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1.xml" ContentType="application/vnd.openxmlformats-officedocument.drawingml.chartshapes+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5B6B0" w14:textId="6D839169" w:rsidR="00202809" w:rsidRDefault="00A568E0" w:rsidP="00202809">
      <w:bookmarkStart w:id="0" w:name="_Toc139095759"/>
      <w:r>
        <w:rPr>
          <w:noProof/>
        </w:rPr>
        <w:drawing>
          <wp:anchor distT="0" distB="0" distL="114300" distR="114300" simplePos="0" relativeHeight="251650559" behindDoc="1" locked="0" layoutInCell="1" allowOverlap="1" wp14:anchorId="5C95A8D1" wp14:editId="447D20B7">
            <wp:simplePos x="0" y="0"/>
            <wp:positionH relativeFrom="column">
              <wp:posOffset>-724535</wp:posOffset>
            </wp:positionH>
            <wp:positionV relativeFrom="paragraph">
              <wp:posOffset>-938530</wp:posOffset>
            </wp:positionV>
            <wp:extent cx="3590925" cy="2388870"/>
            <wp:effectExtent l="0" t="0" r="0" b="0"/>
            <wp:wrapNone/>
            <wp:docPr id="704335390"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35390" name="Picture 70433539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90925" cy="23888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1583" behindDoc="1" locked="0" layoutInCell="1" allowOverlap="1" wp14:anchorId="12C6EDD9" wp14:editId="2D5B2625">
            <wp:simplePos x="0" y="0"/>
            <wp:positionH relativeFrom="column">
              <wp:posOffset>3058160</wp:posOffset>
            </wp:positionH>
            <wp:positionV relativeFrom="paragraph">
              <wp:posOffset>-938530</wp:posOffset>
            </wp:positionV>
            <wp:extent cx="3580130" cy="2388870"/>
            <wp:effectExtent l="0" t="0" r="1270" b="0"/>
            <wp:wrapNone/>
            <wp:docPr id="1906081779"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81779" name="Picture 18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80130" cy="23888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607" behindDoc="1" locked="0" layoutInCell="1" allowOverlap="1" wp14:anchorId="1F721033" wp14:editId="1CD331DC">
            <wp:simplePos x="0" y="0"/>
            <wp:positionH relativeFrom="column">
              <wp:posOffset>-721360</wp:posOffset>
            </wp:positionH>
            <wp:positionV relativeFrom="paragraph">
              <wp:posOffset>1597025</wp:posOffset>
            </wp:positionV>
            <wp:extent cx="3583305" cy="2388870"/>
            <wp:effectExtent l="0" t="0" r="0" b="0"/>
            <wp:wrapNone/>
            <wp:docPr id="652332049"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332049" name="Picture 18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83305" cy="23888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3631" behindDoc="1" locked="0" layoutInCell="1" allowOverlap="1" wp14:anchorId="50DED1FF" wp14:editId="6D2C8548">
            <wp:simplePos x="0" y="0"/>
            <wp:positionH relativeFrom="column">
              <wp:posOffset>3056890</wp:posOffset>
            </wp:positionH>
            <wp:positionV relativeFrom="paragraph">
              <wp:posOffset>1597025</wp:posOffset>
            </wp:positionV>
            <wp:extent cx="3583305" cy="2388870"/>
            <wp:effectExtent l="0" t="0" r="0" b="0"/>
            <wp:wrapNone/>
            <wp:docPr id="2018080588"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080588" name="Picture 18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83305" cy="23888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655" behindDoc="1" locked="0" layoutInCell="1" allowOverlap="1" wp14:anchorId="7DDB138B" wp14:editId="60021C7B">
            <wp:simplePos x="0" y="0"/>
            <wp:positionH relativeFrom="column">
              <wp:posOffset>-721360</wp:posOffset>
            </wp:positionH>
            <wp:positionV relativeFrom="paragraph">
              <wp:posOffset>4150360</wp:posOffset>
            </wp:positionV>
            <wp:extent cx="3583305" cy="2388870"/>
            <wp:effectExtent l="0" t="0" r="0" b="0"/>
            <wp:wrapNone/>
            <wp:docPr id="766735290"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735290" name="Picture 18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83305" cy="23888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5679" behindDoc="1" locked="0" layoutInCell="1" allowOverlap="1" wp14:anchorId="3571651B" wp14:editId="4C0B884E">
            <wp:simplePos x="0" y="0"/>
            <wp:positionH relativeFrom="column">
              <wp:posOffset>3053080</wp:posOffset>
            </wp:positionH>
            <wp:positionV relativeFrom="paragraph">
              <wp:posOffset>4173220</wp:posOffset>
            </wp:positionV>
            <wp:extent cx="3590290" cy="2343150"/>
            <wp:effectExtent l="0" t="0" r="0" b="0"/>
            <wp:wrapNone/>
            <wp:docPr id="433526424"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26424" name="Picture 18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90290" cy="23431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7727" behindDoc="0" locked="0" layoutInCell="1" allowOverlap="1" wp14:anchorId="2279FFC7" wp14:editId="798AACE3">
                <wp:simplePos x="0" y="0"/>
                <wp:positionH relativeFrom="column">
                  <wp:posOffset>2552065</wp:posOffset>
                </wp:positionH>
                <wp:positionV relativeFrom="paragraph">
                  <wp:posOffset>7758430</wp:posOffset>
                </wp:positionV>
                <wp:extent cx="3812540" cy="1181100"/>
                <wp:effectExtent l="0" t="0" r="0" b="0"/>
                <wp:wrapNone/>
                <wp:docPr id="439497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2540" cy="1181100"/>
                        </a:xfrm>
                        <a:prstGeom prst="rect">
                          <a:avLst/>
                        </a:prstGeom>
                        <a:noFill/>
                        <a:ln w="9525">
                          <a:noFill/>
                          <a:miter lim="800000"/>
                          <a:headEnd/>
                          <a:tailEnd/>
                        </a:ln>
                      </wps:spPr>
                      <wps:txbx>
                        <w:txbxContent>
                          <w:p w14:paraId="7AD9B14E" w14:textId="77777777" w:rsidR="00A568E0" w:rsidRPr="00A568E0" w:rsidRDefault="00A568E0" w:rsidP="00A568E0">
                            <w:pPr>
                              <w:spacing w:after="60" w:line="276" w:lineRule="auto"/>
                              <w:jc w:val="right"/>
                              <w:rPr>
                                <w:sz w:val="32"/>
                                <w:szCs w:val="40"/>
                              </w:rPr>
                            </w:pPr>
                            <w:r w:rsidRPr="00A568E0">
                              <w:rPr>
                                <w:color w:val="3D83C4" w:themeColor="accent1"/>
                                <w:sz w:val="48"/>
                                <w:szCs w:val="56"/>
                              </w:rPr>
                              <w:t xml:space="preserve">Community Needs </w:t>
                            </w:r>
                            <w:r w:rsidRPr="00A568E0">
                              <w:rPr>
                                <w:spacing w:val="66"/>
                                <w:sz w:val="48"/>
                                <w:szCs w:val="56"/>
                              </w:rPr>
                              <w:t>ASSESSMENT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79FFC7" id="_x0000_t202" coordsize="21600,21600" o:spt="202" path="m,l,21600r21600,l21600,xe">
                <v:stroke joinstyle="miter"/>
                <v:path gradientshapeok="t" o:connecttype="rect"/>
              </v:shapetype>
              <v:shape id="Text Box 2" o:spid="_x0000_s1026" type="#_x0000_t202" style="position:absolute;margin-left:200.95pt;margin-top:610.9pt;width:300.2pt;height:93pt;z-index:25165772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" filled="f" stroked="f">
                <v:textbox>
                  <w:txbxContent>
                    <w:p w14:paraId="7AD9B14E" w14:textId="77777777" w:rsidR="00A568E0" w:rsidRPr="00A568E0" w:rsidRDefault="00A568E0" w:rsidP="00A568E0">
                      <w:pPr>
                        <w:spacing w:after="60" w:line="276" w:lineRule="auto"/>
                        <w:jc w:val="right"/>
                        <w:rPr>
                          <w:sz w:val="32"/>
                          <w:szCs w:val="40"/>
                        </w:rPr>
                      </w:pPr>
                      <w:r w:rsidRPr="00A568E0">
                        <w:rPr>
                          <w:color w:val="3D83C4" w:themeColor="accent1"/>
                          <w:sz w:val="48"/>
                          <w:szCs w:val="56"/>
                        </w:rPr>
                        <w:t xml:space="preserve">Community Needs </w:t>
                      </w:r>
                      <w:r w:rsidRPr="00A568E0">
                        <w:rPr>
                          <w:spacing w:val="66"/>
                          <w:sz w:val="48"/>
                          <w:szCs w:val="56"/>
                        </w:rPr>
                        <w:t>ASSESSMENT</w:t>
                      </w:r>
                    </w:p>
                  </w:txbxContent>
                </v:textbox>
              </v:shape>
            </w:pict>
          </mc:Fallback>
        </mc:AlternateContent>
      </w:r>
      <w:r>
        <w:rPr>
          <w:noProof/>
        </w:rPr>
        <mc:AlternateContent>
          <mc:Choice Requires="wps">
            <w:drawing>
              <wp:anchor distT="0" distB="0" distL="114300" distR="114300" simplePos="0" relativeHeight="251649535" behindDoc="1" locked="0" layoutInCell="1" allowOverlap="1" wp14:anchorId="7C01ADAA" wp14:editId="4B6878A5">
                <wp:simplePos x="0" y="0"/>
                <wp:positionH relativeFrom="page">
                  <wp:posOffset>-68664</wp:posOffset>
                </wp:positionH>
                <wp:positionV relativeFrom="paragraph">
                  <wp:posOffset>-1273702</wp:posOffset>
                </wp:positionV>
                <wp:extent cx="7840980" cy="7988060"/>
                <wp:effectExtent l="0" t="0" r="7620" b="0"/>
                <wp:wrapNone/>
                <wp:docPr id="1411638000" name="Rectangle 3"/>
                <wp:cNvGraphicFramePr/>
                <a:graphic xmlns:a="http://schemas.openxmlformats.org/drawingml/2006/main">
                  <a:graphicData uri="http://schemas.microsoft.com/office/word/2010/wordprocessingShape">
                    <wps:wsp>
                      <wps:cNvSpPr/>
                      <wps:spPr>
                        <a:xfrm>
                          <a:off x="0" y="0"/>
                          <a:ext cx="7840980" cy="7988060"/>
                        </a:xfrm>
                        <a:prstGeom prst="rect">
                          <a:avLst/>
                        </a:prstGeom>
                        <a:solidFill>
                          <a:srgbClr val="E7F5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6058E" id="Rectangle 3" o:spid="_x0000_s1026" style="position:absolute;margin-left:-5.4pt;margin-top:-100.3pt;width:617.4pt;height:629pt;z-index:-2516669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" fillcolor="#e7f5ff" stroked="f" strokeweight="1pt">
                <w10:wrap anchorx="page"/>
              </v:rect>
            </w:pict>
          </mc:Fallback>
        </mc:AlternateContent>
      </w:r>
    </w:p>
    <w:p w14:paraId="115ADA8E" w14:textId="05B8F50F" w:rsidR="00202809" w:rsidRDefault="00202809" w:rsidP="00202809"/>
    <w:p w14:paraId="5BDF25C0" w14:textId="4D73A475" w:rsidR="00202809" w:rsidRDefault="00202809" w:rsidP="00202809"/>
    <w:p w14:paraId="22CB9DBF" w14:textId="4D3379D2" w:rsidR="00202809" w:rsidRDefault="00202809" w:rsidP="00202809"/>
    <w:p w14:paraId="63381E0D" w14:textId="0B25DCF3" w:rsidR="00202809" w:rsidRDefault="00202809" w:rsidP="00202809"/>
    <w:p w14:paraId="5A5EC035" w14:textId="3F040540" w:rsidR="00202809" w:rsidRDefault="00202809" w:rsidP="00202809"/>
    <w:p w14:paraId="2F387127" w14:textId="77777777" w:rsidR="00202809" w:rsidRDefault="00202809" w:rsidP="00202809"/>
    <w:p w14:paraId="41BFF4B1" w14:textId="64B0C279" w:rsidR="00202809" w:rsidRDefault="00A568E0">
      <w:pPr>
        <w:spacing w:after="160" w:line="259" w:lineRule="auto"/>
      </w:pPr>
      <w:r>
        <w:rPr>
          <w:noProof/>
        </w:rPr>
        <mc:AlternateContent>
          <mc:Choice Requires="wps">
            <w:drawing>
              <wp:anchor distT="45720" distB="45720" distL="114300" distR="114300" simplePos="0" relativeHeight="251656703" behindDoc="0" locked="0" layoutInCell="1" allowOverlap="1" wp14:anchorId="785F2CD0" wp14:editId="142D7FAB">
                <wp:simplePos x="0" y="0"/>
                <wp:positionH relativeFrom="column">
                  <wp:posOffset>3354705</wp:posOffset>
                </wp:positionH>
                <wp:positionV relativeFrom="paragraph">
                  <wp:posOffset>4958835</wp:posOffset>
                </wp:positionV>
                <wp:extent cx="3010535" cy="1035050"/>
                <wp:effectExtent l="0" t="0" r="0" b="0"/>
                <wp:wrapSquare wrapText="bothSides"/>
                <wp:docPr id="156395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0535" cy="1035050"/>
                        </a:xfrm>
                        <a:prstGeom prst="rect">
                          <a:avLst/>
                        </a:prstGeom>
                        <a:noFill/>
                        <a:ln w="9525">
                          <a:noFill/>
                          <a:miter lim="800000"/>
                          <a:headEnd/>
                          <a:tailEnd/>
                        </a:ln>
                      </wps:spPr>
                      <wps:txbx>
                        <w:txbxContent>
                          <w:p w14:paraId="0075F477" w14:textId="77777777" w:rsidR="00A568E0" w:rsidRPr="00F86CDB" w:rsidRDefault="00A568E0" w:rsidP="00A568E0">
                            <w:pPr>
                              <w:spacing w:after="60" w:line="240" w:lineRule="auto"/>
                              <w:jc w:val="right"/>
                              <w:rPr>
                                <w:b/>
                                <w:bCs/>
                                <w:color w:val="D93A35" w:themeColor="accent2"/>
                                <w:sz w:val="144"/>
                                <w:szCs w:val="144"/>
                              </w:rPr>
                            </w:pPr>
                            <w:r w:rsidRPr="00F86CDB">
                              <w:rPr>
                                <w:b/>
                                <w:bCs/>
                                <w:color w:val="D93A35" w:themeColor="accent2"/>
                                <w:sz w:val="144"/>
                                <w:szCs w:val="14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F2CD0" id="_x0000_s1027" type="#_x0000_t202" style="position:absolute;margin-left:264.15pt;margin-top:390.45pt;width:237.05pt;height:81.5pt;z-index:2516567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" filled="f" stroked="f">
                <v:textbox>
                  <w:txbxContent>
                    <w:p w14:paraId="0075F477" w14:textId="77777777" w:rsidR="00A568E0" w:rsidRPr="00F86CDB" w:rsidRDefault="00A568E0" w:rsidP="00A568E0">
                      <w:pPr>
                        <w:spacing w:after="60" w:line="240" w:lineRule="auto"/>
                        <w:jc w:val="right"/>
                        <w:rPr>
                          <w:b/>
                          <w:bCs/>
                          <w:color w:val="D93A35" w:themeColor="accent2"/>
                          <w:sz w:val="144"/>
                          <w:szCs w:val="144"/>
                        </w:rPr>
                      </w:pPr>
                      <w:r w:rsidRPr="00F86CDB">
                        <w:rPr>
                          <w:b/>
                          <w:bCs/>
                          <w:color w:val="D93A35" w:themeColor="accent2"/>
                          <w:sz w:val="144"/>
                          <w:szCs w:val="144"/>
                        </w:rPr>
                        <w:t>2026</w:t>
                      </w:r>
                    </w:p>
                  </w:txbxContent>
                </v:textbox>
                <w10:wrap type="square"/>
              </v:shape>
            </w:pict>
          </mc:Fallback>
        </mc:AlternateContent>
      </w:r>
      <w:r>
        <w:rPr>
          <w:noProof/>
        </w:rPr>
        <w:drawing>
          <wp:anchor distT="0" distB="0" distL="114300" distR="114300" simplePos="0" relativeHeight="251662848" behindDoc="1" locked="0" layoutInCell="1" allowOverlap="1" wp14:anchorId="7F8D1BB1" wp14:editId="6C219590">
            <wp:simplePos x="0" y="0"/>
            <wp:positionH relativeFrom="column">
              <wp:posOffset>-414020</wp:posOffset>
            </wp:positionH>
            <wp:positionV relativeFrom="paragraph">
              <wp:posOffset>5496644</wp:posOffset>
            </wp:positionV>
            <wp:extent cx="2474075" cy="974785"/>
            <wp:effectExtent l="0" t="0" r="2540" b="0"/>
            <wp:wrapNone/>
            <wp:docPr id="6503158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258451" name="Picture 50725845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74075" cy="974785"/>
                    </a:xfrm>
                    <a:prstGeom prst="rect">
                      <a:avLst/>
                    </a:prstGeom>
                  </pic:spPr>
                </pic:pic>
              </a:graphicData>
            </a:graphic>
            <wp14:sizeRelH relativeFrom="margin">
              <wp14:pctWidth>0</wp14:pctWidth>
            </wp14:sizeRelH>
            <wp14:sizeRelV relativeFrom="margin">
              <wp14:pctHeight>0</wp14:pctHeight>
            </wp14:sizeRelV>
          </wp:anchor>
        </w:drawing>
      </w:r>
      <w:r w:rsidR="00202809">
        <w:br w:type="page"/>
      </w:r>
    </w:p>
    <w:sdt>
      <w:sdtPr>
        <w:rPr>
          <w:rFonts w:eastAsiaTheme="minorHAnsi" w:cstheme="minorBidi"/>
          <w:color w:val="2C2C2D" w:themeColor="text2"/>
          <w:sz w:val="19"/>
          <w:szCs w:val="22"/>
        </w:rPr>
        <w:id w:val="1887286693"/>
        <w:docPartObj>
          <w:docPartGallery w:val="Table of Contents"/>
          <w:docPartUnique/>
        </w:docPartObj>
      </w:sdtPr>
      <w:sdtEndPr>
        <w:rPr>
          <w:b/>
          <w:bCs/>
          <w:noProof/>
          <w:sz w:val="22"/>
        </w:rPr>
      </w:sdtEndPr>
      <w:sdtContent>
        <w:p w14:paraId="04FA69A5" w14:textId="77777777" w:rsidR="00202809" w:rsidRPr="00202809" w:rsidRDefault="00202809" w:rsidP="00202809">
          <w:pPr>
            <w:pStyle w:val="TOCHeading"/>
            <w:spacing w:after="120"/>
            <w:rPr>
              <w:rStyle w:val="Heading1Char"/>
              <w:color w:val="2C2C2D" w:themeColor="text2"/>
            </w:rPr>
          </w:pPr>
          <w:r w:rsidRPr="00202809">
            <w:rPr>
              <w:b/>
              <w:bCs/>
              <w:color w:val="2C2C2D" w:themeColor="text2"/>
            </w:rPr>
            <w:t xml:space="preserve">Table of </w:t>
          </w:r>
          <w:r w:rsidRPr="00202809">
            <w:rPr>
              <w:rStyle w:val="Heading1Char"/>
              <w:color w:val="2C2C2D" w:themeColor="text2"/>
            </w:rPr>
            <w:t>Contents</w:t>
          </w:r>
        </w:p>
        <w:p w14:paraId="255F9B6D" w14:textId="1F3CF140" w:rsidR="002F7AE9" w:rsidRDefault="00202809">
          <w:pPr>
            <w:pStyle w:val="TOC1"/>
            <w:rPr>
              <w:rFonts w:asciiTheme="minorHAnsi" w:eastAsiaTheme="minorEastAsia" w:hAnsiTheme="minorHAnsi"/>
              <w:b w:val="0"/>
              <w:color w:val="auto"/>
              <w:kern w:val="2"/>
              <w:sz w:val="24"/>
              <w:szCs w:val="24"/>
              <w14:ligatures w14:val="standardContextual"/>
            </w:rPr>
          </w:pPr>
          <w:r>
            <w:fldChar w:fldCharType="begin"/>
          </w:r>
          <w:r>
            <w:instrText xml:space="preserve"> TOC \o "1-3" \h \z \u </w:instrText>
          </w:r>
          <w:r>
            <w:fldChar w:fldCharType="separate"/>
          </w:r>
          <w:hyperlink w:anchor="_Toc236257023" w:history="1">
            <w:r w:rsidR="002F7AE9" w:rsidRPr="00BD0497">
              <w:rPr>
                <w:rStyle w:val="Hyperlink"/>
              </w:rPr>
              <w:t>Introduction</w:t>
            </w:r>
            <w:r w:rsidR="002F7AE9">
              <w:rPr>
                <w:webHidden/>
              </w:rPr>
              <w:tab/>
            </w:r>
            <w:r w:rsidR="002F7AE9">
              <w:rPr>
                <w:webHidden/>
              </w:rPr>
              <w:fldChar w:fldCharType="begin"/>
            </w:r>
            <w:r w:rsidR="002F7AE9">
              <w:rPr>
                <w:webHidden/>
              </w:rPr>
              <w:instrText xml:space="preserve"> PAGEREF _Toc236257023 \h </w:instrText>
            </w:r>
            <w:r w:rsidR="002F7AE9">
              <w:rPr>
                <w:webHidden/>
              </w:rPr>
            </w:r>
            <w:r w:rsidR="002F7AE9">
              <w:rPr>
                <w:webHidden/>
              </w:rPr>
              <w:fldChar w:fldCharType="separate"/>
            </w:r>
            <w:r w:rsidR="002F7AE9">
              <w:rPr>
                <w:webHidden/>
              </w:rPr>
              <w:t>3</w:t>
            </w:r>
            <w:r w:rsidR="002F7AE9">
              <w:rPr>
                <w:webHidden/>
              </w:rPr>
              <w:fldChar w:fldCharType="end"/>
            </w:r>
          </w:hyperlink>
        </w:p>
        <w:p w14:paraId="5FDA6050" w14:textId="198A3820" w:rsidR="002F7AE9" w:rsidRDefault="002F7AE9">
          <w:pPr>
            <w:pStyle w:val="TOC2"/>
            <w:rPr>
              <w:rFonts w:asciiTheme="minorHAnsi" w:eastAsiaTheme="minorEastAsia" w:hAnsiTheme="minorHAnsi"/>
              <w:noProof/>
              <w:color w:val="auto"/>
              <w:kern w:val="2"/>
              <w:sz w:val="24"/>
              <w:szCs w:val="24"/>
              <w14:ligatures w14:val="standardContextual"/>
            </w:rPr>
          </w:pPr>
          <w:hyperlink w:anchor="_Toc236257024" w:history="1">
            <w:r w:rsidRPr="00BD0497">
              <w:rPr>
                <w:rStyle w:val="Hyperlink"/>
                <w:noProof/>
              </w:rPr>
              <w:t>About REAL Services</w:t>
            </w:r>
            <w:r>
              <w:rPr>
                <w:noProof/>
                <w:webHidden/>
              </w:rPr>
              <w:tab/>
            </w:r>
            <w:r>
              <w:rPr>
                <w:noProof/>
                <w:webHidden/>
              </w:rPr>
              <w:fldChar w:fldCharType="begin"/>
            </w:r>
            <w:r>
              <w:rPr>
                <w:noProof/>
                <w:webHidden/>
              </w:rPr>
              <w:instrText xml:space="preserve"> PAGEREF _Toc236257024 \h </w:instrText>
            </w:r>
            <w:r>
              <w:rPr>
                <w:noProof/>
                <w:webHidden/>
              </w:rPr>
            </w:r>
            <w:r>
              <w:rPr>
                <w:noProof/>
                <w:webHidden/>
              </w:rPr>
              <w:fldChar w:fldCharType="separate"/>
            </w:r>
            <w:r>
              <w:rPr>
                <w:noProof/>
                <w:webHidden/>
              </w:rPr>
              <w:t>3</w:t>
            </w:r>
            <w:r>
              <w:rPr>
                <w:noProof/>
                <w:webHidden/>
              </w:rPr>
              <w:fldChar w:fldCharType="end"/>
            </w:r>
          </w:hyperlink>
        </w:p>
        <w:p w14:paraId="57ADD459" w14:textId="6E28E3D1" w:rsidR="002F7AE9" w:rsidRDefault="002F7AE9">
          <w:pPr>
            <w:pStyle w:val="TOC2"/>
            <w:rPr>
              <w:rFonts w:asciiTheme="minorHAnsi" w:eastAsiaTheme="minorEastAsia" w:hAnsiTheme="minorHAnsi"/>
              <w:noProof/>
              <w:color w:val="auto"/>
              <w:kern w:val="2"/>
              <w:sz w:val="24"/>
              <w:szCs w:val="24"/>
              <w14:ligatures w14:val="standardContextual"/>
            </w:rPr>
          </w:pPr>
          <w:hyperlink w:anchor="_Toc236257025" w:history="1">
            <w:r w:rsidRPr="00BD0497">
              <w:rPr>
                <w:rStyle w:val="Hyperlink"/>
                <w:noProof/>
              </w:rPr>
              <w:t>About REAL Services’ Service Area</w:t>
            </w:r>
            <w:r>
              <w:rPr>
                <w:noProof/>
                <w:webHidden/>
              </w:rPr>
              <w:tab/>
            </w:r>
            <w:r>
              <w:rPr>
                <w:noProof/>
                <w:webHidden/>
              </w:rPr>
              <w:fldChar w:fldCharType="begin"/>
            </w:r>
            <w:r>
              <w:rPr>
                <w:noProof/>
                <w:webHidden/>
              </w:rPr>
              <w:instrText xml:space="preserve"> PAGEREF _Toc236257025 \h </w:instrText>
            </w:r>
            <w:r>
              <w:rPr>
                <w:noProof/>
                <w:webHidden/>
              </w:rPr>
            </w:r>
            <w:r>
              <w:rPr>
                <w:noProof/>
                <w:webHidden/>
              </w:rPr>
              <w:fldChar w:fldCharType="separate"/>
            </w:r>
            <w:r>
              <w:rPr>
                <w:noProof/>
                <w:webHidden/>
              </w:rPr>
              <w:t>4</w:t>
            </w:r>
            <w:r>
              <w:rPr>
                <w:noProof/>
                <w:webHidden/>
              </w:rPr>
              <w:fldChar w:fldCharType="end"/>
            </w:r>
          </w:hyperlink>
        </w:p>
        <w:p w14:paraId="42B83AC4" w14:textId="1656E7C7" w:rsidR="002F7AE9" w:rsidRDefault="002F7AE9">
          <w:pPr>
            <w:pStyle w:val="TOC1"/>
            <w:rPr>
              <w:rFonts w:asciiTheme="minorHAnsi" w:eastAsiaTheme="minorEastAsia" w:hAnsiTheme="minorHAnsi"/>
              <w:b w:val="0"/>
              <w:color w:val="auto"/>
              <w:kern w:val="2"/>
              <w:sz w:val="24"/>
              <w:szCs w:val="24"/>
              <w14:ligatures w14:val="standardContextual"/>
            </w:rPr>
          </w:pPr>
          <w:hyperlink w:anchor="_Toc236257026" w:history="1">
            <w:r w:rsidRPr="00BD0497">
              <w:rPr>
                <w:rStyle w:val="Hyperlink"/>
              </w:rPr>
              <w:t>The Causes and Conditions of Poverty</w:t>
            </w:r>
            <w:r>
              <w:rPr>
                <w:webHidden/>
              </w:rPr>
              <w:tab/>
            </w:r>
            <w:r>
              <w:rPr>
                <w:webHidden/>
              </w:rPr>
              <w:fldChar w:fldCharType="begin"/>
            </w:r>
            <w:r>
              <w:rPr>
                <w:webHidden/>
              </w:rPr>
              <w:instrText xml:space="preserve"> PAGEREF _Toc236257026 \h </w:instrText>
            </w:r>
            <w:r>
              <w:rPr>
                <w:webHidden/>
              </w:rPr>
            </w:r>
            <w:r>
              <w:rPr>
                <w:webHidden/>
              </w:rPr>
              <w:fldChar w:fldCharType="separate"/>
            </w:r>
            <w:r>
              <w:rPr>
                <w:webHidden/>
              </w:rPr>
              <w:t>5</w:t>
            </w:r>
            <w:r>
              <w:rPr>
                <w:webHidden/>
              </w:rPr>
              <w:fldChar w:fldCharType="end"/>
            </w:r>
          </w:hyperlink>
        </w:p>
        <w:p w14:paraId="30B34247" w14:textId="54D92A78" w:rsidR="002F7AE9" w:rsidRDefault="002F7AE9">
          <w:pPr>
            <w:pStyle w:val="TOC2"/>
            <w:rPr>
              <w:rFonts w:asciiTheme="minorHAnsi" w:eastAsiaTheme="minorEastAsia" w:hAnsiTheme="minorHAnsi"/>
              <w:noProof/>
              <w:color w:val="auto"/>
              <w:kern w:val="2"/>
              <w:sz w:val="24"/>
              <w:szCs w:val="24"/>
              <w14:ligatures w14:val="standardContextual"/>
            </w:rPr>
          </w:pPr>
          <w:hyperlink w:anchor="_Toc236257027" w:history="1">
            <w:r w:rsidRPr="00BD0497">
              <w:rPr>
                <w:rStyle w:val="Hyperlink"/>
                <w:noProof/>
              </w:rPr>
              <w:t>Defining and Measuring Poverty</w:t>
            </w:r>
            <w:r>
              <w:rPr>
                <w:noProof/>
                <w:webHidden/>
              </w:rPr>
              <w:tab/>
            </w:r>
            <w:r>
              <w:rPr>
                <w:noProof/>
                <w:webHidden/>
              </w:rPr>
              <w:fldChar w:fldCharType="begin"/>
            </w:r>
            <w:r>
              <w:rPr>
                <w:noProof/>
                <w:webHidden/>
              </w:rPr>
              <w:instrText xml:space="preserve"> PAGEREF _Toc236257027 \h </w:instrText>
            </w:r>
            <w:r>
              <w:rPr>
                <w:noProof/>
                <w:webHidden/>
              </w:rPr>
            </w:r>
            <w:r>
              <w:rPr>
                <w:noProof/>
                <w:webHidden/>
              </w:rPr>
              <w:fldChar w:fldCharType="separate"/>
            </w:r>
            <w:r>
              <w:rPr>
                <w:noProof/>
                <w:webHidden/>
              </w:rPr>
              <w:t>5</w:t>
            </w:r>
            <w:r>
              <w:rPr>
                <w:noProof/>
                <w:webHidden/>
              </w:rPr>
              <w:fldChar w:fldCharType="end"/>
            </w:r>
          </w:hyperlink>
        </w:p>
        <w:p w14:paraId="680265CC" w14:textId="55528261" w:rsidR="002F7AE9" w:rsidRDefault="002F7AE9">
          <w:pPr>
            <w:pStyle w:val="TOC2"/>
            <w:rPr>
              <w:rFonts w:asciiTheme="minorHAnsi" w:eastAsiaTheme="minorEastAsia" w:hAnsiTheme="minorHAnsi"/>
              <w:noProof/>
              <w:color w:val="auto"/>
              <w:kern w:val="2"/>
              <w:sz w:val="24"/>
              <w:szCs w:val="24"/>
              <w14:ligatures w14:val="standardContextual"/>
            </w:rPr>
          </w:pPr>
          <w:hyperlink w:anchor="_Toc236257028" w:history="1">
            <w:r w:rsidRPr="00BD0497">
              <w:rPr>
                <w:rStyle w:val="Hyperlink"/>
                <w:noProof/>
              </w:rPr>
              <w:t>The Causes of Poverty </w:t>
            </w:r>
            <w:r>
              <w:rPr>
                <w:noProof/>
                <w:webHidden/>
              </w:rPr>
              <w:tab/>
            </w:r>
            <w:r>
              <w:rPr>
                <w:noProof/>
                <w:webHidden/>
              </w:rPr>
              <w:fldChar w:fldCharType="begin"/>
            </w:r>
            <w:r>
              <w:rPr>
                <w:noProof/>
                <w:webHidden/>
              </w:rPr>
              <w:instrText xml:space="preserve"> PAGEREF _Toc236257028 \h </w:instrText>
            </w:r>
            <w:r>
              <w:rPr>
                <w:noProof/>
                <w:webHidden/>
              </w:rPr>
            </w:r>
            <w:r>
              <w:rPr>
                <w:noProof/>
                <w:webHidden/>
              </w:rPr>
              <w:fldChar w:fldCharType="separate"/>
            </w:r>
            <w:r>
              <w:rPr>
                <w:noProof/>
                <w:webHidden/>
              </w:rPr>
              <w:t>7</w:t>
            </w:r>
            <w:r>
              <w:rPr>
                <w:noProof/>
                <w:webHidden/>
              </w:rPr>
              <w:fldChar w:fldCharType="end"/>
            </w:r>
          </w:hyperlink>
        </w:p>
        <w:p w14:paraId="3F08324E" w14:textId="6A0C7EB8" w:rsidR="002F7AE9" w:rsidRDefault="002F7AE9">
          <w:pPr>
            <w:pStyle w:val="TOC2"/>
            <w:rPr>
              <w:rFonts w:asciiTheme="minorHAnsi" w:eastAsiaTheme="minorEastAsia" w:hAnsiTheme="minorHAnsi"/>
              <w:noProof/>
              <w:color w:val="auto"/>
              <w:kern w:val="2"/>
              <w:sz w:val="24"/>
              <w:szCs w:val="24"/>
              <w14:ligatures w14:val="standardContextual"/>
            </w:rPr>
          </w:pPr>
          <w:hyperlink w:anchor="_Toc236257029" w:history="1">
            <w:r w:rsidRPr="00BD0497">
              <w:rPr>
                <w:rStyle w:val="Hyperlink"/>
                <w:noProof/>
              </w:rPr>
              <w:t>Conditions of Poverty in Indiana</w:t>
            </w:r>
            <w:r>
              <w:rPr>
                <w:noProof/>
                <w:webHidden/>
              </w:rPr>
              <w:tab/>
            </w:r>
            <w:r>
              <w:rPr>
                <w:noProof/>
                <w:webHidden/>
              </w:rPr>
              <w:fldChar w:fldCharType="begin"/>
            </w:r>
            <w:r>
              <w:rPr>
                <w:noProof/>
                <w:webHidden/>
              </w:rPr>
              <w:instrText xml:space="preserve"> PAGEREF _Toc236257029 \h </w:instrText>
            </w:r>
            <w:r>
              <w:rPr>
                <w:noProof/>
                <w:webHidden/>
              </w:rPr>
            </w:r>
            <w:r>
              <w:rPr>
                <w:noProof/>
                <w:webHidden/>
              </w:rPr>
              <w:fldChar w:fldCharType="separate"/>
            </w:r>
            <w:r>
              <w:rPr>
                <w:noProof/>
                <w:webHidden/>
              </w:rPr>
              <w:t>8</w:t>
            </w:r>
            <w:r>
              <w:rPr>
                <w:noProof/>
                <w:webHidden/>
              </w:rPr>
              <w:fldChar w:fldCharType="end"/>
            </w:r>
          </w:hyperlink>
        </w:p>
        <w:p w14:paraId="387EA318" w14:textId="7D3C557C" w:rsidR="002F7AE9" w:rsidRDefault="002F7AE9">
          <w:pPr>
            <w:pStyle w:val="TOC2"/>
            <w:rPr>
              <w:rFonts w:asciiTheme="minorHAnsi" w:eastAsiaTheme="minorEastAsia" w:hAnsiTheme="minorHAnsi"/>
              <w:noProof/>
              <w:color w:val="auto"/>
              <w:kern w:val="2"/>
              <w:sz w:val="24"/>
              <w:szCs w:val="24"/>
              <w14:ligatures w14:val="standardContextual"/>
            </w:rPr>
          </w:pPr>
          <w:hyperlink w:anchor="_Toc236257030" w:history="1">
            <w:r w:rsidRPr="00BD0497">
              <w:rPr>
                <w:rStyle w:val="Hyperlink"/>
                <w:noProof/>
              </w:rPr>
              <w:t>Poverty in REAL Services’ Service Area</w:t>
            </w:r>
            <w:r>
              <w:rPr>
                <w:noProof/>
                <w:webHidden/>
              </w:rPr>
              <w:tab/>
            </w:r>
            <w:r>
              <w:rPr>
                <w:noProof/>
                <w:webHidden/>
              </w:rPr>
              <w:fldChar w:fldCharType="begin"/>
            </w:r>
            <w:r>
              <w:rPr>
                <w:noProof/>
                <w:webHidden/>
              </w:rPr>
              <w:instrText xml:space="preserve"> PAGEREF _Toc236257030 \h </w:instrText>
            </w:r>
            <w:r>
              <w:rPr>
                <w:noProof/>
                <w:webHidden/>
              </w:rPr>
            </w:r>
            <w:r>
              <w:rPr>
                <w:noProof/>
                <w:webHidden/>
              </w:rPr>
              <w:fldChar w:fldCharType="separate"/>
            </w:r>
            <w:r>
              <w:rPr>
                <w:noProof/>
                <w:webHidden/>
              </w:rPr>
              <w:t>9</w:t>
            </w:r>
            <w:r>
              <w:rPr>
                <w:noProof/>
                <w:webHidden/>
              </w:rPr>
              <w:fldChar w:fldCharType="end"/>
            </w:r>
          </w:hyperlink>
        </w:p>
        <w:p w14:paraId="6D439181" w14:textId="6FFB44ED" w:rsidR="002F7AE9" w:rsidRDefault="002F7AE9">
          <w:pPr>
            <w:pStyle w:val="TOC1"/>
            <w:rPr>
              <w:rFonts w:asciiTheme="minorHAnsi" w:eastAsiaTheme="minorEastAsia" w:hAnsiTheme="minorHAnsi"/>
              <w:b w:val="0"/>
              <w:color w:val="auto"/>
              <w:kern w:val="2"/>
              <w:sz w:val="24"/>
              <w:szCs w:val="24"/>
              <w14:ligatures w14:val="standardContextual"/>
            </w:rPr>
          </w:pPr>
          <w:hyperlink w:anchor="_Toc236257031" w:history="1">
            <w:r w:rsidRPr="00BD0497">
              <w:rPr>
                <w:rStyle w:val="Hyperlink"/>
              </w:rPr>
              <w:t>Methodology</w:t>
            </w:r>
            <w:r>
              <w:rPr>
                <w:webHidden/>
              </w:rPr>
              <w:tab/>
            </w:r>
            <w:r>
              <w:rPr>
                <w:webHidden/>
              </w:rPr>
              <w:fldChar w:fldCharType="begin"/>
            </w:r>
            <w:r>
              <w:rPr>
                <w:webHidden/>
              </w:rPr>
              <w:instrText xml:space="preserve"> PAGEREF _Toc236257031 \h </w:instrText>
            </w:r>
            <w:r>
              <w:rPr>
                <w:webHidden/>
              </w:rPr>
            </w:r>
            <w:r>
              <w:rPr>
                <w:webHidden/>
              </w:rPr>
              <w:fldChar w:fldCharType="separate"/>
            </w:r>
            <w:r>
              <w:rPr>
                <w:webHidden/>
              </w:rPr>
              <w:t>11</w:t>
            </w:r>
            <w:r>
              <w:rPr>
                <w:webHidden/>
              </w:rPr>
              <w:fldChar w:fldCharType="end"/>
            </w:r>
          </w:hyperlink>
        </w:p>
        <w:p w14:paraId="5431EE22" w14:textId="55A4F822" w:rsidR="002F7AE9" w:rsidRDefault="002F7AE9">
          <w:pPr>
            <w:pStyle w:val="TOC2"/>
            <w:rPr>
              <w:rFonts w:asciiTheme="minorHAnsi" w:eastAsiaTheme="minorEastAsia" w:hAnsiTheme="minorHAnsi"/>
              <w:noProof/>
              <w:color w:val="auto"/>
              <w:kern w:val="2"/>
              <w:sz w:val="24"/>
              <w:szCs w:val="24"/>
              <w14:ligatures w14:val="standardContextual"/>
            </w:rPr>
          </w:pPr>
          <w:hyperlink w:anchor="_Toc236257032" w:history="1">
            <w:r w:rsidRPr="00BD0497">
              <w:rPr>
                <w:rStyle w:val="Hyperlink"/>
                <w:noProof/>
              </w:rPr>
              <w:t>Survey of Low-Income Residents</w:t>
            </w:r>
            <w:r>
              <w:rPr>
                <w:noProof/>
                <w:webHidden/>
              </w:rPr>
              <w:tab/>
            </w:r>
            <w:r>
              <w:rPr>
                <w:noProof/>
                <w:webHidden/>
              </w:rPr>
              <w:fldChar w:fldCharType="begin"/>
            </w:r>
            <w:r>
              <w:rPr>
                <w:noProof/>
                <w:webHidden/>
              </w:rPr>
              <w:instrText xml:space="preserve"> PAGEREF _Toc236257032 \h </w:instrText>
            </w:r>
            <w:r>
              <w:rPr>
                <w:noProof/>
                <w:webHidden/>
              </w:rPr>
            </w:r>
            <w:r>
              <w:rPr>
                <w:noProof/>
                <w:webHidden/>
              </w:rPr>
              <w:fldChar w:fldCharType="separate"/>
            </w:r>
            <w:r>
              <w:rPr>
                <w:noProof/>
                <w:webHidden/>
              </w:rPr>
              <w:t>11</w:t>
            </w:r>
            <w:r>
              <w:rPr>
                <w:noProof/>
                <w:webHidden/>
              </w:rPr>
              <w:fldChar w:fldCharType="end"/>
            </w:r>
          </w:hyperlink>
        </w:p>
        <w:p w14:paraId="1A897A53" w14:textId="2F3A47E9" w:rsidR="002F7AE9" w:rsidRDefault="002F7AE9">
          <w:pPr>
            <w:pStyle w:val="TOC2"/>
            <w:rPr>
              <w:rFonts w:asciiTheme="minorHAnsi" w:eastAsiaTheme="minorEastAsia" w:hAnsiTheme="minorHAnsi"/>
              <w:noProof/>
              <w:color w:val="auto"/>
              <w:kern w:val="2"/>
              <w:sz w:val="24"/>
              <w:szCs w:val="24"/>
              <w14:ligatures w14:val="standardContextual"/>
            </w:rPr>
          </w:pPr>
          <w:hyperlink w:anchor="_Toc236257033" w:history="1">
            <w:r w:rsidRPr="00BD0497">
              <w:rPr>
                <w:rStyle w:val="Hyperlink"/>
                <w:noProof/>
              </w:rPr>
              <w:t>Secondary Data</w:t>
            </w:r>
            <w:r>
              <w:rPr>
                <w:noProof/>
                <w:webHidden/>
              </w:rPr>
              <w:tab/>
            </w:r>
            <w:r>
              <w:rPr>
                <w:noProof/>
                <w:webHidden/>
              </w:rPr>
              <w:fldChar w:fldCharType="begin"/>
            </w:r>
            <w:r>
              <w:rPr>
                <w:noProof/>
                <w:webHidden/>
              </w:rPr>
              <w:instrText xml:space="preserve"> PAGEREF _Toc236257033 \h </w:instrText>
            </w:r>
            <w:r>
              <w:rPr>
                <w:noProof/>
                <w:webHidden/>
              </w:rPr>
            </w:r>
            <w:r>
              <w:rPr>
                <w:noProof/>
                <w:webHidden/>
              </w:rPr>
              <w:fldChar w:fldCharType="separate"/>
            </w:r>
            <w:r>
              <w:rPr>
                <w:noProof/>
                <w:webHidden/>
              </w:rPr>
              <w:t>13</w:t>
            </w:r>
            <w:r>
              <w:rPr>
                <w:noProof/>
                <w:webHidden/>
              </w:rPr>
              <w:fldChar w:fldCharType="end"/>
            </w:r>
          </w:hyperlink>
        </w:p>
        <w:p w14:paraId="2726922D" w14:textId="2390DE52" w:rsidR="002F7AE9" w:rsidRDefault="002F7AE9">
          <w:pPr>
            <w:pStyle w:val="TOC1"/>
            <w:rPr>
              <w:rFonts w:asciiTheme="minorHAnsi" w:eastAsiaTheme="minorEastAsia" w:hAnsiTheme="minorHAnsi"/>
              <w:b w:val="0"/>
              <w:color w:val="auto"/>
              <w:kern w:val="2"/>
              <w:sz w:val="24"/>
              <w:szCs w:val="24"/>
              <w14:ligatures w14:val="standardContextual"/>
            </w:rPr>
          </w:pPr>
          <w:hyperlink w:anchor="_Toc236257034" w:history="1">
            <w:r w:rsidRPr="00BD0497">
              <w:rPr>
                <w:rStyle w:val="Hyperlink"/>
              </w:rPr>
              <w:t>Community Needs</w:t>
            </w:r>
            <w:r>
              <w:rPr>
                <w:webHidden/>
              </w:rPr>
              <w:tab/>
            </w:r>
            <w:r>
              <w:rPr>
                <w:webHidden/>
              </w:rPr>
              <w:fldChar w:fldCharType="begin"/>
            </w:r>
            <w:r>
              <w:rPr>
                <w:webHidden/>
              </w:rPr>
              <w:instrText xml:space="preserve"> PAGEREF _Toc236257034 \h </w:instrText>
            </w:r>
            <w:r>
              <w:rPr>
                <w:webHidden/>
              </w:rPr>
            </w:r>
            <w:r>
              <w:rPr>
                <w:webHidden/>
              </w:rPr>
              <w:fldChar w:fldCharType="separate"/>
            </w:r>
            <w:r>
              <w:rPr>
                <w:webHidden/>
              </w:rPr>
              <w:t>14</w:t>
            </w:r>
            <w:r>
              <w:rPr>
                <w:webHidden/>
              </w:rPr>
              <w:fldChar w:fldCharType="end"/>
            </w:r>
          </w:hyperlink>
        </w:p>
        <w:p w14:paraId="0DC2A1E4" w14:textId="2D993FA4" w:rsidR="002F7AE9" w:rsidRDefault="002F7AE9">
          <w:pPr>
            <w:pStyle w:val="TOC2"/>
            <w:rPr>
              <w:rFonts w:asciiTheme="minorHAnsi" w:eastAsiaTheme="minorEastAsia" w:hAnsiTheme="minorHAnsi"/>
              <w:noProof/>
              <w:color w:val="auto"/>
              <w:kern w:val="2"/>
              <w:sz w:val="24"/>
              <w:szCs w:val="24"/>
              <w14:ligatures w14:val="standardContextual"/>
            </w:rPr>
          </w:pPr>
          <w:hyperlink w:anchor="_Toc236257035" w:history="1">
            <w:r w:rsidRPr="00BD0497">
              <w:rPr>
                <w:rStyle w:val="Hyperlink"/>
                <w:noProof/>
              </w:rPr>
              <w:t>Top Community Needs</w:t>
            </w:r>
            <w:r>
              <w:rPr>
                <w:noProof/>
                <w:webHidden/>
              </w:rPr>
              <w:tab/>
            </w:r>
            <w:r>
              <w:rPr>
                <w:noProof/>
                <w:webHidden/>
              </w:rPr>
              <w:fldChar w:fldCharType="begin"/>
            </w:r>
            <w:r>
              <w:rPr>
                <w:noProof/>
                <w:webHidden/>
              </w:rPr>
              <w:instrText xml:space="preserve"> PAGEREF _Toc236257035 \h </w:instrText>
            </w:r>
            <w:r>
              <w:rPr>
                <w:noProof/>
                <w:webHidden/>
              </w:rPr>
            </w:r>
            <w:r>
              <w:rPr>
                <w:noProof/>
                <w:webHidden/>
              </w:rPr>
              <w:fldChar w:fldCharType="separate"/>
            </w:r>
            <w:r>
              <w:rPr>
                <w:noProof/>
                <w:webHidden/>
              </w:rPr>
              <w:t>14</w:t>
            </w:r>
            <w:r>
              <w:rPr>
                <w:noProof/>
                <w:webHidden/>
              </w:rPr>
              <w:fldChar w:fldCharType="end"/>
            </w:r>
          </w:hyperlink>
        </w:p>
        <w:p w14:paraId="7EC95DA0" w14:textId="757CE447" w:rsidR="002F7AE9" w:rsidRDefault="002F7AE9">
          <w:pPr>
            <w:pStyle w:val="TOC3"/>
            <w:rPr>
              <w:rFonts w:asciiTheme="minorHAnsi" w:eastAsiaTheme="minorEastAsia" w:hAnsiTheme="minorHAnsi"/>
              <w:i w:val="0"/>
              <w:noProof/>
              <w:color w:val="auto"/>
              <w:kern w:val="2"/>
              <w:sz w:val="24"/>
              <w:szCs w:val="24"/>
              <w14:ligatures w14:val="standardContextual"/>
            </w:rPr>
          </w:pPr>
          <w:hyperlink w:anchor="_Toc236257036" w:history="1">
            <w:r w:rsidRPr="00BD0497">
              <w:rPr>
                <w:rStyle w:val="Hyperlink"/>
                <w:noProof/>
              </w:rPr>
              <w:t>Quality and Affordable Housing</w:t>
            </w:r>
            <w:r>
              <w:rPr>
                <w:noProof/>
                <w:webHidden/>
              </w:rPr>
              <w:tab/>
            </w:r>
            <w:r>
              <w:rPr>
                <w:noProof/>
                <w:webHidden/>
              </w:rPr>
              <w:fldChar w:fldCharType="begin"/>
            </w:r>
            <w:r>
              <w:rPr>
                <w:noProof/>
                <w:webHidden/>
              </w:rPr>
              <w:instrText xml:space="preserve"> PAGEREF _Toc236257036 \h </w:instrText>
            </w:r>
            <w:r>
              <w:rPr>
                <w:noProof/>
                <w:webHidden/>
              </w:rPr>
            </w:r>
            <w:r>
              <w:rPr>
                <w:noProof/>
                <w:webHidden/>
              </w:rPr>
              <w:fldChar w:fldCharType="separate"/>
            </w:r>
            <w:r>
              <w:rPr>
                <w:noProof/>
                <w:webHidden/>
              </w:rPr>
              <w:t>15</w:t>
            </w:r>
            <w:r>
              <w:rPr>
                <w:noProof/>
                <w:webHidden/>
              </w:rPr>
              <w:fldChar w:fldCharType="end"/>
            </w:r>
          </w:hyperlink>
        </w:p>
        <w:p w14:paraId="0E19AD01" w14:textId="00BAED4A" w:rsidR="002F7AE9" w:rsidRDefault="002F7AE9">
          <w:pPr>
            <w:pStyle w:val="TOC3"/>
            <w:rPr>
              <w:rFonts w:asciiTheme="minorHAnsi" w:eastAsiaTheme="minorEastAsia" w:hAnsiTheme="minorHAnsi"/>
              <w:i w:val="0"/>
              <w:noProof/>
              <w:color w:val="auto"/>
              <w:kern w:val="2"/>
              <w:sz w:val="24"/>
              <w:szCs w:val="24"/>
              <w14:ligatures w14:val="standardContextual"/>
            </w:rPr>
          </w:pPr>
          <w:hyperlink w:anchor="_Toc236257037" w:history="1">
            <w:r w:rsidRPr="00BD0497">
              <w:rPr>
                <w:rStyle w:val="Hyperlink"/>
                <w:noProof/>
              </w:rPr>
              <w:t>Utility Affordability and Assistance</w:t>
            </w:r>
            <w:r>
              <w:rPr>
                <w:noProof/>
                <w:webHidden/>
              </w:rPr>
              <w:tab/>
            </w:r>
            <w:r>
              <w:rPr>
                <w:noProof/>
                <w:webHidden/>
              </w:rPr>
              <w:fldChar w:fldCharType="begin"/>
            </w:r>
            <w:r>
              <w:rPr>
                <w:noProof/>
                <w:webHidden/>
              </w:rPr>
              <w:instrText xml:space="preserve"> PAGEREF _Toc236257037 \h </w:instrText>
            </w:r>
            <w:r>
              <w:rPr>
                <w:noProof/>
                <w:webHidden/>
              </w:rPr>
            </w:r>
            <w:r>
              <w:rPr>
                <w:noProof/>
                <w:webHidden/>
              </w:rPr>
              <w:fldChar w:fldCharType="separate"/>
            </w:r>
            <w:r>
              <w:rPr>
                <w:noProof/>
                <w:webHidden/>
              </w:rPr>
              <w:t>18</w:t>
            </w:r>
            <w:r>
              <w:rPr>
                <w:noProof/>
                <w:webHidden/>
              </w:rPr>
              <w:fldChar w:fldCharType="end"/>
            </w:r>
          </w:hyperlink>
        </w:p>
        <w:p w14:paraId="0A0EA5CE" w14:textId="6152B3C6" w:rsidR="002F7AE9" w:rsidRDefault="002F7AE9">
          <w:pPr>
            <w:pStyle w:val="TOC3"/>
            <w:rPr>
              <w:rFonts w:asciiTheme="minorHAnsi" w:eastAsiaTheme="minorEastAsia" w:hAnsiTheme="minorHAnsi"/>
              <w:i w:val="0"/>
              <w:noProof/>
              <w:color w:val="auto"/>
              <w:kern w:val="2"/>
              <w:sz w:val="24"/>
              <w:szCs w:val="24"/>
              <w14:ligatures w14:val="standardContextual"/>
            </w:rPr>
          </w:pPr>
          <w:hyperlink w:anchor="_Toc236257038" w:history="1">
            <w:r w:rsidRPr="00BD0497">
              <w:rPr>
                <w:rStyle w:val="Hyperlink"/>
                <w:noProof/>
              </w:rPr>
              <w:t>Food Assistance &amp; Food Security</w:t>
            </w:r>
            <w:r>
              <w:rPr>
                <w:noProof/>
                <w:webHidden/>
              </w:rPr>
              <w:tab/>
            </w:r>
            <w:r>
              <w:rPr>
                <w:noProof/>
                <w:webHidden/>
              </w:rPr>
              <w:fldChar w:fldCharType="begin"/>
            </w:r>
            <w:r>
              <w:rPr>
                <w:noProof/>
                <w:webHidden/>
              </w:rPr>
              <w:instrText xml:space="preserve"> PAGEREF _Toc236257038 \h </w:instrText>
            </w:r>
            <w:r>
              <w:rPr>
                <w:noProof/>
                <w:webHidden/>
              </w:rPr>
            </w:r>
            <w:r>
              <w:rPr>
                <w:noProof/>
                <w:webHidden/>
              </w:rPr>
              <w:fldChar w:fldCharType="separate"/>
            </w:r>
            <w:r>
              <w:rPr>
                <w:noProof/>
                <w:webHidden/>
              </w:rPr>
              <w:t>20</w:t>
            </w:r>
            <w:r>
              <w:rPr>
                <w:noProof/>
                <w:webHidden/>
              </w:rPr>
              <w:fldChar w:fldCharType="end"/>
            </w:r>
          </w:hyperlink>
        </w:p>
        <w:p w14:paraId="6EFB8A47" w14:textId="525FB5DF" w:rsidR="002F7AE9" w:rsidRDefault="002F7AE9">
          <w:pPr>
            <w:pStyle w:val="TOC3"/>
            <w:rPr>
              <w:rFonts w:asciiTheme="minorHAnsi" w:eastAsiaTheme="minorEastAsia" w:hAnsiTheme="minorHAnsi"/>
              <w:i w:val="0"/>
              <w:noProof/>
              <w:color w:val="auto"/>
              <w:kern w:val="2"/>
              <w:sz w:val="24"/>
              <w:szCs w:val="24"/>
              <w14:ligatures w14:val="standardContextual"/>
            </w:rPr>
          </w:pPr>
          <w:hyperlink w:anchor="_Toc236257039" w:history="1">
            <w:r w:rsidRPr="00BD0497">
              <w:rPr>
                <w:rStyle w:val="Hyperlink"/>
                <w:noProof/>
              </w:rPr>
              <w:t>Good Jobs with Adequate Wages, Benefits, and Opportunities</w:t>
            </w:r>
            <w:r>
              <w:rPr>
                <w:noProof/>
                <w:webHidden/>
              </w:rPr>
              <w:tab/>
            </w:r>
            <w:r>
              <w:rPr>
                <w:noProof/>
                <w:webHidden/>
              </w:rPr>
              <w:fldChar w:fldCharType="begin"/>
            </w:r>
            <w:r>
              <w:rPr>
                <w:noProof/>
                <w:webHidden/>
              </w:rPr>
              <w:instrText xml:space="preserve"> PAGEREF _Toc236257039 \h </w:instrText>
            </w:r>
            <w:r>
              <w:rPr>
                <w:noProof/>
                <w:webHidden/>
              </w:rPr>
            </w:r>
            <w:r>
              <w:rPr>
                <w:noProof/>
                <w:webHidden/>
              </w:rPr>
              <w:fldChar w:fldCharType="separate"/>
            </w:r>
            <w:r>
              <w:rPr>
                <w:noProof/>
                <w:webHidden/>
              </w:rPr>
              <w:t>22</w:t>
            </w:r>
            <w:r>
              <w:rPr>
                <w:noProof/>
                <w:webHidden/>
              </w:rPr>
              <w:fldChar w:fldCharType="end"/>
            </w:r>
          </w:hyperlink>
        </w:p>
        <w:p w14:paraId="42F4B9B5" w14:textId="3B447D93" w:rsidR="002F7AE9" w:rsidRDefault="002F7AE9">
          <w:pPr>
            <w:pStyle w:val="TOC3"/>
            <w:rPr>
              <w:rFonts w:asciiTheme="minorHAnsi" w:eastAsiaTheme="minorEastAsia" w:hAnsiTheme="minorHAnsi"/>
              <w:i w:val="0"/>
              <w:noProof/>
              <w:color w:val="auto"/>
              <w:kern w:val="2"/>
              <w:sz w:val="24"/>
              <w:szCs w:val="24"/>
              <w14:ligatures w14:val="standardContextual"/>
            </w:rPr>
          </w:pPr>
          <w:hyperlink w:anchor="_Toc236257040" w:history="1">
            <w:r w:rsidRPr="00BD0497">
              <w:rPr>
                <w:rStyle w:val="Hyperlink"/>
                <w:noProof/>
              </w:rPr>
              <w:t>Transportation Support</w:t>
            </w:r>
            <w:r>
              <w:rPr>
                <w:noProof/>
                <w:webHidden/>
              </w:rPr>
              <w:tab/>
            </w:r>
            <w:r>
              <w:rPr>
                <w:noProof/>
                <w:webHidden/>
              </w:rPr>
              <w:fldChar w:fldCharType="begin"/>
            </w:r>
            <w:r>
              <w:rPr>
                <w:noProof/>
                <w:webHidden/>
              </w:rPr>
              <w:instrText xml:space="preserve"> PAGEREF _Toc236257040 \h </w:instrText>
            </w:r>
            <w:r>
              <w:rPr>
                <w:noProof/>
                <w:webHidden/>
              </w:rPr>
            </w:r>
            <w:r>
              <w:rPr>
                <w:noProof/>
                <w:webHidden/>
              </w:rPr>
              <w:fldChar w:fldCharType="separate"/>
            </w:r>
            <w:r>
              <w:rPr>
                <w:noProof/>
                <w:webHidden/>
              </w:rPr>
              <w:t>25</w:t>
            </w:r>
            <w:r>
              <w:rPr>
                <w:noProof/>
                <w:webHidden/>
              </w:rPr>
              <w:fldChar w:fldCharType="end"/>
            </w:r>
          </w:hyperlink>
        </w:p>
        <w:p w14:paraId="41852E98" w14:textId="7D122267" w:rsidR="002F7AE9" w:rsidRDefault="002F7AE9">
          <w:pPr>
            <w:pStyle w:val="TOC3"/>
            <w:rPr>
              <w:rFonts w:asciiTheme="minorHAnsi" w:eastAsiaTheme="minorEastAsia" w:hAnsiTheme="minorHAnsi"/>
              <w:i w:val="0"/>
              <w:noProof/>
              <w:color w:val="auto"/>
              <w:kern w:val="2"/>
              <w:sz w:val="24"/>
              <w:szCs w:val="24"/>
              <w14:ligatures w14:val="standardContextual"/>
            </w:rPr>
          </w:pPr>
          <w:hyperlink w:anchor="_Toc236257041" w:history="1">
            <w:r w:rsidRPr="00BD0497">
              <w:rPr>
                <w:rStyle w:val="Hyperlink"/>
                <w:noProof/>
              </w:rPr>
              <w:t>Additional Needs</w:t>
            </w:r>
            <w:r>
              <w:rPr>
                <w:noProof/>
                <w:webHidden/>
              </w:rPr>
              <w:tab/>
            </w:r>
            <w:r>
              <w:rPr>
                <w:noProof/>
                <w:webHidden/>
              </w:rPr>
              <w:fldChar w:fldCharType="begin"/>
            </w:r>
            <w:r>
              <w:rPr>
                <w:noProof/>
                <w:webHidden/>
              </w:rPr>
              <w:instrText xml:space="preserve"> PAGEREF _Toc236257041 \h </w:instrText>
            </w:r>
            <w:r>
              <w:rPr>
                <w:noProof/>
                <w:webHidden/>
              </w:rPr>
            </w:r>
            <w:r>
              <w:rPr>
                <w:noProof/>
                <w:webHidden/>
              </w:rPr>
              <w:fldChar w:fldCharType="separate"/>
            </w:r>
            <w:r>
              <w:rPr>
                <w:noProof/>
                <w:webHidden/>
              </w:rPr>
              <w:t>28</w:t>
            </w:r>
            <w:r>
              <w:rPr>
                <w:noProof/>
                <w:webHidden/>
              </w:rPr>
              <w:fldChar w:fldCharType="end"/>
            </w:r>
          </w:hyperlink>
        </w:p>
        <w:p w14:paraId="2D594EE4" w14:textId="21AB661D" w:rsidR="002F7AE9" w:rsidRDefault="002F7AE9">
          <w:pPr>
            <w:pStyle w:val="TOC1"/>
            <w:rPr>
              <w:rFonts w:asciiTheme="minorHAnsi" w:eastAsiaTheme="minorEastAsia" w:hAnsiTheme="minorHAnsi"/>
              <w:b w:val="0"/>
              <w:color w:val="auto"/>
              <w:kern w:val="2"/>
              <w:sz w:val="24"/>
              <w:szCs w:val="24"/>
              <w14:ligatures w14:val="standardContextual"/>
            </w:rPr>
          </w:pPr>
          <w:hyperlink w:anchor="_Toc236257042" w:history="1">
            <w:r w:rsidRPr="00BD0497">
              <w:rPr>
                <w:rStyle w:val="Hyperlink"/>
                <w:rFonts w:cs="Arial"/>
                <w:bCs/>
              </w:rPr>
              <w:t>Civic Engagement</w:t>
            </w:r>
            <w:r>
              <w:rPr>
                <w:webHidden/>
              </w:rPr>
              <w:tab/>
            </w:r>
            <w:r>
              <w:rPr>
                <w:webHidden/>
              </w:rPr>
              <w:fldChar w:fldCharType="begin"/>
            </w:r>
            <w:r>
              <w:rPr>
                <w:webHidden/>
              </w:rPr>
              <w:instrText xml:space="preserve"> PAGEREF _Toc236257042 \h </w:instrText>
            </w:r>
            <w:r>
              <w:rPr>
                <w:webHidden/>
              </w:rPr>
            </w:r>
            <w:r>
              <w:rPr>
                <w:webHidden/>
              </w:rPr>
              <w:fldChar w:fldCharType="separate"/>
            </w:r>
            <w:r>
              <w:rPr>
                <w:webHidden/>
              </w:rPr>
              <w:t>29</w:t>
            </w:r>
            <w:r>
              <w:rPr>
                <w:webHidden/>
              </w:rPr>
              <w:fldChar w:fldCharType="end"/>
            </w:r>
          </w:hyperlink>
        </w:p>
        <w:p w14:paraId="56345A37" w14:textId="0EE1747E" w:rsidR="002F7AE9" w:rsidRDefault="002F7AE9">
          <w:pPr>
            <w:pStyle w:val="TOC1"/>
            <w:rPr>
              <w:rFonts w:asciiTheme="minorHAnsi" w:eastAsiaTheme="minorEastAsia" w:hAnsiTheme="minorHAnsi"/>
              <w:b w:val="0"/>
              <w:color w:val="auto"/>
              <w:kern w:val="2"/>
              <w:sz w:val="24"/>
              <w:szCs w:val="24"/>
              <w14:ligatures w14:val="standardContextual"/>
            </w:rPr>
          </w:pPr>
          <w:hyperlink w:anchor="_Toc236257043" w:history="1">
            <w:r w:rsidRPr="00BD0497">
              <w:rPr>
                <w:rStyle w:val="Hyperlink"/>
              </w:rPr>
              <w:t>Client &amp; Community Feedback</w:t>
            </w:r>
            <w:r>
              <w:rPr>
                <w:webHidden/>
              </w:rPr>
              <w:tab/>
            </w:r>
            <w:r>
              <w:rPr>
                <w:webHidden/>
              </w:rPr>
              <w:fldChar w:fldCharType="begin"/>
            </w:r>
            <w:r>
              <w:rPr>
                <w:webHidden/>
              </w:rPr>
              <w:instrText xml:space="preserve"> PAGEREF _Toc236257043 \h </w:instrText>
            </w:r>
            <w:r>
              <w:rPr>
                <w:webHidden/>
              </w:rPr>
            </w:r>
            <w:r>
              <w:rPr>
                <w:webHidden/>
              </w:rPr>
              <w:fldChar w:fldCharType="separate"/>
            </w:r>
            <w:r>
              <w:rPr>
                <w:webHidden/>
              </w:rPr>
              <w:t>31</w:t>
            </w:r>
            <w:r>
              <w:rPr>
                <w:webHidden/>
              </w:rPr>
              <w:fldChar w:fldCharType="end"/>
            </w:r>
          </w:hyperlink>
        </w:p>
        <w:p w14:paraId="3175E492" w14:textId="56551B64" w:rsidR="002F7AE9" w:rsidRDefault="002F7AE9">
          <w:pPr>
            <w:pStyle w:val="TOC1"/>
            <w:rPr>
              <w:rFonts w:asciiTheme="minorHAnsi" w:eastAsiaTheme="minorEastAsia" w:hAnsiTheme="minorHAnsi"/>
              <w:b w:val="0"/>
              <w:color w:val="auto"/>
              <w:kern w:val="2"/>
              <w:sz w:val="24"/>
              <w:szCs w:val="24"/>
              <w14:ligatures w14:val="standardContextual"/>
            </w:rPr>
          </w:pPr>
          <w:hyperlink w:anchor="_Toc236257044" w:history="1">
            <w:r w:rsidRPr="00BD0497">
              <w:rPr>
                <w:rStyle w:val="Hyperlink"/>
              </w:rPr>
              <w:t>Community Resources</w:t>
            </w:r>
            <w:r>
              <w:rPr>
                <w:webHidden/>
              </w:rPr>
              <w:tab/>
            </w:r>
            <w:r>
              <w:rPr>
                <w:webHidden/>
              </w:rPr>
              <w:fldChar w:fldCharType="begin"/>
            </w:r>
            <w:r>
              <w:rPr>
                <w:webHidden/>
              </w:rPr>
              <w:instrText xml:space="preserve"> PAGEREF _Toc236257044 \h </w:instrText>
            </w:r>
            <w:r>
              <w:rPr>
                <w:webHidden/>
              </w:rPr>
            </w:r>
            <w:r>
              <w:rPr>
                <w:webHidden/>
              </w:rPr>
              <w:fldChar w:fldCharType="separate"/>
            </w:r>
            <w:r>
              <w:rPr>
                <w:webHidden/>
              </w:rPr>
              <w:t>32</w:t>
            </w:r>
            <w:r>
              <w:rPr>
                <w:webHidden/>
              </w:rPr>
              <w:fldChar w:fldCharType="end"/>
            </w:r>
          </w:hyperlink>
        </w:p>
        <w:p w14:paraId="12CE80CB" w14:textId="5A7B5FDC" w:rsidR="002F7AE9" w:rsidRDefault="002F7AE9">
          <w:pPr>
            <w:pStyle w:val="TOC1"/>
            <w:rPr>
              <w:rFonts w:asciiTheme="minorHAnsi" w:eastAsiaTheme="minorEastAsia" w:hAnsiTheme="minorHAnsi"/>
              <w:b w:val="0"/>
              <w:color w:val="auto"/>
              <w:kern w:val="2"/>
              <w:sz w:val="24"/>
              <w:szCs w:val="24"/>
              <w14:ligatures w14:val="standardContextual"/>
            </w:rPr>
          </w:pPr>
          <w:hyperlink w:anchor="_Toc236257045" w:history="1">
            <w:r w:rsidRPr="00BD0497">
              <w:rPr>
                <w:rStyle w:val="Hyperlink"/>
              </w:rPr>
              <w:t>Toward the Future</w:t>
            </w:r>
            <w:r>
              <w:rPr>
                <w:webHidden/>
              </w:rPr>
              <w:tab/>
            </w:r>
            <w:r>
              <w:rPr>
                <w:webHidden/>
              </w:rPr>
              <w:fldChar w:fldCharType="begin"/>
            </w:r>
            <w:r>
              <w:rPr>
                <w:webHidden/>
              </w:rPr>
              <w:instrText xml:space="preserve"> PAGEREF _Toc236257045 \h </w:instrText>
            </w:r>
            <w:r>
              <w:rPr>
                <w:webHidden/>
              </w:rPr>
            </w:r>
            <w:r>
              <w:rPr>
                <w:webHidden/>
              </w:rPr>
              <w:fldChar w:fldCharType="separate"/>
            </w:r>
            <w:r>
              <w:rPr>
                <w:webHidden/>
              </w:rPr>
              <w:t>33</w:t>
            </w:r>
            <w:r>
              <w:rPr>
                <w:webHidden/>
              </w:rPr>
              <w:fldChar w:fldCharType="end"/>
            </w:r>
          </w:hyperlink>
        </w:p>
        <w:p w14:paraId="172FB7BA" w14:textId="48EC8D7A" w:rsidR="002F7AE9" w:rsidRDefault="002F7AE9">
          <w:pPr>
            <w:pStyle w:val="TOC1"/>
            <w:rPr>
              <w:rFonts w:asciiTheme="minorHAnsi" w:eastAsiaTheme="minorEastAsia" w:hAnsiTheme="minorHAnsi"/>
              <w:b w:val="0"/>
              <w:color w:val="auto"/>
              <w:kern w:val="2"/>
              <w:sz w:val="24"/>
              <w:szCs w:val="24"/>
              <w14:ligatures w14:val="standardContextual"/>
            </w:rPr>
          </w:pPr>
          <w:hyperlink w:anchor="_Toc236257046" w:history="1">
            <w:r w:rsidRPr="00BD0497">
              <w:rPr>
                <w:rStyle w:val="Hyperlink"/>
              </w:rPr>
              <w:t>Appendix 1: Survey Instruments</w:t>
            </w:r>
            <w:r>
              <w:rPr>
                <w:webHidden/>
              </w:rPr>
              <w:tab/>
            </w:r>
            <w:r>
              <w:rPr>
                <w:webHidden/>
              </w:rPr>
              <w:fldChar w:fldCharType="begin"/>
            </w:r>
            <w:r>
              <w:rPr>
                <w:webHidden/>
              </w:rPr>
              <w:instrText xml:space="preserve"> PAGEREF _Toc236257046 \h </w:instrText>
            </w:r>
            <w:r>
              <w:rPr>
                <w:webHidden/>
              </w:rPr>
            </w:r>
            <w:r>
              <w:rPr>
                <w:webHidden/>
              </w:rPr>
              <w:fldChar w:fldCharType="separate"/>
            </w:r>
            <w:r>
              <w:rPr>
                <w:webHidden/>
              </w:rPr>
              <w:t>34</w:t>
            </w:r>
            <w:r>
              <w:rPr>
                <w:webHidden/>
              </w:rPr>
              <w:fldChar w:fldCharType="end"/>
            </w:r>
          </w:hyperlink>
        </w:p>
        <w:p w14:paraId="1CA81517" w14:textId="2DFFBD08" w:rsidR="002F7AE9" w:rsidRDefault="002F7AE9">
          <w:pPr>
            <w:pStyle w:val="TOC1"/>
            <w:rPr>
              <w:rFonts w:asciiTheme="minorHAnsi" w:eastAsiaTheme="minorEastAsia" w:hAnsiTheme="minorHAnsi"/>
              <w:b w:val="0"/>
              <w:color w:val="auto"/>
              <w:kern w:val="2"/>
              <w:sz w:val="24"/>
              <w:szCs w:val="24"/>
              <w14:ligatures w14:val="standardContextual"/>
            </w:rPr>
          </w:pPr>
          <w:hyperlink w:anchor="_Toc236257047" w:history="1">
            <w:r w:rsidRPr="00BD0497">
              <w:rPr>
                <w:rStyle w:val="Hyperlink"/>
              </w:rPr>
              <w:t>Appendix 2: References</w:t>
            </w:r>
            <w:r>
              <w:rPr>
                <w:webHidden/>
              </w:rPr>
              <w:tab/>
            </w:r>
            <w:r>
              <w:rPr>
                <w:webHidden/>
              </w:rPr>
              <w:fldChar w:fldCharType="begin"/>
            </w:r>
            <w:r>
              <w:rPr>
                <w:webHidden/>
              </w:rPr>
              <w:instrText xml:space="preserve"> PAGEREF _Toc236257047 \h </w:instrText>
            </w:r>
            <w:r>
              <w:rPr>
                <w:webHidden/>
              </w:rPr>
            </w:r>
            <w:r>
              <w:rPr>
                <w:webHidden/>
              </w:rPr>
              <w:fldChar w:fldCharType="separate"/>
            </w:r>
            <w:r>
              <w:rPr>
                <w:webHidden/>
              </w:rPr>
              <w:t>35</w:t>
            </w:r>
            <w:r>
              <w:rPr>
                <w:webHidden/>
              </w:rPr>
              <w:fldChar w:fldCharType="end"/>
            </w:r>
          </w:hyperlink>
        </w:p>
        <w:p w14:paraId="4C26A569" w14:textId="773DE7DF" w:rsidR="00202809" w:rsidRDefault="00202809" w:rsidP="00202809">
          <w:pPr>
            <w:rPr>
              <w:b/>
              <w:bCs/>
              <w:noProof/>
            </w:rPr>
          </w:pPr>
          <w:r>
            <w:rPr>
              <w:b/>
              <w:bCs/>
              <w:noProof/>
            </w:rPr>
            <w:fldChar w:fldCharType="end"/>
          </w:r>
        </w:p>
      </w:sdtContent>
    </w:sdt>
    <w:p w14:paraId="52C81309" w14:textId="1F101BFA" w:rsidR="00CB1446" w:rsidRDefault="00CB1446" w:rsidP="008A5C8A">
      <w:pPr>
        <w:rPr>
          <w:b/>
          <w:bCs/>
        </w:rPr>
      </w:pPr>
    </w:p>
    <w:p w14:paraId="582F10E4" w14:textId="77777777" w:rsidR="00CB1446" w:rsidRDefault="00CB1446">
      <w:pPr>
        <w:rPr>
          <w:b/>
          <w:bCs/>
        </w:rPr>
      </w:pPr>
      <w:r>
        <w:rPr>
          <w:b/>
          <w:bCs/>
        </w:rPr>
        <w:br w:type="page"/>
      </w:r>
    </w:p>
    <w:p w14:paraId="0B892170" w14:textId="2E54035F" w:rsidR="00FC76DF" w:rsidRDefault="00FC76DF" w:rsidP="00FC76DF">
      <w:pPr>
        <w:spacing w:after="160" w:line="259" w:lineRule="auto"/>
      </w:pPr>
      <w:r>
        <w:rPr>
          <w:noProof/>
        </w:rPr>
        <w:lastRenderedPageBreak/>
        <mc:AlternateContent>
          <mc:Choice Requires="wps">
            <w:drawing>
              <wp:anchor distT="0" distB="0" distL="114300" distR="114300" simplePos="0" relativeHeight="251671040" behindDoc="1" locked="0" layoutInCell="1" allowOverlap="1" wp14:anchorId="2087F9EE" wp14:editId="68122508">
                <wp:simplePos x="0" y="0"/>
                <wp:positionH relativeFrom="page">
                  <wp:align>right</wp:align>
                </wp:positionH>
                <wp:positionV relativeFrom="paragraph">
                  <wp:posOffset>-1153795</wp:posOffset>
                </wp:positionV>
                <wp:extent cx="7840980" cy="10282687"/>
                <wp:effectExtent l="0" t="0" r="7620" b="4445"/>
                <wp:wrapNone/>
                <wp:docPr id="685230911" name="Rectangle 3"/>
                <wp:cNvGraphicFramePr/>
                <a:graphic xmlns:a="http://schemas.openxmlformats.org/drawingml/2006/main">
                  <a:graphicData uri="http://schemas.microsoft.com/office/word/2010/wordprocessingShape">
                    <wps:wsp>
                      <wps:cNvSpPr/>
                      <wps:spPr>
                        <a:xfrm>
                          <a:off x="0" y="0"/>
                          <a:ext cx="7840980" cy="10282687"/>
                        </a:xfrm>
                        <a:prstGeom prst="rect">
                          <a:avLst/>
                        </a:prstGeom>
                        <a:solidFill>
                          <a:srgbClr val="F7F7F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79A7C" id="Rectangle 3" o:spid="_x0000_s1026" style="position:absolute;margin-left:566.2pt;margin-top:-90.85pt;width:617.4pt;height:809.65pt;z-index:-2516454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" fillcolor="#f7f7f7" stroked="f" strokeweight="1pt">
                <w10:wrap anchorx="page"/>
              </v:rect>
            </w:pict>
          </mc:Fallback>
        </mc:AlternateContent>
      </w:r>
    </w:p>
    <w:p w14:paraId="42723853" w14:textId="3429454A" w:rsidR="00FC76DF" w:rsidRDefault="00FC76DF" w:rsidP="00FC76DF">
      <w:pPr>
        <w:spacing w:after="160" w:line="259" w:lineRule="auto"/>
      </w:pPr>
    </w:p>
    <w:p w14:paraId="79A07191" w14:textId="77777777" w:rsidR="00FC76DF" w:rsidRDefault="00FC76DF" w:rsidP="00FC76DF">
      <w:pPr>
        <w:spacing w:after="160" w:line="259" w:lineRule="auto"/>
      </w:pPr>
    </w:p>
    <w:p w14:paraId="5CAEB870" w14:textId="77777777" w:rsidR="00FC76DF" w:rsidRDefault="00FC76DF" w:rsidP="00FC76DF">
      <w:pPr>
        <w:spacing w:after="160" w:line="259" w:lineRule="auto"/>
      </w:pPr>
    </w:p>
    <w:p w14:paraId="66283C84" w14:textId="77777777" w:rsidR="00FC76DF" w:rsidRDefault="00FC76DF" w:rsidP="00FC76DF">
      <w:pPr>
        <w:spacing w:after="160" w:line="259" w:lineRule="auto"/>
      </w:pPr>
    </w:p>
    <w:p w14:paraId="7CBD6BAE" w14:textId="77777777" w:rsidR="00FC76DF" w:rsidRDefault="00FC76DF" w:rsidP="00FC76DF">
      <w:pPr>
        <w:spacing w:after="160" w:line="259" w:lineRule="auto"/>
      </w:pPr>
    </w:p>
    <w:p w14:paraId="10ED27E3" w14:textId="77777777" w:rsidR="00FC76DF" w:rsidRDefault="00FC76DF" w:rsidP="00FC76DF">
      <w:pPr>
        <w:spacing w:after="160" w:line="259" w:lineRule="auto"/>
      </w:pPr>
    </w:p>
    <w:p w14:paraId="6665A5C9" w14:textId="77777777" w:rsidR="00FC76DF" w:rsidRDefault="00FC76DF" w:rsidP="00FC76DF">
      <w:pPr>
        <w:spacing w:after="160" w:line="259" w:lineRule="auto"/>
      </w:pPr>
    </w:p>
    <w:p w14:paraId="6969C9DD" w14:textId="77777777" w:rsidR="00FC76DF" w:rsidRDefault="00FC76DF" w:rsidP="00FC76DF">
      <w:pPr>
        <w:spacing w:after="160" w:line="259" w:lineRule="auto"/>
      </w:pPr>
    </w:p>
    <w:p w14:paraId="24CBA67C" w14:textId="77777777" w:rsidR="00FC76DF" w:rsidRDefault="00FC76DF" w:rsidP="00FC76DF">
      <w:pPr>
        <w:spacing w:after="160" w:line="259" w:lineRule="auto"/>
      </w:pPr>
    </w:p>
    <w:p w14:paraId="34DD3F1B" w14:textId="77777777" w:rsidR="00FC76DF" w:rsidRDefault="00FC76DF" w:rsidP="00FC76DF">
      <w:pPr>
        <w:spacing w:after="160" w:line="259" w:lineRule="auto"/>
      </w:pPr>
    </w:p>
    <w:p w14:paraId="4CCB169D" w14:textId="77777777" w:rsidR="00FC76DF" w:rsidRDefault="00FC76DF" w:rsidP="00FC76DF">
      <w:pPr>
        <w:spacing w:after="160" w:line="259" w:lineRule="auto"/>
      </w:pPr>
    </w:p>
    <w:p w14:paraId="0376FC1E" w14:textId="77777777" w:rsidR="00FC76DF" w:rsidRDefault="00FC76DF" w:rsidP="00FC76DF">
      <w:pPr>
        <w:spacing w:after="160" w:line="259" w:lineRule="auto"/>
      </w:pPr>
    </w:p>
    <w:p w14:paraId="13A86A41" w14:textId="77777777" w:rsidR="00FC76DF" w:rsidRDefault="00FC76DF" w:rsidP="00FC76DF">
      <w:pPr>
        <w:spacing w:after="160" w:line="259" w:lineRule="auto"/>
      </w:pPr>
    </w:p>
    <w:p w14:paraId="25156D07" w14:textId="77777777" w:rsidR="00FC76DF" w:rsidRDefault="00FC76DF" w:rsidP="00FC76DF">
      <w:pPr>
        <w:spacing w:after="160" w:line="259" w:lineRule="auto"/>
      </w:pPr>
    </w:p>
    <w:p w14:paraId="6342F965" w14:textId="77777777" w:rsidR="00FC76DF" w:rsidRDefault="00FC76DF" w:rsidP="00FC76DF">
      <w:pPr>
        <w:spacing w:after="160" w:line="259" w:lineRule="auto"/>
      </w:pPr>
    </w:p>
    <w:p w14:paraId="1CC5253F" w14:textId="155D95BB" w:rsidR="00FC76DF" w:rsidRPr="00FD645C" w:rsidRDefault="00FC76DF" w:rsidP="00FC76DF">
      <w:pPr>
        <w:ind w:left="2070"/>
      </w:pPr>
      <w:r w:rsidRPr="00FD645C">
        <w:rPr>
          <w:noProof/>
        </w:rPr>
        <w:drawing>
          <wp:anchor distT="0" distB="0" distL="114300" distR="114300" simplePos="0" relativeHeight="251667968" behindDoc="0" locked="0" layoutInCell="1" allowOverlap="1" wp14:anchorId="7AC6B4E0" wp14:editId="3415EA6A">
            <wp:simplePos x="0" y="0"/>
            <wp:positionH relativeFrom="column">
              <wp:posOffset>42545</wp:posOffset>
            </wp:positionH>
            <wp:positionV relativeFrom="paragraph">
              <wp:posOffset>9525</wp:posOffset>
            </wp:positionV>
            <wp:extent cx="1086485" cy="533400"/>
            <wp:effectExtent l="0" t="0" r="0" b="0"/>
            <wp:wrapSquare wrapText="bothSides"/>
            <wp:docPr id="2401786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86485"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D645C">
        <w:t xml:space="preserve">A Community Action Agency is a non-profit organization that develops local solutions to meet community needs and address poverty with support from federal Community Service Block Grant (CSBG) dollars. Every three years, Community Action Agencies throughout the country must conduct </w:t>
      </w:r>
      <w:r w:rsidRPr="00FD645C">
        <w:rPr>
          <w:b/>
        </w:rPr>
        <w:t>a community needs assessment</w:t>
      </w:r>
      <w:r w:rsidRPr="00FD645C">
        <w:t xml:space="preserve">. Poverty and hardship look different across our communities. This assessment helps </w:t>
      </w:r>
      <w:r w:rsidR="003F2CD3">
        <w:t>Real Services</w:t>
      </w:r>
      <w:r w:rsidRPr="00FD645C">
        <w:t xml:space="preserve"> better understand the underlying causes of financial hardship and its associated conditions in its designated counties. With this valuable data in hand, </w:t>
      </w:r>
      <w:r w:rsidR="003F2CD3">
        <w:t>Real Services</w:t>
      </w:r>
      <w:r w:rsidRPr="00FD645C">
        <w:t xml:space="preserve"> can identify and direct available resources to coordinate community efforts and address unmet needs. </w:t>
      </w:r>
    </w:p>
    <w:p w14:paraId="52329D3B" w14:textId="77777777" w:rsidR="00FC76DF" w:rsidRDefault="00FC76DF" w:rsidP="00FC76DF">
      <w:pPr>
        <w:ind w:left="2070"/>
      </w:pPr>
      <w:r w:rsidRPr="00FD645C">
        <w:rPr>
          <w:noProof/>
        </w:rPr>
        <w:drawing>
          <wp:anchor distT="0" distB="0" distL="114300" distR="114300" simplePos="0" relativeHeight="251668992" behindDoc="0" locked="0" layoutInCell="1" allowOverlap="1" wp14:anchorId="47CEB3DB" wp14:editId="4DD56A17">
            <wp:simplePos x="0" y="0"/>
            <wp:positionH relativeFrom="margin">
              <wp:posOffset>6461</wp:posOffset>
            </wp:positionH>
            <wp:positionV relativeFrom="paragraph">
              <wp:posOffset>9345</wp:posOffset>
            </wp:positionV>
            <wp:extent cx="1086135" cy="372102"/>
            <wp:effectExtent l="0" t="0" r="0" b="9525"/>
            <wp:wrapSquare wrapText="bothSides"/>
            <wp:docPr id="1485229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59474"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086135" cy="3721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D645C">
        <w:t xml:space="preserve">The Indiana Community Action Poverty Institute is a research and policy advocacy program within the Indiana Community Action Association. Researchers at the Institute bring together stories, studies, and statistics to create an insightful and actionable community needs assessment for each of Indiana’s 21 Community Action Agencies. </w:t>
      </w:r>
    </w:p>
    <w:p w14:paraId="043544E5" w14:textId="77777777" w:rsidR="00FC76DF" w:rsidRDefault="00FC76DF" w:rsidP="00FC76DF">
      <w:pPr>
        <w:spacing w:after="160" w:line="259" w:lineRule="auto"/>
        <w:rPr>
          <w:noProof/>
        </w:rPr>
      </w:pPr>
    </w:p>
    <w:p w14:paraId="51BF9677" w14:textId="77777777" w:rsidR="00FC76DF" w:rsidRDefault="00FC76DF" w:rsidP="00FC76DF">
      <w:pPr>
        <w:spacing w:after="160" w:line="259" w:lineRule="auto"/>
        <w:rPr>
          <w:noProof/>
        </w:rPr>
      </w:pPr>
    </w:p>
    <w:p w14:paraId="4944BEEE" w14:textId="4245E221" w:rsidR="00CF6FCC" w:rsidRDefault="00CF6FCC" w:rsidP="00FC76DF">
      <w:pPr>
        <w:pStyle w:val="Heading1"/>
      </w:pPr>
      <w:bookmarkStart w:id="1" w:name="_Toc236257023"/>
      <w:r>
        <w:lastRenderedPageBreak/>
        <w:t>Introduction</w:t>
      </w:r>
      <w:bookmarkEnd w:id="1"/>
    </w:p>
    <w:p w14:paraId="36D8EAB2" w14:textId="76CC5396" w:rsidR="005A40F6" w:rsidRDefault="006E657A" w:rsidP="005E4BE5">
      <w:pPr>
        <w:pStyle w:val="Heading2"/>
      </w:pPr>
      <w:bookmarkStart w:id="2" w:name="_Toc236257024"/>
      <w:r w:rsidRPr="006E657A">
        <w:t xml:space="preserve">About </w:t>
      </w:r>
      <w:r w:rsidR="005E4621" w:rsidRPr="006E657A">
        <w:t>REAL Services</w:t>
      </w:r>
      <w:bookmarkEnd w:id="2"/>
      <w:r w:rsidR="004D5793" w:rsidRPr="006E657A">
        <w:t xml:space="preserve"> </w:t>
      </w:r>
    </w:p>
    <w:p w14:paraId="6B83377D" w14:textId="77777777" w:rsidR="006E657A" w:rsidRPr="005D7DF6" w:rsidRDefault="006E657A" w:rsidP="006E657A">
      <w:pPr>
        <w:rPr>
          <w:spacing w:val="-4"/>
        </w:rPr>
      </w:pPr>
      <w:r w:rsidRPr="005D7DF6">
        <w:rPr>
          <w:spacing w:val="-4"/>
        </w:rPr>
        <w:t>REAL Services, a nonprofit organization based in northern Indiana, has a rich history of serving and supporting community members in need. Founded in 1966 as Resources for Enriching Adult Living (REAL), the organization was established to address the growing demand for services for older adults in St. Joseph County, particularly those facing financial challenges.</w:t>
      </w:r>
    </w:p>
    <w:p w14:paraId="23F4B1D2" w14:textId="77777777" w:rsidR="006E657A" w:rsidRPr="006E657A" w:rsidRDefault="006E657A" w:rsidP="006E657A">
      <w:pPr>
        <w:rPr>
          <w:spacing w:val="2"/>
        </w:rPr>
      </w:pPr>
      <w:r w:rsidRPr="006E657A">
        <w:rPr>
          <w:spacing w:val="2"/>
        </w:rPr>
        <w:t>Always an innovator, REAL Services created the first senior dining program offering older adults access to nutritious meals in a social setting, offering health and enrichment benefits. This first-of-its-kind program became the national model for the “Congregate Meal Program,” funded under the Older Americans Act. The Congregate Meal Program is offered in communities throughout the United States at community centers, senior centers, churches, or other accessible public venues.</w:t>
      </w:r>
    </w:p>
    <w:p w14:paraId="7A553E02" w14:textId="3B4BDB8E" w:rsidR="006E657A" w:rsidRPr="00FC76DF" w:rsidRDefault="006E657A" w:rsidP="006E657A">
      <w:pPr>
        <w:rPr>
          <w:spacing w:val="2"/>
        </w:rPr>
      </w:pPr>
      <w:r w:rsidRPr="006E657A">
        <w:rPr>
          <w:spacing w:val="2"/>
        </w:rPr>
        <w:t xml:space="preserve">As REAL Services established its reputation for meeting community needs, </w:t>
      </w:r>
      <w:r>
        <w:rPr>
          <w:spacing w:val="2"/>
        </w:rPr>
        <w:t>its</w:t>
      </w:r>
      <w:r w:rsidRPr="006E657A">
        <w:rPr>
          <w:spacing w:val="2"/>
        </w:rPr>
        <w:t xml:space="preserve"> role expanded. In 1974, </w:t>
      </w:r>
      <w:r>
        <w:rPr>
          <w:spacing w:val="2"/>
        </w:rPr>
        <w:t>REAL Services</w:t>
      </w:r>
      <w:r w:rsidRPr="006E657A">
        <w:rPr>
          <w:spacing w:val="2"/>
        </w:rPr>
        <w:t xml:space="preserve"> became the Area Agency on Aging, addressing the needs of individuals aged 60 and older and their caregivers. By 1985, </w:t>
      </w:r>
      <w:r w:rsidR="000D11C3">
        <w:rPr>
          <w:spacing w:val="2"/>
        </w:rPr>
        <w:t>it</w:t>
      </w:r>
      <w:r w:rsidRPr="006E657A">
        <w:rPr>
          <w:spacing w:val="2"/>
        </w:rPr>
        <w:t xml:space="preserve"> </w:t>
      </w:r>
      <w:r w:rsidR="000D11C3">
        <w:rPr>
          <w:spacing w:val="2"/>
        </w:rPr>
        <w:t>was</w:t>
      </w:r>
      <w:r w:rsidRPr="006E657A">
        <w:rPr>
          <w:spacing w:val="2"/>
        </w:rPr>
        <w:t xml:space="preserve"> designated a Community Action Agency, empowering and supporting people experiencing poverty</w:t>
      </w:r>
    </w:p>
    <w:p w14:paraId="58E2194B" w14:textId="1D8F0BC4" w:rsidR="2FF74BCA" w:rsidRDefault="2FF74BCA" w:rsidP="2FF74BCA">
      <w:r w:rsidRPr="2FF74BCA">
        <w:rPr>
          <w:rFonts w:eastAsia="Arial" w:cs="Arial"/>
          <w:b/>
          <w:bCs/>
        </w:rPr>
        <w:t>Today, REAL Services builds people's capacity to navigate challenges and realize a more secure future.</w:t>
      </w:r>
      <w:r w:rsidRPr="2FF74BCA">
        <w:rPr>
          <w:rFonts w:eastAsia="Arial" w:cs="Arial"/>
        </w:rPr>
        <w:t xml:space="preserve"> Through a broad range of programs and services, we empower older adults, individuals, and families to overcome barriers, strengthen their independence, and improve their overall well-being. Guided by a commitment to collaboration, innovation, and community partnership, REAL Services envisions a thriving, resilient community where all residents have the opportunity to live productive, healthy lives and achieve greater stability and independence.</w:t>
      </w:r>
    </w:p>
    <w:p w14:paraId="1FBA656A" w14:textId="6FD114D7" w:rsidR="5398C547" w:rsidRPr="00970662" w:rsidRDefault="006E657A">
      <w:r w:rsidRPr="006E657A">
        <w:rPr>
          <w:spacing w:val="2"/>
        </w:rPr>
        <w:t>REAL Services provides programs that promote nutrition, self-sufficiency, health, and p</w:t>
      </w:r>
      <w:r w:rsidRPr="00970662">
        <w:rPr>
          <w:spacing w:val="2"/>
        </w:rPr>
        <w:t>rotection for 30,000 people in northern Indiana each year.</w:t>
      </w:r>
      <w:r w:rsidR="512591C3" w:rsidRPr="00970662">
        <w:rPr>
          <w:spacing w:val="2"/>
        </w:rPr>
        <w:t xml:space="preserve"> </w:t>
      </w:r>
      <w:r w:rsidR="00004E55" w:rsidRPr="00970662">
        <w:rPr>
          <w:spacing w:val="2"/>
        </w:rPr>
        <w:t xml:space="preserve">These </w:t>
      </w:r>
      <w:r w:rsidR="512591C3" w:rsidRPr="00970662">
        <w:rPr>
          <w:spacing w:val="2"/>
        </w:rPr>
        <w:t>include</w:t>
      </w:r>
      <w:r w:rsidR="00004E55" w:rsidRPr="00970662">
        <w:rPr>
          <w:spacing w:val="2"/>
        </w:rPr>
        <w:t>:</w:t>
      </w:r>
      <w:r w:rsidR="512591C3" w:rsidRPr="00970662">
        <w:rPr>
          <w:spacing w:val="2"/>
        </w:rPr>
        <w:t xml:space="preserve"> </w:t>
      </w:r>
    </w:p>
    <w:p w14:paraId="48C0721B" w14:textId="4FC93FEE" w:rsidR="1C531F49" w:rsidRPr="00970662" w:rsidRDefault="2FF74BCA" w:rsidP="007D4BA3">
      <w:pPr>
        <w:pStyle w:val="BullettedList"/>
      </w:pPr>
      <w:r w:rsidRPr="00970662">
        <w:t xml:space="preserve">Asset-Building programs </w:t>
      </w:r>
    </w:p>
    <w:p w14:paraId="24FBDCF6" w14:textId="131651CA" w:rsidR="1C531F49" w:rsidRPr="00970662" w:rsidRDefault="2FF74BCA" w:rsidP="007D4BA3">
      <w:pPr>
        <w:pStyle w:val="BullettedList"/>
      </w:pPr>
      <w:r w:rsidRPr="00970662">
        <w:t xml:space="preserve">Family Development </w:t>
      </w:r>
    </w:p>
    <w:p w14:paraId="5746180B" w14:textId="6425A2AF" w:rsidR="1C531F49" w:rsidRPr="00970662" w:rsidRDefault="2FF74BCA" w:rsidP="007D4BA3">
      <w:pPr>
        <w:pStyle w:val="BullettedList"/>
      </w:pPr>
      <w:r w:rsidRPr="00970662">
        <w:t>Housing Stabilization Programs</w:t>
      </w:r>
    </w:p>
    <w:p w14:paraId="36F3625E" w14:textId="3788FDC3" w:rsidR="1C531F49" w:rsidRPr="00970662" w:rsidRDefault="2FF74BCA" w:rsidP="00970662">
      <w:pPr>
        <w:pStyle w:val="BullettedList"/>
      </w:pPr>
      <w:r w:rsidRPr="00970662">
        <w:t>Meals on Wheels</w:t>
      </w:r>
    </w:p>
    <w:p w14:paraId="581C4587" w14:textId="3836798E" w:rsidR="1C531F49" w:rsidRPr="005D7DF6" w:rsidRDefault="1C531F49" w:rsidP="4212DE91">
      <w:pPr>
        <w:rPr>
          <w:spacing w:val="4"/>
        </w:rPr>
      </w:pPr>
      <w:r w:rsidRPr="005D7DF6">
        <w:rPr>
          <w:spacing w:val="4"/>
        </w:rPr>
        <w:t>The breadth of the program</w:t>
      </w:r>
      <w:r w:rsidR="00332FD7" w:rsidRPr="005D7DF6">
        <w:rPr>
          <w:spacing w:val="4"/>
        </w:rPr>
        <w:t>ming</w:t>
      </w:r>
      <w:r w:rsidRPr="005D7DF6">
        <w:rPr>
          <w:spacing w:val="4"/>
        </w:rPr>
        <w:t xml:space="preserve"> </w:t>
      </w:r>
      <w:r w:rsidR="005E4621" w:rsidRPr="005D7DF6">
        <w:rPr>
          <w:spacing w:val="4"/>
        </w:rPr>
        <w:t>REAL Services</w:t>
      </w:r>
      <w:r w:rsidR="00332FD7" w:rsidRPr="005D7DF6">
        <w:rPr>
          <w:spacing w:val="4"/>
        </w:rPr>
        <w:t xml:space="preserve"> </w:t>
      </w:r>
      <w:r w:rsidRPr="005D7DF6">
        <w:rPr>
          <w:spacing w:val="4"/>
        </w:rPr>
        <w:t>offer</w:t>
      </w:r>
      <w:r w:rsidR="00332FD7" w:rsidRPr="005D7DF6">
        <w:rPr>
          <w:spacing w:val="4"/>
        </w:rPr>
        <w:t>s</w:t>
      </w:r>
      <w:r w:rsidRPr="005D7DF6">
        <w:rPr>
          <w:spacing w:val="4"/>
        </w:rPr>
        <w:t xml:space="preserve"> reflects </w:t>
      </w:r>
      <w:r w:rsidR="004C6685" w:rsidRPr="005D7DF6">
        <w:rPr>
          <w:spacing w:val="4"/>
        </w:rPr>
        <w:t xml:space="preserve">its </w:t>
      </w:r>
      <w:r w:rsidR="7899613B" w:rsidRPr="005D7DF6">
        <w:rPr>
          <w:spacing w:val="4"/>
        </w:rPr>
        <w:t>commitment to a holistic approach to uplifting community members</w:t>
      </w:r>
      <w:r w:rsidR="00332FD7" w:rsidRPr="005D7DF6">
        <w:rPr>
          <w:spacing w:val="4"/>
        </w:rPr>
        <w:t>, c</w:t>
      </w:r>
      <w:r w:rsidR="7899613B" w:rsidRPr="005D7DF6">
        <w:rPr>
          <w:spacing w:val="4"/>
        </w:rPr>
        <w:t>ontributing to a community where all members can thrive.</w:t>
      </w:r>
    </w:p>
    <w:p w14:paraId="56A2DB89" w14:textId="77777777" w:rsidR="00FC76DF" w:rsidRDefault="00FC76DF">
      <w:pPr>
        <w:spacing w:after="160" w:line="259" w:lineRule="auto"/>
        <w:rPr>
          <w:rFonts w:eastAsiaTheme="majorEastAsia" w:cs="Arial"/>
          <w:b/>
          <w:color w:val="4AA058" w:themeColor="accent3"/>
          <w:sz w:val="28"/>
          <w:szCs w:val="24"/>
        </w:rPr>
      </w:pPr>
      <w:r>
        <w:br w:type="page"/>
      </w:r>
    </w:p>
    <w:p w14:paraId="17CA9A58" w14:textId="5C2D7308" w:rsidR="0092613B" w:rsidRPr="006E3CD1" w:rsidRDefault="0092613B" w:rsidP="68C210AC">
      <w:pPr>
        <w:pStyle w:val="Heading2"/>
      </w:pPr>
      <w:bookmarkStart w:id="3" w:name="_Toc236257025"/>
      <w:r w:rsidRPr="006E3CD1">
        <w:lastRenderedPageBreak/>
        <w:t xml:space="preserve">About </w:t>
      </w:r>
      <w:r w:rsidR="005E4621" w:rsidRPr="006E3CD1">
        <w:t>REAL Services</w:t>
      </w:r>
      <w:r w:rsidRPr="006E3CD1">
        <w:t xml:space="preserve">’ </w:t>
      </w:r>
      <w:r w:rsidR="00A1562D" w:rsidRPr="006E3CD1">
        <w:t>Service Area</w:t>
      </w:r>
      <w:bookmarkEnd w:id="3"/>
      <w:r w:rsidR="00A1562D" w:rsidRPr="006E3CD1">
        <w:t xml:space="preserve"> </w:t>
      </w:r>
    </w:p>
    <w:p w14:paraId="43C42900" w14:textId="787A6E9D" w:rsidR="00A1562D" w:rsidRPr="005D7DF6" w:rsidRDefault="005E4621" w:rsidP="007D4BA3">
      <w:pPr>
        <w:rPr>
          <w:spacing w:val="-4"/>
        </w:rPr>
      </w:pPr>
      <w:r w:rsidRPr="005D7DF6">
        <w:rPr>
          <w:spacing w:val="-4"/>
        </w:rPr>
        <w:t>REAL Services</w:t>
      </w:r>
      <w:r w:rsidR="004020DD" w:rsidRPr="005D7DF6">
        <w:rPr>
          <w:spacing w:val="-4"/>
        </w:rPr>
        <w:t xml:space="preserve"> </w:t>
      </w:r>
      <w:r w:rsidR="00A1562D" w:rsidRPr="005D7DF6">
        <w:rPr>
          <w:spacing w:val="-4"/>
        </w:rPr>
        <w:t xml:space="preserve">serves Hoosiers in </w:t>
      </w:r>
      <w:r w:rsidR="006E3CD1" w:rsidRPr="005D7DF6">
        <w:rPr>
          <w:spacing w:val="-4"/>
        </w:rPr>
        <w:t>Elkhart, Fulton, Kosciusko, Marshall, and St Joseph</w:t>
      </w:r>
      <w:r w:rsidR="00A1562D" w:rsidRPr="005D7DF6">
        <w:rPr>
          <w:spacing w:val="-4"/>
        </w:rPr>
        <w:t xml:space="preserve"> Counties. </w:t>
      </w:r>
    </w:p>
    <w:p w14:paraId="2809A779" w14:textId="7D2E9EAA" w:rsidR="00B32104" w:rsidRPr="00BE1B8B" w:rsidRDefault="00E54BEC" w:rsidP="00523E28">
      <w:pPr>
        <w:pStyle w:val="TableHeader"/>
      </w:pPr>
      <w:r>
        <w:t>Ta</w:t>
      </w:r>
      <w:r w:rsidRPr="006E3CD1">
        <w:t xml:space="preserve">ble 1: </w:t>
      </w:r>
      <w:r w:rsidR="005E4621" w:rsidRPr="006E3CD1">
        <w:t>REAL Services</w:t>
      </w:r>
      <w:r w:rsidRPr="006E3CD1">
        <w:t xml:space="preserve"> Servi</w:t>
      </w:r>
      <w:r>
        <w:t xml:space="preserve">ce Area </w:t>
      </w:r>
      <w:r w:rsidR="420935A0" w:rsidRPr="00BE1B8B">
        <w:t>Population</w:t>
      </w:r>
      <w:r w:rsidR="00BA1684">
        <w:t xml:space="preserve"> by County</w:t>
      </w:r>
      <w:r w:rsidR="00B32104" w:rsidRPr="00BE1B8B">
        <w:rPr>
          <w:vertAlign w:val="superscript"/>
        </w:rPr>
        <w:footnoteReference w:id="2"/>
      </w:r>
    </w:p>
    <w:tbl>
      <w:tblPr>
        <w:tblW w:w="9709" w:type="dxa"/>
        <w:tblLook w:val="04A0" w:firstRow="1" w:lastRow="0" w:firstColumn="1" w:lastColumn="0" w:noHBand="0" w:noVBand="1"/>
      </w:tblPr>
      <w:tblGrid>
        <w:gridCol w:w="2070"/>
        <w:gridCol w:w="1386"/>
        <w:gridCol w:w="1149"/>
        <w:gridCol w:w="1159"/>
        <w:gridCol w:w="1403"/>
        <w:gridCol w:w="1203"/>
        <w:gridCol w:w="1339"/>
      </w:tblGrid>
      <w:tr w:rsidR="006E3CD1" w:rsidRPr="00E51D69" w14:paraId="7EB1B7F3" w14:textId="77777777" w:rsidTr="005D7DF6">
        <w:trPr>
          <w:trHeight w:val="360"/>
        </w:trPr>
        <w:tc>
          <w:tcPr>
            <w:tcW w:w="2070" w:type="dxa"/>
            <w:tcBorders>
              <w:top w:val="nil"/>
              <w:left w:val="nil"/>
              <w:bottom w:val="nil"/>
              <w:right w:val="nil"/>
            </w:tcBorders>
            <w:shd w:val="clear" w:color="auto" w:fill="3D83C4" w:themeFill="accent1"/>
            <w:noWrap/>
            <w:vAlign w:val="center"/>
            <w:hideMark/>
          </w:tcPr>
          <w:p w14:paraId="4BD7CEAA" w14:textId="60E761BE" w:rsidR="00303F9A" w:rsidRPr="00E51D69" w:rsidRDefault="00303F9A" w:rsidP="005D7DF6">
            <w:pPr>
              <w:spacing w:after="0" w:line="240" w:lineRule="auto"/>
              <w:rPr>
                <w:rFonts w:eastAsia="Times New Roman" w:cs="Arial"/>
                <w:color w:val="FFFFFF" w:themeColor="background1"/>
                <w:sz w:val="20"/>
                <w:szCs w:val="20"/>
              </w:rPr>
            </w:pPr>
          </w:p>
        </w:tc>
        <w:tc>
          <w:tcPr>
            <w:tcW w:w="1386" w:type="dxa"/>
            <w:tcBorders>
              <w:top w:val="nil"/>
              <w:left w:val="nil"/>
              <w:bottom w:val="nil"/>
              <w:right w:val="nil"/>
            </w:tcBorders>
            <w:shd w:val="clear" w:color="auto" w:fill="3D83C4" w:themeFill="accent1"/>
            <w:noWrap/>
            <w:vAlign w:val="center"/>
            <w:hideMark/>
          </w:tcPr>
          <w:p w14:paraId="312027A6" w14:textId="62D2E0E3" w:rsidR="00303F9A" w:rsidRPr="00E51D69" w:rsidRDefault="00303F9A" w:rsidP="005D7DF6">
            <w:pPr>
              <w:spacing w:after="0" w:line="240" w:lineRule="auto"/>
              <w:jc w:val="center"/>
              <w:rPr>
                <w:rFonts w:eastAsia="Times New Roman" w:cs="Arial"/>
                <w:b/>
                <w:bCs/>
                <w:color w:val="FFFFFF" w:themeColor="background1"/>
                <w:sz w:val="20"/>
                <w:szCs w:val="20"/>
              </w:rPr>
            </w:pPr>
            <w:r w:rsidRPr="00E51D69">
              <w:rPr>
                <w:rFonts w:eastAsia="Times New Roman" w:cs="Arial"/>
                <w:b/>
                <w:bCs/>
                <w:color w:val="FFFFFF" w:themeColor="background1"/>
                <w:sz w:val="20"/>
                <w:szCs w:val="20"/>
              </w:rPr>
              <w:t>Total Service Area</w:t>
            </w:r>
          </w:p>
        </w:tc>
        <w:tc>
          <w:tcPr>
            <w:tcW w:w="1149" w:type="dxa"/>
            <w:tcBorders>
              <w:top w:val="nil"/>
              <w:left w:val="nil"/>
              <w:bottom w:val="nil"/>
              <w:right w:val="nil"/>
            </w:tcBorders>
            <w:shd w:val="clear" w:color="auto" w:fill="3D83C4" w:themeFill="accent1"/>
            <w:noWrap/>
            <w:vAlign w:val="center"/>
            <w:hideMark/>
          </w:tcPr>
          <w:p w14:paraId="399DE79E" w14:textId="77777777" w:rsidR="00303F9A" w:rsidRPr="00E51D69" w:rsidRDefault="00303F9A" w:rsidP="005D7DF6">
            <w:pPr>
              <w:spacing w:after="0" w:line="240" w:lineRule="auto"/>
              <w:jc w:val="center"/>
              <w:rPr>
                <w:rFonts w:eastAsia="Times New Roman" w:cs="Arial"/>
                <w:b/>
                <w:bCs/>
                <w:color w:val="FFFFFF" w:themeColor="background1"/>
                <w:sz w:val="20"/>
                <w:szCs w:val="20"/>
              </w:rPr>
            </w:pPr>
            <w:r w:rsidRPr="00E51D69">
              <w:rPr>
                <w:rFonts w:eastAsia="Times New Roman" w:cs="Arial"/>
                <w:b/>
                <w:bCs/>
                <w:color w:val="FFFFFF" w:themeColor="background1"/>
                <w:sz w:val="20"/>
                <w:szCs w:val="20"/>
              </w:rPr>
              <w:t>Elkhart</w:t>
            </w:r>
          </w:p>
        </w:tc>
        <w:tc>
          <w:tcPr>
            <w:tcW w:w="1159" w:type="dxa"/>
            <w:tcBorders>
              <w:top w:val="nil"/>
              <w:left w:val="nil"/>
              <w:bottom w:val="nil"/>
              <w:right w:val="nil"/>
            </w:tcBorders>
            <w:shd w:val="clear" w:color="auto" w:fill="3D83C4" w:themeFill="accent1"/>
            <w:noWrap/>
            <w:vAlign w:val="center"/>
            <w:hideMark/>
          </w:tcPr>
          <w:p w14:paraId="79CB69D8" w14:textId="77777777" w:rsidR="00303F9A" w:rsidRPr="00E51D69" w:rsidRDefault="00303F9A" w:rsidP="005D7DF6">
            <w:pPr>
              <w:spacing w:after="0" w:line="240" w:lineRule="auto"/>
              <w:jc w:val="center"/>
              <w:rPr>
                <w:rFonts w:eastAsia="Times New Roman" w:cs="Arial"/>
                <w:b/>
                <w:bCs/>
                <w:color w:val="FFFFFF" w:themeColor="background1"/>
                <w:sz w:val="20"/>
                <w:szCs w:val="20"/>
              </w:rPr>
            </w:pPr>
            <w:r w:rsidRPr="00E51D69">
              <w:rPr>
                <w:rFonts w:eastAsia="Times New Roman" w:cs="Arial"/>
                <w:b/>
                <w:bCs/>
                <w:color w:val="FFFFFF" w:themeColor="background1"/>
                <w:sz w:val="20"/>
                <w:szCs w:val="20"/>
              </w:rPr>
              <w:t>Fulton</w:t>
            </w:r>
          </w:p>
        </w:tc>
        <w:tc>
          <w:tcPr>
            <w:tcW w:w="1403" w:type="dxa"/>
            <w:tcBorders>
              <w:top w:val="nil"/>
              <w:left w:val="nil"/>
              <w:bottom w:val="nil"/>
              <w:right w:val="nil"/>
            </w:tcBorders>
            <w:shd w:val="clear" w:color="auto" w:fill="3D83C4" w:themeFill="accent1"/>
            <w:noWrap/>
            <w:vAlign w:val="center"/>
            <w:hideMark/>
          </w:tcPr>
          <w:p w14:paraId="0BA86E52" w14:textId="77777777" w:rsidR="00303F9A" w:rsidRPr="00E51D69" w:rsidRDefault="00303F9A" w:rsidP="005D7DF6">
            <w:pPr>
              <w:spacing w:after="0" w:line="240" w:lineRule="auto"/>
              <w:jc w:val="center"/>
              <w:rPr>
                <w:rFonts w:eastAsia="Times New Roman" w:cs="Arial"/>
                <w:b/>
                <w:bCs/>
                <w:color w:val="FFFFFF" w:themeColor="background1"/>
                <w:sz w:val="20"/>
                <w:szCs w:val="20"/>
              </w:rPr>
            </w:pPr>
            <w:r w:rsidRPr="00E51D69">
              <w:rPr>
                <w:rFonts w:eastAsia="Times New Roman" w:cs="Arial"/>
                <w:b/>
                <w:bCs/>
                <w:color w:val="FFFFFF" w:themeColor="background1"/>
                <w:sz w:val="20"/>
                <w:szCs w:val="20"/>
              </w:rPr>
              <w:t>Kosciusko</w:t>
            </w:r>
          </w:p>
        </w:tc>
        <w:tc>
          <w:tcPr>
            <w:tcW w:w="1203" w:type="dxa"/>
            <w:tcBorders>
              <w:top w:val="nil"/>
              <w:left w:val="nil"/>
              <w:bottom w:val="nil"/>
              <w:right w:val="nil"/>
            </w:tcBorders>
            <w:shd w:val="clear" w:color="auto" w:fill="3D83C4" w:themeFill="accent1"/>
            <w:noWrap/>
            <w:vAlign w:val="center"/>
            <w:hideMark/>
          </w:tcPr>
          <w:p w14:paraId="579CF42A" w14:textId="77777777" w:rsidR="00303F9A" w:rsidRPr="00E51D69" w:rsidRDefault="00303F9A" w:rsidP="005D7DF6">
            <w:pPr>
              <w:spacing w:after="0" w:line="240" w:lineRule="auto"/>
              <w:jc w:val="center"/>
              <w:rPr>
                <w:rFonts w:eastAsia="Times New Roman" w:cs="Arial"/>
                <w:b/>
                <w:bCs/>
                <w:color w:val="FFFFFF" w:themeColor="background1"/>
                <w:sz w:val="20"/>
                <w:szCs w:val="20"/>
              </w:rPr>
            </w:pPr>
            <w:r w:rsidRPr="00E51D69">
              <w:rPr>
                <w:rFonts w:eastAsia="Times New Roman" w:cs="Arial"/>
                <w:b/>
                <w:bCs/>
                <w:color w:val="FFFFFF" w:themeColor="background1"/>
                <w:sz w:val="20"/>
                <w:szCs w:val="20"/>
              </w:rPr>
              <w:t>Marshall</w:t>
            </w:r>
          </w:p>
        </w:tc>
        <w:tc>
          <w:tcPr>
            <w:tcW w:w="1339" w:type="dxa"/>
            <w:tcBorders>
              <w:top w:val="nil"/>
              <w:left w:val="nil"/>
              <w:bottom w:val="nil"/>
              <w:right w:val="nil"/>
            </w:tcBorders>
            <w:shd w:val="clear" w:color="auto" w:fill="3D83C4" w:themeFill="accent1"/>
            <w:noWrap/>
            <w:vAlign w:val="center"/>
            <w:hideMark/>
          </w:tcPr>
          <w:p w14:paraId="3B4FC7D3" w14:textId="77777777" w:rsidR="00303F9A" w:rsidRPr="00E51D69" w:rsidRDefault="00303F9A" w:rsidP="005D7DF6">
            <w:pPr>
              <w:spacing w:after="0" w:line="240" w:lineRule="auto"/>
              <w:jc w:val="center"/>
              <w:rPr>
                <w:rFonts w:eastAsia="Times New Roman" w:cs="Arial"/>
                <w:b/>
                <w:bCs/>
                <w:color w:val="FFFFFF" w:themeColor="background1"/>
                <w:sz w:val="20"/>
                <w:szCs w:val="20"/>
              </w:rPr>
            </w:pPr>
            <w:r w:rsidRPr="00E51D69">
              <w:rPr>
                <w:rFonts w:eastAsia="Times New Roman" w:cs="Arial"/>
                <w:b/>
                <w:bCs/>
                <w:color w:val="FFFFFF" w:themeColor="background1"/>
                <w:sz w:val="20"/>
                <w:szCs w:val="20"/>
              </w:rPr>
              <w:t>St. Joseph</w:t>
            </w:r>
          </w:p>
        </w:tc>
      </w:tr>
      <w:tr w:rsidR="006E3CD1" w:rsidRPr="00E51D69" w14:paraId="4A865716" w14:textId="77777777" w:rsidTr="005D7DF6">
        <w:trPr>
          <w:trHeight w:val="360"/>
        </w:trPr>
        <w:tc>
          <w:tcPr>
            <w:tcW w:w="2070" w:type="dxa"/>
            <w:tcBorders>
              <w:top w:val="nil"/>
              <w:left w:val="nil"/>
              <w:bottom w:val="nil"/>
              <w:right w:val="nil"/>
            </w:tcBorders>
            <w:shd w:val="clear" w:color="auto" w:fill="D93A35" w:themeFill="accent2"/>
            <w:noWrap/>
            <w:vAlign w:val="center"/>
            <w:hideMark/>
          </w:tcPr>
          <w:p w14:paraId="02EADE5E" w14:textId="77777777" w:rsidR="00303F9A" w:rsidRPr="00E51D69" w:rsidRDefault="00303F9A" w:rsidP="005D7DF6">
            <w:pPr>
              <w:spacing w:after="0" w:line="240" w:lineRule="auto"/>
              <w:rPr>
                <w:rFonts w:eastAsia="Times New Roman" w:cs="Arial"/>
                <w:b/>
                <w:bCs/>
                <w:color w:val="2D6193" w:themeColor="accent1" w:themeShade="BF"/>
                <w:sz w:val="20"/>
                <w:szCs w:val="20"/>
              </w:rPr>
            </w:pPr>
            <w:r w:rsidRPr="00E51D69">
              <w:rPr>
                <w:rFonts w:eastAsia="Times New Roman" w:cs="Arial"/>
                <w:b/>
                <w:bCs/>
                <w:color w:val="FFFFFF" w:themeColor="background1"/>
                <w:sz w:val="20"/>
                <w:szCs w:val="20"/>
              </w:rPr>
              <w:t>Population</w:t>
            </w:r>
          </w:p>
        </w:tc>
        <w:tc>
          <w:tcPr>
            <w:tcW w:w="1386" w:type="dxa"/>
            <w:tcBorders>
              <w:top w:val="nil"/>
              <w:left w:val="nil"/>
              <w:bottom w:val="nil"/>
              <w:right w:val="nil"/>
            </w:tcBorders>
            <w:shd w:val="clear" w:color="auto" w:fill="D93A35" w:themeFill="accent2"/>
            <w:noWrap/>
            <w:vAlign w:val="center"/>
            <w:hideMark/>
          </w:tcPr>
          <w:p w14:paraId="07615DA5" w14:textId="4F0A48A5"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149" w:type="dxa"/>
            <w:tcBorders>
              <w:top w:val="nil"/>
              <w:left w:val="nil"/>
              <w:bottom w:val="nil"/>
              <w:right w:val="nil"/>
            </w:tcBorders>
            <w:shd w:val="clear" w:color="auto" w:fill="D93A35" w:themeFill="accent2"/>
            <w:noWrap/>
            <w:vAlign w:val="center"/>
            <w:hideMark/>
          </w:tcPr>
          <w:p w14:paraId="3D523DD6" w14:textId="5891B629"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159" w:type="dxa"/>
            <w:tcBorders>
              <w:top w:val="nil"/>
              <w:left w:val="nil"/>
              <w:bottom w:val="nil"/>
              <w:right w:val="nil"/>
            </w:tcBorders>
            <w:shd w:val="clear" w:color="auto" w:fill="D93A35" w:themeFill="accent2"/>
            <w:noWrap/>
            <w:vAlign w:val="center"/>
            <w:hideMark/>
          </w:tcPr>
          <w:p w14:paraId="171B22BC" w14:textId="69062306"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403" w:type="dxa"/>
            <w:tcBorders>
              <w:top w:val="nil"/>
              <w:left w:val="nil"/>
              <w:bottom w:val="nil"/>
              <w:right w:val="nil"/>
            </w:tcBorders>
            <w:shd w:val="clear" w:color="auto" w:fill="D93A35" w:themeFill="accent2"/>
            <w:noWrap/>
            <w:vAlign w:val="center"/>
            <w:hideMark/>
          </w:tcPr>
          <w:p w14:paraId="0710555A" w14:textId="2B7A9F1B"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203" w:type="dxa"/>
            <w:tcBorders>
              <w:top w:val="nil"/>
              <w:left w:val="nil"/>
              <w:bottom w:val="nil"/>
              <w:right w:val="nil"/>
            </w:tcBorders>
            <w:shd w:val="clear" w:color="auto" w:fill="D93A35" w:themeFill="accent2"/>
            <w:noWrap/>
            <w:vAlign w:val="center"/>
            <w:hideMark/>
          </w:tcPr>
          <w:p w14:paraId="18A70303" w14:textId="1A36A74D"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339" w:type="dxa"/>
            <w:tcBorders>
              <w:top w:val="nil"/>
              <w:left w:val="nil"/>
              <w:bottom w:val="nil"/>
              <w:right w:val="nil"/>
            </w:tcBorders>
            <w:shd w:val="clear" w:color="auto" w:fill="D93A35" w:themeFill="accent2"/>
            <w:noWrap/>
            <w:vAlign w:val="center"/>
            <w:hideMark/>
          </w:tcPr>
          <w:p w14:paraId="5A2B4F19" w14:textId="3DBCFC4E" w:rsidR="00303F9A" w:rsidRPr="00E51D69" w:rsidRDefault="00303F9A" w:rsidP="005D7DF6">
            <w:pPr>
              <w:spacing w:after="0" w:line="240" w:lineRule="auto"/>
              <w:jc w:val="center"/>
              <w:rPr>
                <w:rFonts w:eastAsia="Times New Roman" w:cs="Arial"/>
                <w:b/>
                <w:bCs/>
                <w:color w:val="2D6193" w:themeColor="accent1" w:themeShade="BF"/>
                <w:sz w:val="20"/>
                <w:szCs w:val="20"/>
              </w:rPr>
            </w:pPr>
          </w:p>
        </w:tc>
      </w:tr>
      <w:tr w:rsidR="006E3CD1" w:rsidRPr="00E51D69" w14:paraId="4A4E3B17" w14:textId="77777777" w:rsidTr="005D7DF6">
        <w:trPr>
          <w:trHeight w:val="360"/>
        </w:trPr>
        <w:tc>
          <w:tcPr>
            <w:tcW w:w="2070" w:type="dxa"/>
            <w:tcBorders>
              <w:top w:val="nil"/>
              <w:left w:val="nil"/>
              <w:bottom w:val="nil"/>
              <w:right w:val="nil"/>
            </w:tcBorders>
            <w:noWrap/>
            <w:vAlign w:val="center"/>
            <w:hideMark/>
          </w:tcPr>
          <w:p w14:paraId="1EC7BB24"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Total</w:t>
            </w:r>
          </w:p>
        </w:tc>
        <w:tc>
          <w:tcPr>
            <w:tcW w:w="1386" w:type="dxa"/>
            <w:tcBorders>
              <w:top w:val="nil"/>
              <w:left w:val="nil"/>
              <w:bottom w:val="nil"/>
              <w:right w:val="nil"/>
            </w:tcBorders>
            <w:noWrap/>
            <w:vAlign w:val="center"/>
            <w:hideMark/>
          </w:tcPr>
          <w:p w14:paraId="6F6306E0" w14:textId="1A749332"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609,973</w:t>
            </w:r>
          </w:p>
        </w:tc>
        <w:tc>
          <w:tcPr>
            <w:tcW w:w="1149" w:type="dxa"/>
            <w:tcBorders>
              <w:top w:val="nil"/>
              <w:left w:val="nil"/>
              <w:bottom w:val="nil"/>
              <w:right w:val="nil"/>
            </w:tcBorders>
            <w:noWrap/>
            <w:vAlign w:val="center"/>
            <w:hideMark/>
          </w:tcPr>
          <w:p w14:paraId="450BC56C" w14:textId="77777777"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204,191</w:t>
            </w:r>
          </w:p>
        </w:tc>
        <w:tc>
          <w:tcPr>
            <w:tcW w:w="1159" w:type="dxa"/>
            <w:tcBorders>
              <w:top w:val="nil"/>
              <w:left w:val="nil"/>
              <w:bottom w:val="nil"/>
              <w:right w:val="nil"/>
            </w:tcBorders>
            <w:noWrap/>
            <w:vAlign w:val="center"/>
            <w:hideMark/>
          </w:tcPr>
          <w:p w14:paraId="6FA1986C" w14:textId="77777777"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20,158</w:t>
            </w:r>
          </w:p>
        </w:tc>
        <w:tc>
          <w:tcPr>
            <w:tcW w:w="1403" w:type="dxa"/>
            <w:tcBorders>
              <w:top w:val="nil"/>
              <w:left w:val="nil"/>
              <w:bottom w:val="nil"/>
              <w:right w:val="nil"/>
            </w:tcBorders>
            <w:noWrap/>
            <w:vAlign w:val="center"/>
            <w:hideMark/>
          </w:tcPr>
          <w:p w14:paraId="25615F6C" w14:textId="77777777"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78,737</w:t>
            </w:r>
          </w:p>
        </w:tc>
        <w:tc>
          <w:tcPr>
            <w:tcW w:w="1203" w:type="dxa"/>
            <w:tcBorders>
              <w:top w:val="nil"/>
              <w:left w:val="nil"/>
              <w:bottom w:val="nil"/>
              <w:right w:val="nil"/>
            </w:tcBorders>
            <w:noWrap/>
            <w:vAlign w:val="center"/>
            <w:hideMark/>
          </w:tcPr>
          <w:p w14:paraId="23967333" w14:textId="77777777"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45,640</w:t>
            </w:r>
          </w:p>
        </w:tc>
        <w:tc>
          <w:tcPr>
            <w:tcW w:w="1339" w:type="dxa"/>
            <w:tcBorders>
              <w:top w:val="nil"/>
              <w:left w:val="nil"/>
              <w:bottom w:val="nil"/>
              <w:right w:val="nil"/>
            </w:tcBorders>
            <w:noWrap/>
            <w:vAlign w:val="center"/>
            <w:hideMark/>
          </w:tcPr>
          <w:p w14:paraId="5DCE3182" w14:textId="75734A5E"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261,247</w:t>
            </w:r>
          </w:p>
        </w:tc>
      </w:tr>
      <w:tr w:rsidR="006E3CD1" w:rsidRPr="00E51D69" w14:paraId="11BC04C4" w14:textId="77777777" w:rsidTr="005D7DF6">
        <w:trPr>
          <w:trHeight w:val="360"/>
        </w:trPr>
        <w:tc>
          <w:tcPr>
            <w:tcW w:w="2070" w:type="dxa"/>
            <w:tcBorders>
              <w:top w:val="nil"/>
              <w:left w:val="nil"/>
              <w:bottom w:val="nil"/>
              <w:right w:val="nil"/>
            </w:tcBorders>
            <w:shd w:val="clear" w:color="auto" w:fill="D93A35" w:themeFill="accent2"/>
            <w:noWrap/>
            <w:vAlign w:val="center"/>
            <w:hideMark/>
          </w:tcPr>
          <w:p w14:paraId="363DCCA7" w14:textId="77777777" w:rsidR="00303F9A" w:rsidRPr="00E51D69" w:rsidRDefault="00303F9A" w:rsidP="005D7DF6">
            <w:pPr>
              <w:spacing w:after="0" w:line="240" w:lineRule="auto"/>
              <w:rPr>
                <w:rFonts w:eastAsia="Times New Roman" w:cs="Arial"/>
                <w:b/>
                <w:bCs/>
                <w:color w:val="2D6193" w:themeColor="accent1" w:themeShade="BF"/>
                <w:sz w:val="20"/>
                <w:szCs w:val="20"/>
              </w:rPr>
            </w:pPr>
            <w:r w:rsidRPr="00E51D69">
              <w:rPr>
                <w:rFonts w:eastAsia="Times New Roman" w:cs="Arial"/>
                <w:b/>
                <w:bCs/>
                <w:color w:val="FFFFFF" w:themeColor="background1"/>
                <w:sz w:val="20"/>
                <w:szCs w:val="20"/>
              </w:rPr>
              <w:t>Age</w:t>
            </w:r>
          </w:p>
        </w:tc>
        <w:tc>
          <w:tcPr>
            <w:tcW w:w="1386" w:type="dxa"/>
            <w:tcBorders>
              <w:top w:val="nil"/>
              <w:left w:val="nil"/>
              <w:bottom w:val="nil"/>
              <w:right w:val="nil"/>
            </w:tcBorders>
            <w:shd w:val="clear" w:color="auto" w:fill="D93A35" w:themeFill="accent2"/>
            <w:noWrap/>
            <w:vAlign w:val="center"/>
            <w:hideMark/>
          </w:tcPr>
          <w:p w14:paraId="7BE100B3" w14:textId="62F8DDAD"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149" w:type="dxa"/>
            <w:tcBorders>
              <w:top w:val="nil"/>
              <w:left w:val="nil"/>
              <w:bottom w:val="nil"/>
              <w:right w:val="nil"/>
            </w:tcBorders>
            <w:shd w:val="clear" w:color="auto" w:fill="D93A35" w:themeFill="accent2"/>
            <w:noWrap/>
            <w:vAlign w:val="center"/>
            <w:hideMark/>
          </w:tcPr>
          <w:p w14:paraId="01E4D1A9" w14:textId="005D147C"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159" w:type="dxa"/>
            <w:tcBorders>
              <w:top w:val="nil"/>
              <w:left w:val="nil"/>
              <w:bottom w:val="nil"/>
              <w:right w:val="nil"/>
            </w:tcBorders>
            <w:shd w:val="clear" w:color="auto" w:fill="D93A35" w:themeFill="accent2"/>
            <w:noWrap/>
            <w:vAlign w:val="center"/>
            <w:hideMark/>
          </w:tcPr>
          <w:p w14:paraId="424BF2F9" w14:textId="0DE79C56"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403" w:type="dxa"/>
            <w:tcBorders>
              <w:top w:val="nil"/>
              <w:left w:val="nil"/>
              <w:bottom w:val="nil"/>
              <w:right w:val="nil"/>
            </w:tcBorders>
            <w:shd w:val="clear" w:color="auto" w:fill="D93A35" w:themeFill="accent2"/>
            <w:noWrap/>
            <w:vAlign w:val="center"/>
            <w:hideMark/>
          </w:tcPr>
          <w:p w14:paraId="76B5053C" w14:textId="09654712"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203" w:type="dxa"/>
            <w:tcBorders>
              <w:top w:val="nil"/>
              <w:left w:val="nil"/>
              <w:bottom w:val="nil"/>
              <w:right w:val="nil"/>
            </w:tcBorders>
            <w:shd w:val="clear" w:color="auto" w:fill="D93A35" w:themeFill="accent2"/>
            <w:noWrap/>
            <w:vAlign w:val="center"/>
            <w:hideMark/>
          </w:tcPr>
          <w:p w14:paraId="1996CA48" w14:textId="0D642563"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339" w:type="dxa"/>
            <w:tcBorders>
              <w:top w:val="nil"/>
              <w:left w:val="nil"/>
              <w:bottom w:val="nil"/>
              <w:right w:val="nil"/>
            </w:tcBorders>
            <w:shd w:val="clear" w:color="auto" w:fill="D93A35" w:themeFill="accent2"/>
            <w:noWrap/>
            <w:vAlign w:val="center"/>
            <w:hideMark/>
          </w:tcPr>
          <w:p w14:paraId="48DAECD2" w14:textId="55FAF434" w:rsidR="00303F9A" w:rsidRPr="00E51D69" w:rsidRDefault="00303F9A" w:rsidP="005D7DF6">
            <w:pPr>
              <w:spacing w:after="0" w:line="240" w:lineRule="auto"/>
              <w:jc w:val="center"/>
              <w:rPr>
                <w:rFonts w:eastAsia="Times New Roman" w:cs="Arial"/>
                <w:b/>
                <w:bCs/>
                <w:color w:val="FFFFFF"/>
                <w:sz w:val="20"/>
                <w:szCs w:val="20"/>
              </w:rPr>
            </w:pPr>
          </w:p>
        </w:tc>
      </w:tr>
      <w:tr w:rsidR="006E3CD1" w:rsidRPr="00E51D69" w14:paraId="2785F59A" w14:textId="77777777" w:rsidTr="005D7DF6">
        <w:trPr>
          <w:trHeight w:val="360"/>
        </w:trPr>
        <w:tc>
          <w:tcPr>
            <w:tcW w:w="2070" w:type="dxa"/>
            <w:tcBorders>
              <w:top w:val="nil"/>
              <w:left w:val="nil"/>
              <w:bottom w:val="nil"/>
              <w:right w:val="nil"/>
            </w:tcBorders>
            <w:shd w:val="clear" w:color="auto" w:fill="F2F2F2" w:themeFill="background1" w:themeFillShade="F2"/>
            <w:noWrap/>
            <w:vAlign w:val="center"/>
            <w:hideMark/>
          </w:tcPr>
          <w:p w14:paraId="750F89D3"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Under 5 years</w:t>
            </w:r>
          </w:p>
        </w:tc>
        <w:tc>
          <w:tcPr>
            <w:tcW w:w="1386" w:type="dxa"/>
            <w:tcBorders>
              <w:top w:val="nil"/>
              <w:left w:val="nil"/>
              <w:bottom w:val="nil"/>
              <w:right w:val="nil"/>
            </w:tcBorders>
            <w:shd w:val="clear" w:color="auto" w:fill="F2F2F2" w:themeFill="background1" w:themeFillShade="F2"/>
            <w:noWrap/>
            <w:vAlign w:val="center"/>
            <w:hideMark/>
          </w:tcPr>
          <w:p w14:paraId="70274D73" w14:textId="55B1AD37"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39,841</w:t>
            </w:r>
          </w:p>
        </w:tc>
        <w:tc>
          <w:tcPr>
            <w:tcW w:w="1149" w:type="dxa"/>
            <w:tcBorders>
              <w:top w:val="nil"/>
              <w:left w:val="nil"/>
              <w:bottom w:val="nil"/>
              <w:right w:val="nil"/>
            </w:tcBorders>
            <w:shd w:val="clear" w:color="auto" w:fill="F2F2F2" w:themeFill="background1" w:themeFillShade="F2"/>
            <w:noWrap/>
            <w:vAlign w:val="center"/>
            <w:hideMark/>
          </w:tcPr>
          <w:p w14:paraId="2ED320E6" w14:textId="1F61CCF5"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14,694</w:t>
            </w:r>
          </w:p>
        </w:tc>
        <w:tc>
          <w:tcPr>
            <w:tcW w:w="1159" w:type="dxa"/>
            <w:tcBorders>
              <w:top w:val="nil"/>
              <w:left w:val="nil"/>
              <w:bottom w:val="nil"/>
              <w:right w:val="nil"/>
            </w:tcBorders>
            <w:shd w:val="clear" w:color="auto" w:fill="F2F2F2" w:themeFill="background1" w:themeFillShade="F2"/>
            <w:noWrap/>
            <w:vAlign w:val="center"/>
            <w:hideMark/>
          </w:tcPr>
          <w:p w14:paraId="74A1F596" w14:textId="60AF0643"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1,161</w:t>
            </w:r>
          </w:p>
        </w:tc>
        <w:tc>
          <w:tcPr>
            <w:tcW w:w="1403" w:type="dxa"/>
            <w:tcBorders>
              <w:top w:val="nil"/>
              <w:left w:val="nil"/>
              <w:bottom w:val="nil"/>
              <w:right w:val="nil"/>
            </w:tcBorders>
            <w:shd w:val="clear" w:color="auto" w:fill="F2F2F2" w:themeFill="background1" w:themeFillShade="F2"/>
            <w:noWrap/>
            <w:vAlign w:val="center"/>
            <w:hideMark/>
          </w:tcPr>
          <w:p w14:paraId="04577A20" w14:textId="770A12DB"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4,809</w:t>
            </w:r>
          </w:p>
        </w:tc>
        <w:tc>
          <w:tcPr>
            <w:tcW w:w="1203" w:type="dxa"/>
            <w:tcBorders>
              <w:top w:val="nil"/>
              <w:left w:val="nil"/>
              <w:bottom w:val="nil"/>
              <w:right w:val="nil"/>
            </w:tcBorders>
            <w:shd w:val="clear" w:color="auto" w:fill="F2F2F2" w:themeFill="background1" w:themeFillShade="F2"/>
            <w:noWrap/>
            <w:vAlign w:val="center"/>
            <w:hideMark/>
          </w:tcPr>
          <w:p w14:paraId="2AF4D034" w14:textId="1D09CDF3"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2,861</w:t>
            </w:r>
          </w:p>
        </w:tc>
        <w:tc>
          <w:tcPr>
            <w:tcW w:w="1339" w:type="dxa"/>
            <w:tcBorders>
              <w:top w:val="nil"/>
              <w:left w:val="nil"/>
              <w:bottom w:val="nil"/>
              <w:right w:val="nil"/>
            </w:tcBorders>
            <w:shd w:val="clear" w:color="auto" w:fill="F2F2F2" w:themeFill="background1" w:themeFillShade="F2"/>
            <w:noWrap/>
            <w:vAlign w:val="center"/>
            <w:hideMark/>
          </w:tcPr>
          <w:p w14:paraId="0CE425AC" w14:textId="453CFA8C"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16,316</w:t>
            </w:r>
          </w:p>
        </w:tc>
      </w:tr>
      <w:tr w:rsidR="006E3CD1" w:rsidRPr="00E51D69" w14:paraId="3914BEAD" w14:textId="77777777" w:rsidTr="005D7DF6">
        <w:trPr>
          <w:trHeight w:val="360"/>
        </w:trPr>
        <w:tc>
          <w:tcPr>
            <w:tcW w:w="2070" w:type="dxa"/>
            <w:tcBorders>
              <w:top w:val="nil"/>
              <w:left w:val="nil"/>
              <w:bottom w:val="nil"/>
              <w:right w:val="nil"/>
            </w:tcBorders>
            <w:noWrap/>
            <w:vAlign w:val="center"/>
            <w:hideMark/>
          </w:tcPr>
          <w:p w14:paraId="592BDEAC"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5 to 17 years</w:t>
            </w:r>
          </w:p>
        </w:tc>
        <w:tc>
          <w:tcPr>
            <w:tcW w:w="1386" w:type="dxa"/>
            <w:tcBorders>
              <w:top w:val="nil"/>
              <w:left w:val="nil"/>
              <w:bottom w:val="nil"/>
              <w:right w:val="nil"/>
            </w:tcBorders>
            <w:noWrap/>
            <w:vAlign w:val="center"/>
            <w:hideMark/>
          </w:tcPr>
          <w:p w14:paraId="030A6280" w14:textId="658C797B"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112,969</w:t>
            </w:r>
          </w:p>
        </w:tc>
        <w:tc>
          <w:tcPr>
            <w:tcW w:w="1149" w:type="dxa"/>
            <w:tcBorders>
              <w:top w:val="nil"/>
              <w:left w:val="nil"/>
              <w:bottom w:val="nil"/>
              <w:right w:val="nil"/>
            </w:tcBorders>
            <w:noWrap/>
            <w:vAlign w:val="center"/>
            <w:hideMark/>
          </w:tcPr>
          <w:p w14:paraId="40717F33" w14:textId="520A6CA3"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41,299</w:t>
            </w:r>
          </w:p>
        </w:tc>
        <w:tc>
          <w:tcPr>
            <w:tcW w:w="1159" w:type="dxa"/>
            <w:tcBorders>
              <w:top w:val="nil"/>
              <w:left w:val="nil"/>
              <w:bottom w:val="nil"/>
              <w:right w:val="nil"/>
            </w:tcBorders>
            <w:noWrap/>
            <w:vAlign w:val="center"/>
            <w:hideMark/>
          </w:tcPr>
          <w:p w14:paraId="5D2991EF" w14:textId="2E84B37A"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3,568</w:t>
            </w:r>
          </w:p>
        </w:tc>
        <w:tc>
          <w:tcPr>
            <w:tcW w:w="1403" w:type="dxa"/>
            <w:tcBorders>
              <w:top w:val="nil"/>
              <w:left w:val="nil"/>
              <w:bottom w:val="nil"/>
              <w:right w:val="nil"/>
            </w:tcBorders>
            <w:noWrap/>
            <w:vAlign w:val="center"/>
            <w:hideMark/>
          </w:tcPr>
          <w:p w14:paraId="1ED05677" w14:textId="1E16AEF8"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13,825</w:t>
            </w:r>
          </w:p>
        </w:tc>
        <w:tc>
          <w:tcPr>
            <w:tcW w:w="1203" w:type="dxa"/>
            <w:tcBorders>
              <w:top w:val="nil"/>
              <w:left w:val="nil"/>
              <w:bottom w:val="nil"/>
              <w:right w:val="nil"/>
            </w:tcBorders>
            <w:noWrap/>
            <w:vAlign w:val="center"/>
            <w:hideMark/>
          </w:tcPr>
          <w:p w14:paraId="3991E880" w14:textId="13E812FD"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8,326</w:t>
            </w:r>
          </w:p>
        </w:tc>
        <w:tc>
          <w:tcPr>
            <w:tcW w:w="1339" w:type="dxa"/>
            <w:tcBorders>
              <w:top w:val="nil"/>
              <w:left w:val="nil"/>
              <w:bottom w:val="nil"/>
              <w:right w:val="nil"/>
            </w:tcBorders>
            <w:noWrap/>
            <w:vAlign w:val="center"/>
            <w:hideMark/>
          </w:tcPr>
          <w:p w14:paraId="2D91451A" w14:textId="669CF7FE"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45,951</w:t>
            </w:r>
          </w:p>
        </w:tc>
      </w:tr>
      <w:tr w:rsidR="006E3CD1" w:rsidRPr="00E51D69" w14:paraId="57C5EDA8" w14:textId="77777777" w:rsidTr="002F7AE9">
        <w:trPr>
          <w:trHeight w:val="360"/>
        </w:trPr>
        <w:tc>
          <w:tcPr>
            <w:tcW w:w="2070" w:type="dxa"/>
            <w:tcBorders>
              <w:top w:val="nil"/>
              <w:left w:val="nil"/>
              <w:bottom w:val="nil"/>
              <w:right w:val="nil"/>
            </w:tcBorders>
            <w:shd w:val="clear" w:color="auto" w:fill="F2F2F2" w:themeFill="background1" w:themeFillShade="F2"/>
            <w:noWrap/>
            <w:vAlign w:val="center"/>
            <w:hideMark/>
          </w:tcPr>
          <w:p w14:paraId="6BE3D095"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18 to 34 years</w:t>
            </w:r>
          </w:p>
        </w:tc>
        <w:tc>
          <w:tcPr>
            <w:tcW w:w="1386" w:type="dxa"/>
            <w:tcBorders>
              <w:top w:val="nil"/>
              <w:left w:val="nil"/>
              <w:bottom w:val="nil"/>
              <w:right w:val="nil"/>
            </w:tcBorders>
            <w:shd w:val="clear" w:color="auto" w:fill="F2F2F2" w:themeFill="background1" w:themeFillShade="F2"/>
            <w:noWrap/>
            <w:vAlign w:val="center"/>
            <w:hideMark/>
          </w:tcPr>
          <w:p w14:paraId="1DC5C6E3" w14:textId="4CD5E24E"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132,784</w:t>
            </w:r>
          </w:p>
        </w:tc>
        <w:tc>
          <w:tcPr>
            <w:tcW w:w="1149" w:type="dxa"/>
            <w:tcBorders>
              <w:top w:val="nil"/>
              <w:left w:val="nil"/>
              <w:bottom w:val="nil"/>
              <w:right w:val="nil"/>
            </w:tcBorders>
            <w:shd w:val="clear" w:color="auto" w:fill="F2F2F2" w:themeFill="background1" w:themeFillShade="F2"/>
            <w:noWrap/>
            <w:vAlign w:val="center"/>
            <w:hideMark/>
          </w:tcPr>
          <w:p w14:paraId="476BB587" w14:textId="6FA9F662"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44,542</w:t>
            </w:r>
          </w:p>
        </w:tc>
        <w:tc>
          <w:tcPr>
            <w:tcW w:w="1159" w:type="dxa"/>
            <w:tcBorders>
              <w:top w:val="nil"/>
              <w:left w:val="nil"/>
              <w:bottom w:val="nil"/>
              <w:right w:val="nil"/>
            </w:tcBorders>
            <w:shd w:val="clear" w:color="auto" w:fill="F2F2F2" w:themeFill="background1" w:themeFillShade="F2"/>
            <w:noWrap/>
            <w:vAlign w:val="center"/>
            <w:hideMark/>
          </w:tcPr>
          <w:p w14:paraId="0A1FC554" w14:textId="3CE91BC3"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3,759</w:t>
            </w:r>
          </w:p>
        </w:tc>
        <w:tc>
          <w:tcPr>
            <w:tcW w:w="1403" w:type="dxa"/>
            <w:tcBorders>
              <w:top w:val="nil"/>
              <w:left w:val="nil"/>
              <w:bottom w:val="nil"/>
              <w:right w:val="nil"/>
            </w:tcBorders>
            <w:shd w:val="clear" w:color="auto" w:fill="F2F2F2" w:themeFill="background1" w:themeFillShade="F2"/>
            <w:noWrap/>
            <w:vAlign w:val="center"/>
            <w:hideMark/>
          </w:tcPr>
          <w:p w14:paraId="7FE1CD5A" w14:textId="48334BD7"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16,464</w:t>
            </w:r>
          </w:p>
        </w:tc>
        <w:tc>
          <w:tcPr>
            <w:tcW w:w="1203" w:type="dxa"/>
            <w:tcBorders>
              <w:top w:val="nil"/>
              <w:left w:val="nil"/>
              <w:bottom w:val="nil"/>
              <w:right w:val="nil"/>
            </w:tcBorders>
            <w:shd w:val="clear" w:color="auto" w:fill="F2F2F2" w:themeFill="background1" w:themeFillShade="F2"/>
            <w:noWrap/>
            <w:vAlign w:val="center"/>
            <w:hideMark/>
          </w:tcPr>
          <w:p w14:paraId="148FEB7C" w14:textId="30397463"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9,049</w:t>
            </w:r>
          </w:p>
        </w:tc>
        <w:tc>
          <w:tcPr>
            <w:tcW w:w="1339" w:type="dxa"/>
            <w:tcBorders>
              <w:top w:val="nil"/>
              <w:left w:val="nil"/>
              <w:bottom w:val="nil"/>
              <w:right w:val="nil"/>
            </w:tcBorders>
            <w:shd w:val="clear" w:color="auto" w:fill="F2F2F2" w:themeFill="background1" w:themeFillShade="F2"/>
            <w:noWrap/>
            <w:vAlign w:val="center"/>
            <w:hideMark/>
          </w:tcPr>
          <w:p w14:paraId="7049BC33" w14:textId="623F6B2A"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58,970</w:t>
            </w:r>
          </w:p>
        </w:tc>
      </w:tr>
      <w:tr w:rsidR="006E3CD1" w:rsidRPr="00E51D69" w14:paraId="308755AF" w14:textId="77777777" w:rsidTr="005D7DF6">
        <w:trPr>
          <w:trHeight w:val="360"/>
        </w:trPr>
        <w:tc>
          <w:tcPr>
            <w:tcW w:w="2070" w:type="dxa"/>
            <w:tcBorders>
              <w:top w:val="nil"/>
              <w:left w:val="nil"/>
              <w:bottom w:val="nil"/>
              <w:right w:val="nil"/>
            </w:tcBorders>
            <w:noWrap/>
            <w:vAlign w:val="center"/>
            <w:hideMark/>
          </w:tcPr>
          <w:p w14:paraId="5F3B2D0E"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35 to 64 years</w:t>
            </w:r>
          </w:p>
        </w:tc>
        <w:tc>
          <w:tcPr>
            <w:tcW w:w="1386" w:type="dxa"/>
            <w:tcBorders>
              <w:top w:val="nil"/>
              <w:left w:val="nil"/>
              <w:bottom w:val="nil"/>
              <w:right w:val="nil"/>
            </w:tcBorders>
            <w:noWrap/>
            <w:vAlign w:val="center"/>
            <w:hideMark/>
          </w:tcPr>
          <w:p w14:paraId="7C3C68EB" w14:textId="151EAFCE"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222,514</w:t>
            </w:r>
          </w:p>
        </w:tc>
        <w:tc>
          <w:tcPr>
            <w:tcW w:w="1149" w:type="dxa"/>
            <w:tcBorders>
              <w:top w:val="nil"/>
              <w:left w:val="nil"/>
              <w:bottom w:val="nil"/>
              <w:right w:val="nil"/>
            </w:tcBorders>
            <w:noWrap/>
            <w:vAlign w:val="center"/>
            <w:hideMark/>
          </w:tcPr>
          <w:p w14:paraId="349202B9" w14:textId="424198F0"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72,879</w:t>
            </w:r>
          </w:p>
        </w:tc>
        <w:tc>
          <w:tcPr>
            <w:tcW w:w="1159" w:type="dxa"/>
            <w:tcBorders>
              <w:top w:val="nil"/>
              <w:left w:val="nil"/>
              <w:bottom w:val="nil"/>
              <w:right w:val="nil"/>
            </w:tcBorders>
            <w:noWrap/>
            <w:vAlign w:val="center"/>
            <w:hideMark/>
          </w:tcPr>
          <w:p w14:paraId="607F36B7" w14:textId="142972FF"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7,582</w:t>
            </w:r>
          </w:p>
        </w:tc>
        <w:tc>
          <w:tcPr>
            <w:tcW w:w="1403" w:type="dxa"/>
            <w:tcBorders>
              <w:top w:val="nil"/>
              <w:left w:val="nil"/>
              <w:bottom w:val="nil"/>
              <w:right w:val="nil"/>
            </w:tcBorders>
            <w:noWrap/>
            <w:vAlign w:val="center"/>
            <w:hideMark/>
          </w:tcPr>
          <w:p w14:paraId="0B62FD93" w14:textId="078AA801"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29,537</w:t>
            </w:r>
          </w:p>
        </w:tc>
        <w:tc>
          <w:tcPr>
            <w:tcW w:w="1203" w:type="dxa"/>
            <w:tcBorders>
              <w:top w:val="nil"/>
              <w:left w:val="nil"/>
              <w:bottom w:val="nil"/>
              <w:right w:val="nil"/>
            </w:tcBorders>
            <w:noWrap/>
            <w:vAlign w:val="center"/>
            <w:hideMark/>
          </w:tcPr>
          <w:p w14:paraId="6FA6A3E0" w14:textId="77FC91E5"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16,951</w:t>
            </w:r>
          </w:p>
        </w:tc>
        <w:tc>
          <w:tcPr>
            <w:tcW w:w="1339" w:type="dxa"/>
            <w:tcBorders>
              <w:top w:val="nil"/>
              <w:left w:val="nil"/>
              <w:bottom w:val="nil"/>
              <w:right w:val="nil"/>
            </w:tcBorders>
            <w:noWrap/>
            <w:vAlign w:val="center"/>
            <w:hideMark/>
          </w:tcPr>
          <w:p w14:paraId="66E9C068" w14:textId="5DFAAB6F"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95,565</w:t>
            </w:r>
          </w:p>
        </w:tc>
      </w:tr>
      <w:tr w:rsidR="006E3CD1" w:rsidRPr="00E51D69" w14:paraId="076C9473" w14:textId="77777777" w:rsidTr="002F7AE9">
        <w:trPr>
          <w:trHeight w:val="360"/>
        </w:trPr>
        <w:tc>
          <w:tcPr>
            <w:tcW w:w="2070" w:type="dxa"/>
            <w:tcBorders>
              <w:top w:val="nil"/>
              <w:left w:val="nil"/>
              <w:bottom w:val="nil"/>
              <w:right w:val="nil"/>
            </w:tcBorders>
            <w:shd w:val="clear" w:color="auto" w:fill="F2F2F2" w:themeFill="background1" w:themeFillShade="F2"/>
            <w:noWrap/>
            <w:vAlign w:val="center"/>
            <w:hideMark/>
          </w:tcPr>
          <w:p w14:paraId="52EEF6BC"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65 years and over</w:t>
            </w:r>
          </w:p>
        </w:tc>
        <w:tc>
          <w:tcPr>
            <w:tcW w:w="1386" w:type="dxa"/>
            <w:tcBorders>
              <w:top w:val="nil"/>
              <w:left w:val="nil"/>
              <w:bottom w:val="nil"/>
              <w:right w:val="nil"/>
            </w:tcBorders>
            <w:shd w:val="clear" w:color="auto" w:fill="F2F2F2" w:themeFill="background1" w:themeFillShade="F2"/>
            <w:noWrap/>
            <w:vAlign w:val="center"/>
            <w:hideMark/>
          </w:tcPr>
          <w:p w14:paraId="347C742C" w14:textId="4853DCFC"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101,865</w:t>
            </w:r>
          </w:p>
        </w:tc>
        <w:tc>
          <w:tcPr>
            <w:tcW w:w="1149" w:type="dxa"/>
            <w:tcBorders>
              <w:top w:val="nil"/>
              <w:left w:val="nil"/>
              <w:bottom w:val="nil"/>
              <w:right w:val="nil"/>
            </w:tcBorders>
            <w:shd w:val="clear" w:color="auto" w:fill="F2F2F2" w:themeFill="background1" w:themeFillShade="F2"/>
            <w:noWrap/>
            <w:vAlign w:val="center"/>
            <w:hideMark/>
          </w:tcPr>
          <w:p w14:paraId="258188B6" w14:textId="570AACE5"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30,777</w:t>
            </w:r>
          </w:p>
        </w:tc>
        <w:tc>
          <w:tcPr>
            <w:tcW w:w="1159" w:type="dxa"/>
            <w:tcBorders>
              <w:top w:val="nil"/>
              <w:left w:val="nil"/>
              <w:bottom w:val="nil"/>
              <w:right w:val="nil"/>
            </w:tcBorders>
            <w:shd w:val="clear" w:color="auto" w:fill="F2F2F2" w:themeFill="background1" w:themeFillShade="F2"/>
            <w:noWrap/>
            <w:vAlign w:val="center"/>
            <w:hideMark/>
          </w:tcPr>
          <w:p w14:paraId="756687F4" w14:textId="091AA222"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4,088</w:t>
            </w:r>
          </w:p>
        </w:tc>
        <w:tc>
          <w:tcPr>
            <w:tcW w:w="1403" w:type="dxa"/>
            <w:tcBorders>
              <w:top w:val="nil"/>
              <w:left w:val="nil"/>
              <w:bottom w:val="nil"/>
              <w:right w:val="nil"/>
            </w:tcBorders>
            <w:shd w:val="clear" w:color="auto" w:fill="F2F2F2" w:themeFill="background1" w:themeFillShade="F2"/>
            <w:noWrap/>
            <w:vAlign w:val="center"/>
            <w:hideMark/>
          </w:tcPr>
          <w:p w14:paraId="797A93AC" w14:textId="413A53D8"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14,102</w:t>
            </w:r>
          </w:p>
        </w:tc>
        <w:tc>
          <w:tcPr>
            <w:tcW w:w="1203" w:type="dxa"/>
            <w:tcBorders>
              <w:top w:val="nil"/>
              <w:left w:val="nil"/>
              <w:bottom w:val="nil"/>
              <w:right w:val="nil"/>
            </w:tcBorders>
            <w:shd w:val="clear" w:color="auto" w:fill="F2F2F2" w:themeFill="background1" w:themeFillShade="F2"/>
            <w:noWrap/>
            <w:vAlign w:val="center"/>
            <w:hideMark/>
          </w:tcPr>
          <w:p w14:paraId="6E802D62" w14:textId="6466A5AE"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8,453</w:t>
            </w:r>
          </w:p>
        </w:tc>
        <w:tc>
          <w:tcPr>
            <w:tcW w:w="1339" w:type="dxa"/>
            <w:tcBorders>
              <w:top w:val="nil"/>
              <w:left w:val="nil"/>
              <w:bottom w:val="nil"/>
              <w:right w:val="nil"/>
            </w:tcBorders>
            <w:shd w:val="clear" w:color="auto" w:fill="F2F2F2" w:themeFill="background1" w:themeFillShade="F2"/>
            <w:noWrap/>
            <w:vAlign w:val="center"/>
            <w:hideMark/>
          </w:tcPr>
          <w:p w14:paraId="465A0B34" w14:textId="785058CE"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44,445</w:t>
            </w:r>
          </w:p>
        </w:tc>
      </w:tr>
      <w:tr w:rsidR="006E3CD1" w:rsidRPr="00E51D69" w14:paraId="212C1312" w14:textId="77777777" w:rsidTr="005D7DF6">
        <w:trPr>
          <w:trHeight w:val="360"/>
        </w:trPr>
        <w:tc>
          <w:tcPr>
            <w:tcW w:w="2070" w:type="dxa"/>
            <w:tcBorders>
              <w:top w:val="nil"/>
              <w:left w:val="nil"/>
              <w:bottom w:val="nil"/>
              <w:right w:val="nil"/>
            </w:tcBorders>
            <w:shd w:val="clear" w:color="auto" w:fill="D93A35" w:themeFill="accent2"/>
            <w:noWrap/>
            <w:vAlign w:val="center"/>
            <w:hideMark/>
          </w:tcPr>
          <w:p w14:paraId="6B87A8FC" w14:textId="5CAE5DCB" w:rsidR="00303F9A" w:rsidRPr="00E51D69" w:rsidRDefault="005D7DF6" w:rsidP="005D7DF6">
            <w:pPr>
              <w:spacing w:after="0" w:line="240" w:lineRule="auto"/>
              <w:rPr>
                <w:rFonts w:eastAsia="Times New Roman" w:cs="Arial"/>
                <w:b/>
                <w:bCs/>
                <w:color w:val="FFFFFF" w:themeColor="background1"/>
                <w:sz w:val="20"/>
                <w:szCs w:val="20"/>
              </w:rPr>
            </w:pPr>
            <w:r w:rsidRPr="00E51D69">
              <w:rPr>
                <w:rFonts w:eastAsia="Times New Roman" w:cs="Arial"/>
                <w:b/>
                <w:bCs/>
                <w:color w:val="FFFFFF" w:themeColor="background1"/>
                <w:sz w:val="20"/>
                <w:szCs w:val="20"/>
              </w:rPr>
              <w:t>Gender</w:t>
            </w:r>
          </w:p>
        </w:tc>
        <w:tc>
          <w:tcPr>
            <w:tcW w:w="1386" w:type="dxa"/>
            <w:tcBorders>
              <w:top w:val="nil"/>
              <w:left w:val="nil"/>
              <w:bottom w:val="nil"/>
              <w:right w:val="nil"/>
            </w:tcBorders>
            <w:shd w:val="clear" w:color="auto" w:fill="D93A35" w:themeFill="accent2"/>
            <w:noWrap/>
            <w:vAlign w:val="center"/>
            <w:hideMark/>
          </w:tcPr>
          <w:p w14:paraId="4E6AC801" w14:textId="3D6BBF36"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149" w:type="dxa"/>
            <w:tcBorders>
              <w:top w:val="nil"/>
              <w:left w:val="nil"/>
              <w:bottom w:val="nil"/>
              <w:right w:val="nil"/>
            </w:tcBorders>
            <w:shd w:val="clear" w:color="auto" w:fill="D93A35" w:themeFill="accent2"/>
            <w:noWrap/>
            <w:vAlign w:val="center"/>
            <w:hideMark/>
          </w:tcPr>
          <w:p w14:paraId="71879CF6" w14:textId="69935581"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159" w:type="dxa"/>
            <w:tcBorders>
              <w:top w:val="nil"/>
              <w:left w:val="nil"/>
              <w:bottom w:val="nil"/>
              <w:right w:val="nil"/>
            </w:tcBorders>
            <w:shd w:val="clear" w:color="auto" w:fill="D93A35" w:themeFill="accent2"/>
            <w:noWrap/>
            <w:vAlign w:val="center"/>
            <w:hideMark/>
          </w:tcPr>
          <w:p w14:paraId="7A9D77F5" w14:textId="54441C5D"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403" w:type="dxa"/>
            <w:tcBorders>
              <w:top w:val="nil"/>
              <w:left w:val="nil"/>
              <w:bottom w:val="nil"/>
              <w:right w:val="nil"/>
            </w:tcBorders>
            <w:shd w:val="clear" w:color="auto" w:fill="D93A35" w:themeFill="accent2"/>
            <w:noWrap/>
            <w:vAlign w:val="center"/>
            <w:hideMark/>
          </w:tcPr>
          <w:p w14:paraId="060FF61B" w14:textId="54010835"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203" w:type="dxa"/>
            <w:tcBorders>
              <w:top w:val="nil"/>
              <w:left w:val="nil"/>
              <w:bottom w:val="nil"/>
              <w:right w:val="nil"/>
            </w:tcBorders>
            <w:shd w:val="clear" w:color="auto" w:fill="D93A35" w:themeFill="accent2"/>
            <w:noWrap/>
            <w:vAlign w:val="center"/>
            <w:hideMark/>
          </w:tcPr>
          <w:p w14:paraId="2D612647" w14:textId="46A4ACB9"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339" w:type="dxa"/>
            <w:tcBorders>
              <w:top w:val="nil"/>
              <w:left w:val="nil"/>
              <w:bottom w:val="nil"/>
              <w:right w:val="nil"/>
            </w:tcBorders>
            <w:shd w:val="clear" w:color="auto" w:fill="D93A35" w:themeFill="accent2"/>
            <w:noWrap/>
            <w:vAlign w:val="center"/>
            <w:hideMark/>
          </w:tcPr>
          <w:p w14:paraId="03063BAD" w14:textId="36831C62" w:rsidR="00303F9A" w:rsidRPr="00E51D69" w:rsidRDefault="00303F9A" w:rsidP="005D7DF6">
            <w:pPr>
              <w:spacing w:after="0" w:line="240" w:lineRule="auto"/>
              <w:jc w:val="center"/>
              <w:rPr>
                <w:rFonts w:eastAsia="Times New Roman" w:cs="Arial"/>
                <w:b/>
                <w:bCs/>
                <w:color w:val="2D6193" w:themeColor="accent1" w:themeShade="BF"/>
                <w:sz w:val="20"/>
                <w:szCs w:val="20"/>
              </w:rPr>
            </w:pPr>
          </w:p>
        </w:tc>
      </w:tr>
      <w:tr w:rsidR="006E3CD1" w:rsidRPr="00E51D69" w14:paraId="25F60D01" w14:textId="77777777" w:rsidTr="005D7DF6">
        <w:trPr>
          <w:trHeight w:val="360"/>
        </w:trPr>
        <w:tc>
          <w:tcPr>
            <w:tcW w:w="2070" w:type="dxa"/>
            <w:tcBorders>
              <w:top w:val="nil"/>
              <w:left w:val="nil"/>
              <w:bottom w:val="nil"/>
              <w:right w:val="nil"/>
            </w:tcBorders>
            <w:noWrap/>
            <w:vAlign w:val="center"/>
            <w:hideMark/>
          </w:tcPr>
          <w:p w14:paraId="32E46E5D"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Male</w:t>
            </w:r>
          </w:p>
        </w:tc>
        <w:tc>
          <w:tcPr>
            <w:tcW w:w="1386" w:type="dxa"/>
            <w:tcBorders>
              <w:top w:val="nil"/>
              <w:left w:val="nil"/>
              <w:bottom w:val="nil"/>
              <w:right w:val="nil"/>
            </w:tcBorders>
            <w:noWrap/>
            <w:vAlign w:val="center"/>
            <w:hideMark/>
          </w:tcPr>
          <w:p w14:paraId="006AA195" w14:textId="07C0D9D6"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302,189</w:t>
            </w:r>
          </w:p>
        </w:tc>
        <w:tc>
          <w:tcPr>
            <w:tcW w:w="1149" w:type="dxa"/>
            <w:tcBorders>
              <w:top w:val="nil"/>
              <w:left w:val="nil"/>
              <w:bottom w:val="nil"/>
              <w:right w:val="nil"/>
            </w:tcBorders>
            <w:noWrap/>
            <w:vAlign w:val="center"/>
            <w:hideMark/>
          </w:tcPr>
          <w:p w14:paraId="15C582A9" w14:textId="7FB72B2C"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101,476</w:t>
            </w:r>
          </w:p>
        </w:tc>
        <w:tc>
          <w:tcPr>
            <w:tcW w:w="1159" w:type="dxa"/>
            <w:tcBorders>
              <w:top w:val="nil"/>
              <w:left w:val="nil"/>
              <w:bottom w:val="nil"/>
              <w:right w:val="nil"/>
            </w:tcBorders>
            <w:noWrap/>
            <w:vAlign w:val="center"/>
            <w:hideMark/>
          </w:tcPr>
          <w:p w14:paraId="55324358" w14:textId="7082DBE8"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10,167</w:t>
            </w:r>
          </w:p>
        </w:tc>
        <w:tc>
          <w:tcPr>
            <w:tcW w:w="1403" w:type="dxa"/>
            <w:tcBorders>
              <w:top w:val="nil"/>
              <w:left w:val="nil"/>
              <w:bottom w:val="nil"/>
              <w:right w:val="nil"/>
            </w:tcBorders>
            <w:noWrap/>
            <w:vAlign w:val="center"/>
            <w:hideMark/>
          </w:tcPr>
          <w:p w14:paraId="044E63EC" w14:textId="6AED2322"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39,660</w:t>
            </w:r>
          </w:p>
        </w:tc>
        <w:tc>
          <w:tcPr>
            <w:tcW w:w="1203" w:type="dxa"/>
            <w:tcBorders>
              <w:top w:val="nil"/>
              <w:left w:val="nil"/>
              <w:bottom w:val="nil"/>
              <w:right w:val="nil"/>
            </w:tcBorders>
            <w:noWrap/>
            <w:vAlign w:val="center"/>
            <w:hideMark/>
          </w:tcPr>
          <w:p w14:paraId="4E5C018A" w14:textId="410D91C8"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23,043</w:t>
            </w:r>
          </w:p>
        </w:tc>
        <w:tc>
          <w:tcPr>
            <w:tcW w:w="1339" w:type="dxa"/>
            <w:tcBorders>
              <w:top w:val="nil"/>
              <w:left w:val="nil"/>
              <w:bottom w:val="nil"/>
              <w:right w:val="nil"/>
            </w:tcBorders>
            <w:noWrap/>
            <w:vAlign w:val="center"/>
            <w:hideMark/>
          </w:tcPr>
          <w:p w14:paraId="3AB3FCCD" w14:textId="1DD5828F"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127,843</w:t>
            </w:r>
          </w:p>
        </w:tc>
      </w:tr>
      <w:tr w:rsidR="006E3CD1" w:rsidRPr="00E51D69" w14:paraId="46307F40" w14:textId="77777777" w:rsidTr="002F7AE9">
        <w:trPr>
          <w:trHeight w:val="360"/>
        </w:trPr>
        <w:tc>
          <w:tcPr>
            <w:tcW w:w="2070" w:type="dxa"/>
            <w:tcBorders>
              <w:top w:val="nil"/>
              <w:left w:val="nil"/>
              <w:bottom w:val="nil"/>
              <w:right w:val="nil"/>
            </w:tcBorders>
            <w:shd w:val="clear" w:color="auto" w:fill="F2F2F2" w:themeFill="background1" w:themeFillShade="F2"/>
            <w:noWrap/>
            <w:vAlign w:val="center"/>
            <w:hideMark/>
          </w:tcPr>
          <w:p w14:paraId="6B5DB29B"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Female</w:t>
            </w:r>
          </w:p>
        </w:tc>
        <w:tc>
          <w:tcPr>
            <w:tcW w:w="1386" w:type="dxa"/>
            <w:tcBorders>
              <w:top w:val="nil"/>
              <w:left w:val="nil"/>
              <w:bottom w:val="nil"/>
              <w:right w:val="nil"/>
            </w:tcBorders>
            <w:shd w:val="clear" w:color="auto" w:fill="F2F2F2" w:themeFill="background1" w:themeFillShade="F2"/>
            <w:noWrap/>
            <w:vAlign w:val="center"/>
            <w:hideMark/>
          </w:tcPr>
          <w:p w14:paraId="0499DCF2" w14:textId="14118A3F"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307,784</w:t>
            </w:r>
          </w:p>
        </w:tc>
        <w:tc>
          <w:tcPr>
            <w:tcW w:w="1149" w:type="dxa"/>
            <w:tcBorders>
              <w:top w:val="nil"/>
              <w:left w:val="nil"/>
              <w:bottom w:val="nil"/>
              <w:right w:val="nil"/>
            </w:tcBorders>
            <w:shd w:val="clear" w:color="auto" w:fill="F2F2F2" w:themeFill="background1" w:themeFillShade="F2"/>
            <w:noWrap/>
            <w:vAlign w:val="center"/>
            <w:hideMark/>
          </w:tcPr>
          <w:p w14:paraId="1DBDF47A" w14:textId="66224F96"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102,715</w:t>
            </w:r>
          </w:p>
        </w:tc>
        <w:tc>
          <w:tcPr>
            <w:tcW w:w="1159" w:type="dxa"/>
            <w:tcBorders>
              <w:top w:val="nil"/>
              <w:left w:val="nil"/>
              <w:bottom w:val="nil"/>
              <w:right w:val="nil"/>
            </w:tcBorders>
            <w:shd w:val="clear" w:color="auto" w:fill="F2F2F2" w:themeFill="background1" w:themeFillShade="F2"/>
            <w:noWrap/>
            <w:vAlign w:val="center"/>
            <w:hideMark/>
          </w:tcPr>
          <w:p w14:paraId="1B58A784" w14:textId="2C39D316"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9,991</w:t>
            </w:r>
          </w:p>
        </w:tc>
        <w:tc>
          <w:tcPr>
            <w:tcW w:w="1403" w:type="dxa"/>
            <w:tcBorders>
              <w:top w:val="nil"/>
              <w:left w:val="nil"/>
              <w:bottom w:val="nil"/>
              <w:right w:val="nil"/>
            </w:tcBorders>
            <w:shd w:val="clear" w:color="auto" w:fill="F2F2F2" w:themeFill="background1" w:themeFillShade="F2"/>
            <w:noWrap/>
            <w:vAlign w:val="center"/>
            <w:hideMark/>
          </w:tcPr>
          <w:p w14:paraId="331F3976" w14:textId="2A827266"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39,077</w:t>
            </w:r>
          </w:p>
        </w:tc>
        <w:tc>
          <w:tcPr>
            <w:tcW w:w="1203" w:type="dxa"/>
            <w:tcBorders>
              <w:top w:val="nil"/>
              <w:left w:val="nil"/>
              <w:bottom w:val="nil"/>
              <w:right w:val="nil"/>
            </w:tcBorders>
            <w:shd w:val="clear" w:color="auto" w:fill="F2F2F2" w:themeFill="background1" w:themeFillShade="F2"/>
            <w:noWrap/>
            <w:vAlign w:val="center"/>
            <w:hideMark/>
          </w:tcPr>
          <w:p w14:paraId="4FEC3AC9" w14:textId="5E483C04"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22,597</w:t>
            </w:r>
          </w:p>
        </w:tc>
        <w:tc>
          <w:tcPr>
            <w:tcW w:w="1339" w:type="dxa"/>
            <w:tcBorders>
              <w:top w:val="nil"/>
              <w:left w:val="nil"/>
              <w:bottom w:val="nil"/>
              <w:right w:val="nil"/>
            </w:tcBorders>
            <w:shd w:val="clear" w:color="auto" w:fill="F2F2F2" w:themeFill="background1" w:themeFillShade="F2"/>
            <w:noWrap/>
            <w:vAlign w:val="center"/>
            <w:hideMark/>
          </w:tcPr>
          <w:p w14:paraId="3497FF78" w14:textId="10A7C889"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133,404</w:t>
            </w:r>
          </w:p>
        </w:tc>
      </w:tr>
      <w:tr w:rsidR="006E3CD1" w:rsidRPr="00E51D69" w14:paraId="53EE84FC" w14:textId="77777777" w:rsidTr="005D7DF6">
        <w:trPr>
          <w:trHeight w:val="360"/>
        </w:trPr>
        <w:tc>
          <w:tcPr>
            <w:tcW w:w="2070" w:type="dxa"/>
            <w:tcBorders>
              <w:top w:val="nil"/>
              <w:left w:val="nil"/>
              <w:bottom w:val="nil"/>
              <w:right w:val="nil"/>
            </w:tcBorders>
            <w:shd w:val="clear" w:color="auto" w:fill="D93A35" w:themeFill="accent2"/>
            <w:noWrap/>
            <w:vAlign w:val="center"/>
            <w:hideMark/>
          </w:tcPr>
          <w:p w14:paraId="4D8EA03A" w14:textId="6068C87A" w:rsidR="00303F9A" w:rsidRPr="00E51D69" w:rsidRDefault="005D7DF6" w:rsidP="005D7DF6">
            <w:pPr>
              <w:spacing w:after="0" w:line="240" w:lineRule="auto"/>
              <w:rPr>
                <w:rFonts w:eastAsia="Times New Roman" w:cs="Arial"/>
                <w:b/>
                <w:bCs/>
                <w:color w:val="FFFFFF" w:themeColor="background1"/>
                <w:sz w:val="20"/>
                <w:szCs w:val="20"/>
              </w:rPr>
            </w:pPr>
            <w:r w:rsidRPr="00E51D69">
              <w:rPr>
                <w:rFonts w:eastAsia="Times New Roman" w:cs="Arial"/>
                <w:b/>
                <w:bCs/>
                <w:color w:val="FFFFFF" w:themeColor="background1"/>
                <w:sz w:val="20"/>
                <w:szCs w:val="20"/>
              </w:rPr>
              <w:t>Race/Ethnicity</w:t>
            </w:r>
          </w:p>
        </w:tc>
        <w:tc>
          <w:tcPr>
            <w:tcW w:w="1386" w:type="dxa"/>
            <w:tcBorders>
              <w:top w:val="nil"/>
              <w:left w:val="nil"/>
              <w:bottom w:val="nil"/>
              <w:right w:val="nil"/>
            </w:tcBorders>
            <w:shd w:val="clear" w:color="auto" w:fill="D93A35" w:themeFill="accent2"/>
            <w:noWrap/>
            <w:vAlign w:val="center"/>
            <w:hideMark/>
          </w:tcPr>
          <w:p w14:paraId="73A5B313" w14:textId="0FC4FAC7"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149" w:type="dxa"/>
            <w:tcBorders>
              <w:top w:val="nil"/>
              <w:left w:val="nil"/>
              <w:bottom w:val="nil"/>
              <w:right w:val="nil"/>
            </w:tcBorders>
            <w:shd w:val="clear" w:color="auto" w:fill="D93A35" w:themeFill="accent2"/>
            <w:noWrap/>
            <w:vAlign w:val="center"/>
            <w:hideMark/>
          </w:tcPr>
          <w:p w14:paraId="36D3D039" w14:textId="12D550F4"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159" w:type="dxa"/>
            <w:tcBorders>
              <w:top w:val="nil"/>
              <w:left w:val="nil"/>
              <w:bottom w:val="nil"/>
              <w:right w:val="nil"/>
            </w:tcBorders>
            <w:shd w:val="clear" w:color="auto" w:fill="D93A35" w:themeFill="accent2"/>
            <w:noWrap/>
            <w:vAlign w:val="center"/>
            <w:hideMark/>
          </w:tcPr>
          <w:p w14:paraId="76E7D8F8" w14:textId="1C8F5E02"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403" w:type="dxa"/>
            <w:tcBorders>
              <w:top w:val="nil"/>
              <w:left w:val="nil"/>
              <w:bottom w:val="nil"/>
              <w:right w:val="nil"/>
            </w:tcBorders>
            <w:shd w:val="clear" w:color="auto" w:fill="D93A35" w:themeFill="accent2"/>
            <w:noWrap/>
            <w:vAlign w:val="center"/>
            <w:hideMark/>
          </w:tcPr>
          <w:p w14:paraId="377BA020" w14:textId="43164380"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203" w:type="dxa"/>
            <w:tcBorders>
              <w:top w:val="nil"/>
              <w:left w:val="nil"/>
              <w:bottom w:val="nil"/>
              <w:right w:val="nil"/>
            </w:tcBorders>
            <w:shd w:val="clear" w:color="auto" w:fill="D93A35" w:themeFill="accent2"/>
            <w:noWrap/>
            <w:vAlign w:val="center"/>
            <w:hideMark/>
          </w:tcPr>
          <w:p w14:paraId="1CBAB32F" w14:textId="482857FF" w:rsidR="00303F9A" w:rsidRPr="00E51D69" w:rsidRDefault="00303F9A" w:rsidP="005D7DF6">
            <w:pPr>
              <w:spacing w:after="0" w:line="240" w:lineRule="auto"/>
              <w:jc w:val="center"/>
              <w:rPr>
                <w:rFonts w:eastAsia="Times New Roman" w:cs="Arial"/>
                <w:b/>
                <w:bCs/>
                <w:color w:val="2D6193" w:themeColor="accent1" w:themeShade="BF"/>
                <w:sz w:val="20"/>
                <w:szCs w:val="20"/>
              </w:rPr>
            </w:pPr>
          </w:p>
        </w:tc>
        <w:tc>
          <w:tcPr>
            <w:tcW w:w="1339" w:type="dxa"/>
            <w:tcBorders>
              <w:top w:val="nil"/>
              <w:left w:val="nil"/>
              <w:bottom w:val="nil"/>
              <w:right w:val="nil"/>
            </w:tcBorders>
            <w:shd w:val="clear" w:color="auto" w:fill="D93A35" w:themeFill="accent2"/>
            <w:noWrap/>
            <w:vAlign w:val="center"/>
            <w:hideMark/>
          </w:tcPr>
          <w:p w14:paraId="4178D775" w14:textId="4EC4AAF3" w:rsidR="00303F9A" w:rsidRPr="00E51D69" w:rsidRDefault="00303F9A" w:rsidP="005D7DF6">
            <w:pPr>
              <w:spacing w:after="0" w:line="240" w:lineRule="auto"/>
              <w:jc w:val="center"/>
              <w:rPr>
                <w:rFonts w:eastAsia="Times New Roman" w:cs="Arial"/>
                <w:b/>
                <w:bCs/>
                <w:color w:val="2D6193" w:themeColor="accent1" w:themeShade="BF"/>
                <w:sz w:val="20"/>
                <w:szCs w:val="20"/>
              </w:rPr>
            </w:pPr>
          </w:p>
        </w:tc>
      </w:tr>
      <w:tr w:rsidR="006E3CD1" w:rsidRPr="00E51D69" w14:paraId="5E26F6F8" w14:textId="77777777" w:rsidTr="005D7DF6">
        <w:trPr>
          <w:trHeight w:val="360"/>
        </w:trPr>
        <w:tc>
          <w:tcPr>
            <w:tcW w:w="2070" w:type="dxa"/>
            <w:tcBorders>
              <w:top w:val="nil"/>
              <w:left w:val="nil"/>
              <w:bottom w:val="nil"/>
              <w:right w:val="nil"/>
            </w:tcBorders>
            <w:noWrap/>
            <w:vAlign w:val="center"/>
            <w:hideMark/>
          </w:tcPr>
          <w:p w14:paraId="00709D74"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White alone</w:t>
            </w:r>
          </w:p>
        </w:tc>
        <w:tc>
          <w:tcPr>
            <w:tcW w:w="1386" w:type="dxa"/>
            <w:tcBorders>
              <w:top w:val="nil"/>
              <w:left w:val="nil"/>
              <w:bottom w:val="nil"/>
              <w:right w:val="nil"/>
            </w:tcBorders>
            <w:noWrap/>
            <w:vAlign w:val="center"/>
            <w:hideMark/>
          </w:tcPr>
          <w:p w14:paraId="7B551FD0" w14:textId="2EF15C6E"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461,901</w:t>
            </w:r>
          </w:p>
        </w:tc>
        <w:tc>
          <w:tcPr>
            <w:tcW w:w="1149" w:type="dxa"/>
            <w:tcBorders>
              <w:top w:val="nil"/>
              <w:left w:val="nil"/>
              <w:bottom w:val="nil"/>
              <w:right w:val="nil"/>
            </w:tcBorders>
            <w:noWrap/>
            <w:vAlign w:val="center"/>
            <w:hideMark/>
          </w:tcPr>
          <w:p w14:paraId="0BB26301" w14:textId="7DBC7FB7"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150,152</w:t>
            </w:r>
          </w:p>
        </w:tc>
        <w:tc>
          <w:tcPr>
            <w:tcW w:w="1159" w:type="dxa"/>
            <w:tcBorders>
              <w:top w:val="nil"/>
              <w:left w:val="nil"/>
              <w:bottom w:val="nil"/>
              <w:right w:val="nil"/>
            </w:tcBorders>
            <w:noWrap/>
            <w:vAlign w:val="center"/>
            <w:hideMark/>
          </w:tcPr>
          <w:p w14:paraId="558CE6B8" w14:textId="192BA628"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18,184</w:t>
            </w:r>
          </w:p>
        </w:tc>
        <w:tc>
          <w:tcPr>
            <w:tcW w:w="1403" w:type="dxa"/>
            <w:tcBorders>
              <w:top w:val="nil"/>
              <w:left w:val="nil"/>
              <w:bottom w:val="nil"/>
              <w:right w:val="nil"/>
            </w:tcBorders>
            <w:noWrap/>
            <w:vAlign w:val="center"/>
            <w:hideMark/>
          </w:tcPr>
          <w:p w14:paraId="197BF404" w14:textId="0F8FAD76"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68,403</w:t>
            </w:r>
          </w:p>
        </w:tc>
        <w:tc>
          <w:tcPr>
            <w:tcW w:w="1203" w:type="dxa"/>
            <w:tcBorders>
              <w:top w:val="nil"/>
              <w:left w:val="nil"/>
              <w:bottom w:val="nil"/>
              <w:right w:val="nil"/>
            </w:tcBorders>
            <w:noWrap/>
            <w:vAlign w:val="center"/>
            <w:hideMark/>
          </w:tcPr>
          <w:p w14:paraId="434D08C2" w14:textId="54BBD633"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40,153</w:t>
            </w:r>
          </w:p>
        </w:tc>
        <w:tc>
          <w:tcPr>
            <w:tcW w:w="1339" w:type="dxa"/>
            <w:tcBorders>
              <w:top w:val="nil"/>
              <w:left w:val="nil"/>
              <w:bottom w:val="nil"/>
              <w:right w:val="nil"/>
            </w:tcBorders>
            <w:noWrap/>
            <w:vAlign w:val="center"/>
            <w:hideMark/>
          </w:tcPr>
          <w:p w14:paraId="7D55C301" w14:textId="5E37AB99"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185,009</w:t>
            </w:r>
          </w:p>
        </w:tc>
      </w:tr>
      <w:tr w:rsidR="006E3CD1" w:rsidRPr="00E51D69" w14:paraId="1A558D18" w14:textId="77777777" w:rsidTr="002F7AE9">
        <w:trPr>
          <w:trHeight w:val="360"/>
        </w:trPr>
        <w:tc>
          <w:tcPr>
            <w:tcW w:w="2070" w:type="dxa"/>
            <w:tcBorders>
              <w:top w:val="nil"/>
              <w:left w:val="nil"/>
              <w:bottom w:val="nil"/>
              <w:right w:val="nil"/>
            </w:tcBorders>
            <w:shd w:val="clear" w:color="auto" w:fill="F2F2F2" w:themeFill="background1" w:themeFillShade="F2"/>
            <w:noWrap/>
            <w:vAlign w:val="center"/>
            <w:hideMark/>
          </w:tcPr>
          <w:p w14:paraId="17DD80CE"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Black or African American alone</w:t>
            </w:r>
          </w:p>
        </w:tc>
        <w:tc>
          <w:tcPr>
            <w:tcW w:w="1386" w:type="dxa"/>
            <w:tcBorders>
              <w:top w:val="nil"/>
              <w:left w:val="nil"/>
              <w:bottom w:val="nil"/>
              <w:right w:val="nil"/>
            </w:tcBorders>
            <w:shd w:val="clear" w:color="auto" w:fill="F2F2F2" w:themeFill="background1" w:themeFillShade="F2"/>
            <w:noWrap/>
            <w:vAlign w:val="center"/>
            <w:hideMark/>
          </w:tcPr>
          <w:p w14:paraId="27A32A37" w14:textId="71F0487E"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43,391</w:t>
            </w:r>
          </w:p>
        </w:tc>
        <w:tc>
          <w:tcPr>
            <w:tcW w:w="1149" w:type="dxa"/>
            <w:tcBorders>
              <w:top w:val="nil"/>
              <w:left w:val="nil"/>
              <w:bottom w:val="nil"/>
              <w:right w:val="nil"/>
            </w:tcBorders>
            <w:shd w:val="clear" w:color="auto" w:fill="F2F2F2" w:themeFill="background1" w:themeFillShade="F2"/>
            <w:noWrap/>
            <w:vAlign w:val="center"/>
            <w:hideMark/>
          </w:tcPr>
          <w:p w14:paraId="39974F7B" w14:textId="44792815"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9,678</w:t>
            </w:r>
          </w:p>
        </w:tc>
        <w:tc>
          <w:tcPr>
            <w:tcW w:w="1159" w:type="dxa"/>
            <w:tcBorders>
              <w:top w:val="nil"/>
              <w:left w:val="nil"/>
              <w:bottom w:val="nil"/>
              <w:right w:val="nil"/>
            </w:tcBorders>
            <w:shd w:val="clear" w:color="auto" w:fill="F2F2F2" w:themeFill="background1" w:themeFillShade="F2"/>
            <w:noWrap/>
            <w:vAlign w:val="center"/>
            <w:hideMark/>
          </w:tcPr>
          <w:p w14:paraId="7CD0F0CE" w14:textId="5BE709FB"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88</w:t>
            </w:r>
          </w:p>
        </w:tc>
        <w:tc>
          <w:tcPr>
            <w:tcW w:w="1403" w:type="dxa"/>
            <w:tcBorders>
              <w:top w:val="nil"/>
              <w:left w:val="nil"/>
              <w:bottom w:val="nil"/>
              <w:right w:val="nil"/>
            </w:tcBorders>
            <w:shd w:val="clear" w:color="auto" w:fill="F2F2F2" w:themeFill="background1" w:themeFillShade="F2"/>
            <w:noWrap/>
            <w:vAlign w:val="center"/>
            <w:hideMark/>
          </w:tcPr>
          <w:p w14:paraId="76B307D8" w14:textId="6F289508"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409</w:t>
            </w:r>
          </w:p>
        </w:tc>
        <w:tc>
          <w:tcPr>
            <w:tcW w:w="1203" w:type="dxa"/>
            <w:tcBorders>
              <w:top w:val="nil"/>
              <w:left w:val="nil"/>
              <w:bottom w:val="nil"/>
              <w:right w:val="nil"/>
            </w:tcBorders>
            <w:shd w:val="clear" w:color="auto" w:fill="F2F2F2" w:themeFill="background1" w:themeFillShade="F2"/>
            <w:noWrap/>
            <w:vAlign w:val="center"/>
            <w:hideMark/>
          </w:tcPr>
          <w:p w14:paraId="4D40D0CB" w14:textId="733F0131"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161</w:t>
            </w:r>
          </w:p>
        </w:tc>
        <w:tc>
          <w:tcPr>
            <w:tcW w:w="1339" w:type="dxa"/>
            <w:tcBorders>
              <w:top w:val="nil"/>
              <w:left w:val="nil"/>
              <w:bottom w:val="nil"/>
              <w:right w:val="nil"/>
            </w:tcBorders>
            <w:shd w:val="clear" w:color="auto" w:fill="F2F2F2" w:themeFill="background1" w:themeFillShade="F2"/>
            <w:noWrap/>
            <w:vAlign w:val="center"/>
            <w:hideMark/>
          </w:tcPr>
          <w:p w14:paraId="4A96E82B" w14:textId="33518BA9"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33,055</w:t>
            </w:r>
          </w:p>
        </w:tc>
      </w:tr>
      <w:tr w:rsidR="006E3CD1" w:rsidRPr="00E51D69" w14:paraId="2975C4D2" w14:textId="77777777" w:rsidTr="005D7DF6">
        <w:trPr>
          <w:trHeight w:val="360"/>
        </w:trPr>
        <w:tc>
          <w:tcPr>
            <w:tcW w:w="2070" w:type="dxa"/>
            <w:tcBorders>
              <w:top w:val="nil"/>
              <w:left w:val="nil"/>
              <w:bottom w:val="nil"/>
              <w:right w:val="nil"/>
            </w:tcBorders>
            <w:noWrap/>
            <w:vAlign w:val="center"/>
            <w:hideMark/>
          </w:tcPr>
          <w:p w14:paraId="5F129288"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American Indian and Alaska Native alone</w:t>
            </w:r>
          </w:p>
        </w:tc>
        <w:tc>
          <w:tcPr>
            <w:tcW w:w="1386" w:type="dxa"/>
            <w:tcBorders>
              <w:top w:val="nil"/>
              <w:left w:val="nil"/>
              <w:bottom w:val="nil"/>
              <w:right w:val="nil"/>
            </w:tcBorders>
            <w:noWrap/>
            <w:vAlign w:val="center"/>
            <w:hideMark/>
          </w:tcPr>
          <w:p w14:paraId="668C49D0" w14:textId="553637C1"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2,243</w:t>
            </w:r>
          </w:p>
        </w:tc>
        <w:tc>
          <w:tcPr>
            <w:tcW w:w="1149" w:type="dxa"/>
            <w:tcBorders>
              <w:top w:val="nil"/>
              <w:left w:val="nil"/>
              <w:bottom w:val="nil"/>
              <w:right w:val="nil"/>
            </w:tcBorders>
            <w:noWrap/>
            <w:vAlign w:val="center"/>
            <w:hideMark/>
          </w:tcPr>
          <w:p w14:paraId="2EF8ABAC" w14:textId="24E4B583"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1,349</w:t>
            </w:r>
          </w:p>
        </w:tc>
        <w:tc>
          <w:tcPr>
            <w:tcW w:w="1159" w:type="dxa"/>
            <w:tcBorders>
              <w:top w:val="nil"/>
              <w:left w:val="nil"/>
              <w:bottom w:val="nil"/>
              <w:right w:val="nil"/>
            </w:tcBorders>
            <w:noWrap/>
            <w:vAlign w:val="center"/>
            <w:hideMark/>
          </w:tcPr>
          <w:p w14:paraId="14DEA9AC" w14:textId="20A7A471"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19</w:t>
            </w:r>
          </w:p>
        </w:tc>
        <w:tc>
          <w:tcPr>
            <w:tcW w:w="1403" w:type="dxa"/>
            <w:tcBorders>
              <w:top w:val="nil"/>
              <w:left w:val="nil"/>
              <w:bottom w:val="nil"/>
              <w:right w:val="nil"/>
            </w:tcBorders>
            <w:noWrap/>
            <w:vAlign w:val="center"/>
            <w:hideMark/>
          </w:tcPr>
          <w:p w14:paraId="3D1FEA33" w14:textId="21C98681"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22</w:t>
            </w:r>
          </w:p>
        </w:tc>
        <w:tc>
          <w:tcPr>
            <w:tcW w:w="1203" w:type="dxa"/>
            <w:tcBorders>
              <w:top w:val="nil"/>
              <w:left w:val="nil"/>
              <w:bottom w:val="nil"/>
              <w:right w:val="nil"/>
            </w:tcBorders>
            <w:noWrap/>
            <w:vAlign w:val="center"/>
            <w:hideMark/>
          </w:tcPr>
          <w:p w14:paraId="0C6881A5" w14:textId="05507D04"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120</w:t>
            </w:r>
          </w:p>
        </w:tc>
        <w:tc>
          <w:tcPr>
            <w:tcW w:w="1339" w:type="dxa"/>
            <w:tcBorders>
              <w:top w:val="nil"/>
              <w:left w:val="nil"/>
              <w:bottom w:val="nil"/>
              <w:right w:val="nil"/>
            </w:tcBorders>
            <w:noWrap/>
            <w:vAlign w:val="center"/>
            <w:hideMark/>
          </w:tcPr>
          <w:p w14:paraId="204245A0" w14:textId="4360C1CA"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733</w:t>
            </w:r>
          </w:p>
        </w:tc>
      </w:tr>
      <w:tr w:rsidR="006E3CD1" w:rsidRPr="00E51D69" w14:paraId="2992147F" w14:textId="77777777" w:rsidTr="002F7AE9">
        <w:trPr>
          <w:trHeight w:val="360"/>
        </w:trPr>
        <w:tc>
          <w:tcPr>
            <w:tcW w:w="2070" w:type="dxa"/>
            <w:tcBorders>
              <w:top w:val="nil"/>
              <w:left w:val="nil"/>
              <w:bottom w:val="nil"/>
              <w:right w:val="nil"/>
            </w:tcBorders>
            <w:shd w:val="clear" w:color="auto" w:fill="F2F2F2" w:themeFill="background1" w:themeFillShade="F2"/>
            <w:noWrap/>
            <w:vAlign w:val="center"/>
            <w:hideMark/>
          </w:tcPr>
          <w:p w14:paraId="260C80E3"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Asian alone</w:t>
            </w:r>
          </w:p>
        </w:tc>
        <w:tc>
          <w:tcPr>
            <w:tcW w:w="1386" w:type="dxa"/>
            <w:tcBorders>
              <w:top w:val="nil"/>
              <w:left w:val="nil"/>
              <w:bottom w:val="nil"/>
              <w:right w:val="nil"/>
            </w:tcBorders>
            <w:shd w:val="clear" w:color="auto" w:fill="F2F2F2" w:themeFill="background1" w:themeFillShade="F2"/>
            <w:noWrap/>
            <w:vAlign w:val="center"/>
            <w:hideMark/>
          </w:tcPr>
          <w:p w14:paraId="48B93AB6" w14:textId="33FF31B1"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10,373</w:t>
            </w:r>
          </w:p>
        </w:tc>
        <w:tc>
          <w:tcPr>
            <w:tcW w:w="1149" w:type="dxa"/>
            <w:tcBorders>
              <w:top w:val="nil"/>
              <w:left w:val="nil"/>
              <w:bottom w:val="nil"/>
              <w:right w:val="nil"/>
            </w:tcBorders>
            <w:shd w:val="clear" w:color="auto" w:fill="F2F2F2" w:themeFill="background1" w:themeFillShade="F2"/>
            <w:noWrap/>
            <w:vAlign w:val="center"/>
            <w:hideMark/>
          </w:tcPr>
          <w:p w14:paraId="050E4571" w14:textId="189821DC"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2,037</w:t>
            </w:r>
          </w:p>
        </w:tc>
        <w:tc>
          <w:tcPr>
            <w:tcW w:w="1159" w:type="dxa"/>
            <w:tcBorders>
              <w:top w:val="nil"/>
              <w:left w:val="nil"/>
              <w:bottom w:val="nil"/>
              <w:right w:val="nil"/>
            </w:tcBorders>
            <w:shd w:val="clear" w:color="auto" w:fill="F2F2F2" w:themeFill="background1" w:themeFillShade="F2"/>
            <w:noWrap/>
            <w:vAlign w:val="center"/>
            <w:hideMark/>
          </w:tcPr>
          <w:p w14:paraId="0F8AB40E" w14:textId="010C60EC"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18</w:t>
            </w:r>
          </w:p>
        </w:tc>
        <w:tc>
          <w:tcPr>
            <w:tcW w:w="1403" w:type="dxa"/>
            <w:tcBorders>
              <w:top w:val="nil"/>
              <w:left w:val="nil"/>
              <w:bottom w:val="nil"/>
              <w:right w:val="nil"/>
            </w:tcBorders>
            <w:shd w:val="clear" w:color="auto" w:fill="F2F2F2" w:themeFill="background1" w:themeFillShade="F2"/>
            <w:noWrap/>
            <w:vAlign w:val="center"/>
            <w:hideMark/>
          </w:tcPr>
          <w:p w14:paraId="572A32CF" w14:textId="30B1986F"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1,093</w:t>
            </w:r>
          </w:p>
        </w:tc>
        <w:tc>
          <w:tcPr>
            <w:tcW w:w="1203" w:type="dxa"/>
            <w:tcBorders>
              <w:top w:val="nil"/>
              <w:left w:val="nil"/>
              <w:bottom w:val="nil"/>
              <w:right w:val="nil"/>
            </w:tcBorders>
            <w:shd w:val="clear" w:color="auto" w:fill="F2F2F2" w:themeFill="background1" w:themeFillShade="F2"/>
            <w:noWrap/>
            <w:vAlign w:val="center"/>
            <w:hideMark/>
          </w:tcPr>
          <w:p w14:paraId="08EC121C" w14:textId="13D13857"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300</w:t>
            </w:r>
          </w:p>
        </w:tc>
        <w:tc>
          <w:tcPr>
            <w:tcW w:w="1339" w:type="dxa"/>
            <w:tcBorders>
              <w:top w:val="nil"/>
              <w:left w:val="nil"/>
              <w:bottom w:val="nil"/>
              <w:right w:val="nil"/>
            </w:tcBorders>
            <w:shd w:val="clear" w:color="auto" w:fill="F2F2F2" w:themeFill="background1" w:themeFillShade="F2"/>
            <w:noWrap/>
            <w:vAlign w:val="center"/>
            <w:hideMark/>
          </w:tcPr>
          <w:p w14:paraId="637F66A8" w14:textId="158FDBB9"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6,925</w:t>
            </w:r>
          </w:p>
        </w:tc>
      </w:tr>
      <w:tr w:rsidR="006E3CD1" w:rsidRPr="00E51D69" w14:paraId="1D3C8FAF" w14:textId="77777777" w:rsidTr="005D7DF6">
        <w:trPr>
          <w:trHeight w:val="360"/>
        </w:trPr>
        <w:tc>
          <w:tcPr>
            <w:tcW w:w="2070" w:type="dxa"/>
            <w:tcBorders>
              <w:top w:val="nil"/>
              <w:left w:val="nil"/>
              <w:bottom w:val="nil"/>
              <w:right w:val="nil"/>
            </w:tcBorders>
            <w:noWrap/>
            <w:vAlign w:val="center"/>
            <w:hideMark/>
          </w:tcPr>
          <w:p w14:paraId="64292154"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Native Hawaiian and Other Pacific Islander alone</w:t>
            </w:r>
          </w:p>
        </w:tc>
        <w:tc>
          <w:tcPr>
            <w:tcW w:w="1386" w:type="dxa"/>
            <w:tcBorders>
              <w:top w:val="nil"/>
              <w:left w:val="nil"/>
              <w:bottom w:val="nil"/>
              <w:right w:val="nil"/>
            </w:tcBorders>
            <w:noWrap/>
            <w:vAlign w:val="center"/>
            <w:hideMark/>
          </w:tcPr>
          <w:p w14:paraId="18F08183" w14:textId="01ED49D3"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293</w:t>
            </w:r>
          </w:p>
        </w:tc>
        <w:tc>
          <w:tcPr>
            <w:tcW w:w="1149" w:type="dxa"/>
            <w:tcBorders>
              <w:top w:val="nil"/>
              <w:left w:val="nil"/>
              <w:bottom w:val="nil"/>
              <w:right w:val="nil"/>
            </w:tcBorders>
            <w:noWrap/>
            <w:vAlign w:val="center"/>
            <w:hideMark/>
          </w:tcPr>
          <w:p w14:paraId="5DA54AF1" w14:textId="3987A7C6"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50</w:t>
            </w:r>
          </w:p>
        </w:tc>
        <w:tc>
          <w:tcPr>
            <w:tcW w:w="1159" w:type="dxa"/>
            <w:tcBorders>
              <w:top w:val="nil"/>
              <w:left w:val="nil"/>
              <w:bottom w:val="nil"/>
              <w:right w:val="nil"/>
            </w:tcBorders>
            <w:noWrap/>
            <w:vAlign w:val="center"/>
            <w:hideMark/>
          </w:tcPr>
          <w:p w14:paraId="2938DCEA" w14:textId="31B4C76C"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w:t>
            </w:r>
          </w:p>
        </w:tc>
        <w:tc>
          <w:tcPr>
            <w:tcW w:w="1403" w:type="dxa"/>
            <w:tcBorders>
              <w:top w:val="nil"/>
              <w:left w:val="nil"/>
              <w:bottom w:val="nil"/>
              <w:right w:val="nil"/>
            </w:tcBorders>
            <w:noWrap/>
            <w:vAlign w:val="center"/>
            <w:hideMark/>
          </w:tcPr>
          <w:p w14:paraId="057FBCED" w14:textId="3712D983"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w:t>
            </w:r>
          </w:p>
        </w:tc>
        <w:tc>
          <w:tcPr>
            <w:tcW w:w="1203" w:type="dxa"/>
            <w:tcBorders>
              <w:top w:val="nil"/>
              <w:left w:val="nil"/>
              <w:bottom w:val="nil"/>
              <w:right w:val="nil"/>
            </w:tcBorders>
            <w:noWrap/>
            <w:vAlign w:val="center"/>
            <w:hideMark/>
          </w:tcPr>
          <w:p w14:paraId="107F8141" w14:textId="55337465"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7</w:t>
            </w:r>
          </w:p>
        </w:tc>
        <w:tc>
          <w:tcPr>
            <w:tcW w:w="1339" w:type="dxa"/>
            <w:tcBorders>
              <w:top w:val="nil"/>
              <w:left w:val="nil"/>
              <w:bottom w:val="nil"/>
              <w:right w:val="nil"/>
            </w:tcBorders>
            <w:noWrap/>
            <w:vAlign w:val="center"/>
            <w:hideMark/>
          </w:tcPr>
          <w:p w14:paraId="068E5416" w14:textId="09229A11"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236</w:t>
            </w:r>
          </w:p>
        </w:tc>
      </w:tr>
      <w:tr w:rsidR="006E3CD1" w:rsidRPr="00E51D69" w14:paraId="0E2B6DD5" w14:textId="77777777" w:rsidTr="002F7AE9">
        <w:trPr>
          <w:trHeight w:val="360"/>
        </w:trPr>
        <w:tc>
          <w:tcPr>
            <w:tcW w:w="2070" w:type="dxa"/>
            <w:tcBorders>
              <w:top w:val="nil"/>
              <w:left w:val="nil"/>
              <w:bottom w:val="nil"/>
              <w:right w:val="nil"/>
            </w:tcBorders>
            <w:shd w:val="clear" w:color="auto" w:fill="F2F2F2" w:themeFill="background1" w:themeFillShade="F2"/>
            <w:noWrap/>
            <w:vAlign w:val="center"/>
            <w:hideMark/>
          </w:tcPr>
          <w:p w14:paraId="3760EF30"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Some other race alone</w:t>
            </w:r>
          </w:p>
        </w:tc>
        <w:tc>
          <w:tcPr>
            <w:tcW w:w="1386" w:type="dxa"/>
            <w:tcBorders>
              <w:top w:val="nil"/>
              <w:left w:val="nil"/>
              <w:bottom w:val="nil"/>
              <w:right w:val="nil"/>
            </w:tcBorders>
            <w:shd w:val="clear" w:color="auto" w:fill="F2F2F2" w:themeFill="background1" w:themeFillShade="F2"/>
            <w:noWrap/>
            <w:vAlign w:val="center"/>
            <w:hideMark/>
          </w:tcPr>
          <w:p w14:paraId="1CC4CA46" w14:textId="4FB0334E"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35,451</w:t>
            </w:r>
          </w:p>
        </w:tc>
        <w:tc>
          <w:tcPr>
            <w:tcW w:w="1149" w:type="dxa"/>
            <w:tcBorders>
              <w:top w:val="nil"/>
              <w:left w:val="nil"/>
              <w:bottom w:val="nil"/>
              <w:right w:val="nil"/>
            </w:tcBorders>
            <w:shd w:val="clear" w:color="auto" w:fill="F2F2F2" w:themeFill="background1" w:themeFillShade="F2"/>
            <w:noWrap/>
            <w:vAlign w:val="center"/>
            <w:hideMark/>
          </w:tcPr>
          <w:p w14:paraId="44909DFF" w14:textId="4EDCD5F6"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20,168</w:t>
            </w:r>
          </w:p>
        </w:tc>
        <w:tc>
          <w:tcPr>
            <w:tcW w:w="1159" w:type="dxa"/>
            <w:tcBorders>
              <w:top w:val="nil"/>
              <w:left w:val="nil"/>
              <w:bottom w:val="nil"/>
              <w:right w:val="nil"/>
            </w:tcBorders>
            <w:shd w:val="clear" w:color="auto" w:fill="F2F2F2" w:themeFill="background1" w:themeFillShade="F2"/>
            <w:noWrap/>
            <w:vAlign w:val="center"/>
            <w:hideMark/>
          </w:tcPr>
          <w:p w14:paraId="7B0A0CCF" w14:textId="401756B7"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1,110</w:t>
            </w:r>
          </w:p>
        </w:tc>
        <w:tc>
          <w:tcPr>
            <w:tcW w:w="1403" w:type="dxa"/>
            <w:tcBorders>
              <w:top w:val="nil"/>
              <w:left w:val="nil"/>
              <w:bottom w:val="nil"/>
              <w:right w:val="nil"/>
            </w:tcBorders>
            <w:shd w:val="clear" w:color="auto" w:fill="F2F2F2" w:themeFill="background1" w:themeFillShade="F2"/>
            <w:noWrap/>
            <w:vAlign w:val="center"/>
            <w:hideMark/>
          </w:tcPr>
          <w:p w14:paraId="4B9A64D9" w14:textId="296AD569"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3,138</w:t>
            </w:r>
          </w:p>
        </w:tc>
        <w:tc>
          <w:tcPr>
            <w:tcW w:w="1203" w:type="dxa"/>
            <w:tcBorders>
              <w:top w:val="nil"/>
              <w:left w:val="nil"/>
              <w:bottom w:val="nil"/>
              <w:right w:val="nil"/>
            </w:tcBorders>
            <w:shd w:val="clear" w:color="auto" w:fill="F2F2F2" w:themeFill="background1" w:themeFillShade="F2"/>
            <w:noWrap/>
            <w:vAlign w:val="center"/>
            <w:hideMark/>
          </w:tcPr>
          <w:p w14:paraId="7D1BB836" w14:textId="016D77E1"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2,482</w:t>
            </w:r>
          </w:p>
        </w:tc>
        <w:tc>
          <w:tcPr>
            <w:tcW w:w="1339" w:type="dxa"/>
            <w:tcBorders>
              <w:top w:val="nil"/>
              <w:left w:val="nil"/>
              <w:bottom w:val="nil"/>
              <w:right w:val="nil"/>
            </w:tcBorders>
            <w:shd w:val="clear" w:color="auto" w:fill="F2F2F2" w:themeFill="background1" w:themeFillShade="F2"/>
            <w:noWrap/>
            <w:vAlign w:val="center"/>
            <w:hideMark/>
          </w:tcPr>
          <w:p w14:paraId="2B76F896" w14:textId="16CCBE39"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8,553</w:t>
            </w:r>
          </w:p>
        </w:tc>
      </w:tr>
      <w:tr w:rsidR="006E3CD1" w:rsidRPr="00E51D69" w14:paraId="569091D6" w14:textId="77777777" w:rsidTr="005D7DF6">
        <w:trPr>
          <w:trHeight w:val="360"/>
        </w:trPr>
        <w:tc>
          <w:tcPr>
            <w:tcW w:w="2070" w:type="dxa"/>
            <w:tcBorders>
              <w:top w:val="nil"/>
              <w:left w:val="nil"/>
              <w:bottom w:val="nil"/>
              <w:right w:val="nil"/>
            </w:tcBorders>
            <w:noWrap/>
            <w:vAlign w:val="center"/>
            <w:hideMark/>
          </w:tcPr>
          <w:p w14:paraId="332147F7"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Two or more races</w:t>
            </w:r>
          </w:p>
        </w:tc>
        <w:tc>
          <w:tcPr>
            <w:tcW w:w="1386" w:type="dxa"/>
            <w:tcBorders>
              <w:top w:val="nil"/>
              <w:left w:val="nil"/>
              <w:bottom w:val="nil"/>
              <w:right w:val="nil"/>
            </w:tcBorders>
            <w:noWrap/>
            <w:vAlign w:val="center"/>
            <w:hideMark/>
          </w:tcPr>
          <w:p w14:paraId="1ED2A26D" w14:textId="6B31834B"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56,321</w:t>
            </w:r>
          </w:p>
        </w:tc>
        <w:tc>
          <w:tcPr>
            <w:tcW w:w="1149" w:type="dxa"/>
            <w:tcBorders>
              <w:top w:val="nil"/>
              <w:left w:val="nil"/>
              <w:bottom w:val="nil"/>
              <w:right w:val="nil"/>
            </w:tcBorders>
            <w:noWrap/>
            <w:vAlign w:val="center"/>
            <w:hideMark/>
          </w:tcPr>
          <w:p w14:paraId="11AE0552" w14:textId="7F82DDAD"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20,757</w:t>
            </w:r>
          </w:p>
        </w:tc>
        <w:tc>
          <w:tcPr>
            <w:tcW w:w="1159" w:type="dxa"/>
            <w:tcBorders>
              <w:top w:val="nil"/>
              <w:left w:val="nil"/>
              <w:bottom w:val="nil"/>
              <w:right w:val="nil"/>
            </w:tcBorders>
            <w:noWrap/>
            <w:vAlign w:val="center"/>
            <w:hideMark/>
          </w:tcPr>
          <w:p w14:paraId="5C0EC679" w14:textId="5ED330AD"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739</w:t>
            </w:r>
          </w:p>
        </w:tc>
        <w:tc>
          <w:tcPr>
            <w:tcW w:w="1403" w:type="dxa"/>
            <w:tcBorders>
              <w:top w:val="nil"/>
              <w:left w:val="nil"/>
              <w:bottom w:val="nil"/>
              <w:right w:val="nil"/>
            </w:tcBorders>
            <w:noWrap/>
            <w:vAlign w:val="center"/>
            <w:hideMark/>
          </w:tcPr>
          <w:p w14:paraId="3DE0E5D3" w14:textId="69715DA1"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5,672</w:t>
            </w:r>
          </w:p>
        </w:tc>
        <w:tc>
          <w:tcPr>
            <w:tcW w:w="1203" w:type="dxa"/>
            <w:tcBorders>
              <w:top w:val="nil"/>
              <w:left w:val="nil"/>
              <w:bottom w:val="nil"/>
              <w:right w:val="nil"/>
            </w:tcBorders>
            <w:noWrap/>
            <w:vAlign w:val="center"/>
            <w:hideMark/>
          </w:tcPr>
          <w:p w14:paraId="77DDAFA2" w14:textId="59625939"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2,417</w:t>
            </w:r>
          </w:p>
        </w:tc>
        <w:tc>
          <w:tcPr>
            <w:tcW w:w="1339" w:type="dxa"/>
            <w:tcBorders>
              <w:top w:val="nil"/>
              <w:left w:val="nil"/>
              <w:bottom w:val="nil"/>
              <w:right w:val="nil"/>
            </w:tcBorders>
            <w:noWrap/>
            <w:vAlign w:val="center"/>
            <w:hideMark/>
          </w:tcPr>
          <w:p w14:paraId="0EA7CDD8" w14:textId="4EF129F0"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26,736</w:t>
            </w:r>
          </w:p>
        </w:tc>
      </w:tr>
      <w:tr w:rsidR="006E3CD1" w:rsidRPr="00E51D69" w14:paraId="399F2DE4" w14:textId="77777777" w:rsidTr="002F7AE9">
        <w:trPr>
          <w:trHeight w:val="360"/>
        </w:trPr>
        <w:tc>
          <w:tcPr>
            <w:tcW w:w="2070" w:type="dxa"/>
            <w:tcBorders>
              <w:top w:val="nil"/>
              <w:left w:val="nil"/>
              <w:bottom w:val="nil"/>
              <w:right w:val="nil"/>
            </w:tcBorders>
            <w:shd w:val="clear" w:color="auto" w:fill="F2F2F2" w:themeFill="background1" w:themeFillShade="F2"/>
            <w:noWrap/>
            <w:vAlign w:val="center"/>
            <w:hideMark/>
          </w:tcPr>
          <w:p w14:paraId="0337ABB1" w14:textId="77777777" w:rsidR="00303F9A" w:rsidRPr="00E51D69" w:rsidRDefault="00303F9A" w:rsidP="005D7DF6">
            <w:pPr>
              <w:spacing w:after="0" w:line="240" w:lineRule="auto"/>
              <w:rPr>
                <w:rFonts w:eastAsia="Times New Roman" w:cs="Arial"/>
                <w:color w:val="auto"/>
                <w:sz w:val="20"/>
                <w:szCs w:val="20"/>
              </w:rPr>
            </w:pPr>
            <w:r w:rsidRPr="00E51D69">
              <w:rPr>
                <w:rFonts w:eastAsia="Times New Roman" w:cs="Arial"/>
                <w:color w:val="auto"/>
                <w:sz w:val="20"/>
                <w:szCs w:val="20"/>
              </w:rPr>
              <w:t>Hispanic or Latino origin (of any race)</w:t>
            </w:r>
          </w:p>
        </w:tc>
        <w:tc>
          <w:tcPr>
            <w:tcW w:w="1386" w:type="dxa"/>
            <w:tcBorders>
              <w:top w:val="nil"/>
              <w:left w:val="nil"/>
              <w:bottom w:val="nil"/>
              <w:right w:val="nil"/>
            </w:tcBorders>
            <w:shd w:val="clear" w:color="auto" w:fill="F2F2F2" w:themeFill="background1" w:themeFillShade="F2"/>
            <w:noWrap/>
            <w:vAlign w:val="center"/>
            <w:hideMark/>
          </w:tcPr>
          <w:p w14:paraId="09C25CD4" w14:textId="5842DE27"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83,411</w:t>
            </w:r>
          </w:p>
        </w:tc>
        <w:tc>
          <w:tcPr>
            <w:tcW w:w="1149" w:type="dxa"/>
            <w:tcBorders>
              <w:top w:val="nil"/>
              <w:left w:val="nil"/>
              <w:bottom w:val="nil"/>
              <w:right w:val="nil"/>
            </w:tcBorders>
            <w:shd w:val="clear" w:color="auto" w:fill="F2F2F2" w:themeFill="background1" w:themeFillShade="F2"/>
            <w:noWrap/>
            <w:vAlign w:val="center"/>
            <w:hideMark/>
          </w:tcPr>
          <w:p w14:paraId="006FD4FD" w14:textId="071C8EB3"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41,477</w:t>
            </w:r>
          </w:p>
        </w:tc>
        <w:tc>
          <w:tcPr>
            <w:tcW w:w="1159" w:type="dxa"/>
            <w:tcBorders>
              <w:top w:val="nil"/>
              <w:left w:val="nil"/>
              <w:bottom w:val="nil"/>
              <w:right w:val="nil"/>
            </w:tcBorders>
            <w:shd w:val="clear" w:color="auto" w:fill="F2F2F2" w:themeFill="background1" w:themeFillShade="F2"/>
            <w:noWrap/>
            <w:vAlign w:val="center"/>
            <w:hideMark/>
          </w:tcPr>
          <w:p w14:paraId="5D4A9935" w14:textId="72AFB1E3"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1,105</w:t>
            </w:r>
          </w:p>
        </w:tc>
        <w:tc>
          <w:tcPr>
            <w:tcW w:w="1403" w:type="dxa"/>
            <w:tcBorders>
              <w:top w:val="nil"/>
              <w:left w:val="nil"/>
              <w:bottom w:val="nil"/>
              <w:right w:val="nil"/>
            </w:tcBorders>
            <w:shd w:val="clear" w:color="auto" w:fill="F2F2F2" w:themeFill="background1" w:themeFillShade="F2"/>
            <w:noWrap/>
            <w:vAlign w:val="center"/>
            <w:hideMark/>
          </w:tcPr>
          <w:p w14:paraId="11E476C1" w14:textId="434D0314"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7,672</w:t>
            </w:r>
          </w:p>
        </w:tc>
        <w:tc>
          <w:tcPr>
            <w:tcW w:w="1203" w:type="dxa"/>
            <w:tcBorders>
              <w:top w:val="nil"/>
              <w:left w:val="nil"/>
              <w:bottom w:val="nil"/>
              <w:right w:val="nil"/>
            </w:tcBorders>
            <w:shd w:val="clear" w:color="auto" w:fill="F2F2F2" w:themeFill="background1" w:themeFillShade="F2"/>
            <w:noWrap/>
            <w:vAlign w:val="center"/>
            <w:hideMark/>
          </w:tcPr>
          <w:p w14:paraId="04AC82C3" w14:textId="3B241D0F"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5,503</w:t>
            </w:r>
          </w:p>
        </w:tc>
        <w:tc>
          <w:tcPr>
            <w:tcW w:w="1339" w:type="dxa"/>
            <w:tcBorders>
              <w:top w:val="nil"/>
              <w:left w:val="nil"/>
              <w:bottom w:val="nil"/>
              <w:right w:val="nil"/>
            </w:tcBorders>
            <w:shd w:val="clear" w:color="auto" w:fill="F2F2F2" w:themeFill="background1" w:themeFillShade="F2"/>
            <w:noWrap/>
            <w:vAlign w:val="center"/>
            <w:hideMark/>
          </w:tcPr>
          <w:p w14:paraId="6921329A" w14:textId="654DADBF" w:rsidR="00303F9A" w:rsidRPr="00E51D69" w:rsidRDefault="00303F9A" w:rsidP="005D7DF6">
            <w:pPr>
              <w:spacing w:after="0" w:line="240" w:lineRule="auto"/>
              <w:jc w:val="center"/>
              <w:rPr>
                <w:rFonts w:eastAsia="Times New Roman" w:cs="Arial"/>
                <w:color w:val="auto"/>
                <w:sz w:val="20"/>
                <w:szCs w:val="20"/>
              </w:rPr>
            </w:pPr>
            <w:r w:rsidRPr="00E51D69">
              <w:rPr>
                <w:rFonts w:eastAsia="Times New Roman" w:cs="Arial"/>
                <w:color w:val="auto"/>
                <w:sz w:val="20"/>
                <w:szCs w:val="20"/>
              </w:rPr>
              <w:t>27,654</w:t>
            </w:r>
          </w:p>
        </w:tc>
      </w:tr>
    </w:tbl>
    <w:p w14:paraId="78E834B7" w14:textId="3B7A22F8" w:rsidR="00A766DF" w:rsidRPr="00E54BEC" w:rsidRDefault="00B32104" w:rsidP="00F54552">
      <w:pPr>
        <w:spacing w:before="120"/>
        <w:rPr>
          <w:rFonts w:eastAsia="Arial" w:cs="Arial"/>
          <w:i/>
          <w:iCs/>
          <w:color w:val="949496" w:themeColor="text2" w:themeTint="80"/>
          <w:sz w:val="18"/>
          <w:szCs w:val="18"/>
        </w:rPr>
      </w:pPr>
      <w:r w:rsidRPr="00B32104">
        <w:rPr>
          <w:i/>
          <w:iCs/>
          <w:color w:val="949496" w:themeColor="text2" w:themeTint="80"/>
          <w:sz w:val="18"/>
          <w:szCs w:val="18"/>
        </w:rPr>
        <w:t>Source</w:t>
      </w:r>
      <w:r w:rsidRPr="00B32104">
        <w:rPr>
          <w:iCs/>
          <w:color w:val="949496" w:themeColor="text2" w:themeTint="80"/>
          <w:sz w:val="18"/>
          <w:szCs w:val="18"/>
        </w:rPr>
        <w:t xml:space="preserve">: </w:t>
      </w:r>
      <w:r w:rsidRPr="00E54BEC">
        <w:rPr>
          <w:i/>
          <w:iCs/>
          <w:color w:val="949496" w:themeColor="text2" w:themeTint="80"/>
          <w:sz w:val="18"/>
          <w:szCs w:val="18"/>
        </w:rPr>
        <w:t>U.S. Census Bureau, 20</w:t>
      </w:r>
      <w:r w:rsidR="00B65081" w:rsidRPr="00E54BEC">
        <w:rPr>
          <w:i/>
          <w:iCs/>
          <w:color w:val="949496" w:themeColor="text2" w:themeTint="80"/>
          <w:sz w:val="18"/>
          <w:szCs w:val="18"/>
        </w:rPr>
        <w:t>20</w:t>
      </w:r>
      <w:r w:rsidRPr="00E54BEC">
        <w:rPr>
          <w:i/>
          <w:iCs/>
          <w:color w:val="949496" w:themeColor="text2" w:themeTint="80"/>
          <w:sz w:val="18"/>
          <w:szCs w:val="18"/>
        </w:rPr>
        <w:t>-202</w:t>
      </w:r>
      <w:r w:rsidR="00B65081" w:rsidRPr="00E54BEC">
        <w:rPr>
          <w:i/>
          <w:iCs/>
          <w:color w:val="949496" w:themeColor="text2" w:themeTint="80"/>
          <w:sz w:val="18"/>
          <w:szCs w:val="18"/>
        </w:rPr>
        <w:t>4</w:t>
      </w:r>
      <w:r w:rsidRPr="00E54BEC">
        <w:rPr>
          <w:i/>
          <w:iCs/>
          <w:color w:val="949496" w:themeColor="text2" w:themeTint="80"/>
          <w:sz w:val="18"/>
          <w:szCs w:val="18"/>
        </w:rPr>
        <w:t xml:space="preserve"> American Community Survey 5-Year Estimates</w:t>
      </w:r>
    </w:p>
    <w:p w14:paraId="77460F74" w14:textId="77777777" w:rsidR="00F54552" w:rsidRDefault="00F54552">
      <w:pPr>
        <w:rPr>
          <w:rFonts w:cs="Arial"/>
          <w:b/>
          <w:bCs/>
          <w:color w:val="3D83C4" w:themeColor="accent1"/>
          <w:sz w:val="32"/>
          <w:szCs w:val="32"/>
        </w:rPr>
      </w:pPr>
      <w:r>
        <w:rPr>
          <w:rFonts w:cs="Arial"/>
          <w:b/>
          <w:bCs/>
          <w:color w:val="3D83C4" w:themeColor="accent1"/>
          <w:sz w:val="32"/>
          <w:szCs w:val="32"/>
        </w:rPr>
        <w:br w:type="page"/>
      </w:r>
    </w:p>
    <w:p w14:paraId="3CB24C67" w14:textId="77777777" w:rsidR="003A79CD" w:rsidRDefault="003A79CD" w:rsidP="002F7AE9">
      <w:pPr>
        <w:rPr>
          <w:noProof/>
        </w:rPr>
      </w:pPr>
      <w:bookmarkStart w:id="4" w:name="_Toc226109067"/>
    </w:p>
    <w:p w14:paraId="1176BDDB" w14:textId="0C232E42" w:rsidR="002A2D87" w:rsidRDefault="002A2D87" w:rsidP="002F7AE9">
      <w:r>
        <w:rPr>
          <w:noProof/>
        </w:rPr>
        <w:drawing>
          <wp:anchor distT="0" distB="0" distL="114300" distR="114300" simplePos="0" relativeHeight="251678208" behindDoc="1" locked="0" layoutInCell="1" allowOverlap="1" wp14:anchorId="6D8D3F2D" wp14:editId="3E0E64BA">
            <wp:simplePos x="0" y="0"/>
            <wp:positionH relativeFrom="page">
              <wp:align>right</wp:align>
            </wp:positionH>
            <wp:positionV relativeFrom="paragraph">
              <wp:posOffset>-1668780</wp:posOffset>
            </wp:positionV>
            <wp:extent cx="7754620" cy="4581525"/>
            <wp:effectExtent l="0" t="0" r="0" b="9525"/>
            <wp:wrapNone/>
            <wp:docPr id="4420712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71223" name="Picture 4"/>
                    <pic:cNvPicPr/>
                  </pic:nvPicPr>
                  <pic:blipFill rotWithShape="1">
                    <a:blip r:embed="rId21" cstate="print">
                      <a:extLst>
                        <a:ext uri="{28A0092B-C50C-407E-A947-70E740481C1C}">
                          <a14:useLocalDpi xmlns:a14="http://schemas.microsoft.com/office/drawing/2010/main" val="0"/>
                        </a:ext>
                      </a:extLst>
                    </a:blip>
                    <a:srcRect l="1009" t="9293" r="7695" b="9798"/>
                    <a:stretch>
                      <a:fillRect/>
                    </a:stretch>
                  </pic:blipFill>
                  <pic:spPr bwMode="auto">
                    <a:xfrm>
                      <a:off x="0" y="0"/>
                      <a:ext cx="7754620" cy="458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C86491" w14:textId="011DA30B" w:rsidR="002A2D87" w:rsidRDefault="002A2D87" w:rsidP="002F7AE9"/>
    <w:p w14:paraId="4C0D6419" w14:textId="77777777" w:rsidR="002A2D87" w:rsidRDefault="002A2D87" w:rsidP="002F7AE9"/>
    <w:p w14:paraId="1D49DDF5" w14:textId="08BF8637" w:rsidR="002A2D87" w:rsidRDefault="002A2D87" w:rsidP="002F7AE9"/>
    <w:p w14:paraId="40A7D14C" w14:textId="77777777" w:rsidR="002A2D87" w:rsidRDefault="002A2D87" w:rsidP="002F7AE9"/>
    <w:p w14:paraId="2488C9C3" w14:textId="77777777" w:rsidR="002A2D87" w:rsidRDefault="002A2D87" w:rsidP="002F7AE9"/>
    <w:p w14:paraId="56A7BC45" w14:textId="5E943A72" w:rsidR="002A2D87" w:rsidRDefault="002A2D87" w:rsidP="002F7AE9"/>
    <w:p w14:paraId="0716B39C" w14:textId="77777777" w:rsidR="002A2D87" w:rsidRDefault="002A2D87" w:rsidP="002F7AE9"/>
    <w:p w14:paraId="348C368B" w14:textId="77777777" w:rsidR="002A2D87" w:rsidRDefault="002A2D87" w:rsidP="002F7AE9"/>
    <w:p w14:paraId="04E21F25" w14:textId="77777777" w:rsidR="002A2D87" w:rsidRDefault="002A2D87" w:rsidP="002F7AE9"/>
    <w:p w14:paraId="0C5289F9" w14:textId="0DDFEE37" w:rsidR="002A2D87" w:rsidRDefault="002F7AE9" w:rsidP="002F7AE9">
      <w:r>
        <w:br/>
      </w:r>
    </w:p>
    <w:p w14:paraId="6B385FF7" w14:textId="77777777" w:rsidR="002F7AE9" w:rsidRDefault="002F7AE9" w:rsidP="002F7AE9"/>
    <w:p w14:paraId="166A247E" w14:textId="2B74C794" w:rsidR="009C5619" w:rsidRPr="00747FD1" w:rsidRDefault="00310A60" w:rsidP="005D7DF6">
      <w:pPr>
        <w:pStyle w:val="Heading1"/>
      </w:pPr>
      <w:bookmarkStart w:id="5" w:name="_Toc236257026"/>
      <w:r>
        <w:t>T</w:t>
      </w:r>
      <w:r w:rsidR="009C5619" w:rsidRPr="3252E924">
        <w:t>he Causes and Conditions of Poverty</w:t>
      </w:r>
      <w:bookmarkEnd w:id="4"/>
      <w:bookmarkEnd w:id="5"/>
    </w:p>
    <w:p w14:paraId="61470C5C" w14:textId="174FEE00" w:rsidR="009E2E62" w:rsidRPr="00CB05EB" w:rsidRDefault="6743A63A" w:rsidP="007D4BA3">
      <w:pPr>
        <w:rPr>
          <w:rStyle w:val="normaltextrun"/>
          <w:rFonts w:eastAsiaTheme="majorEastAsia" w:cs="Arial"/>
        </w:rPr>
      </w:pPr>
      <w:bookmarkStart w:id="6" w:name="_Toc139024449"/>
      <w:bookmarkStart w:id="7" w:name="_Toc139095760"/>
      <w:bookmarkEnd w:id="0"/>
      <w:r w:rsidRPr="00CB05EB">
        <w:rPr>
          <w:rStyle w:val="normaltextrun"/>
          <w:rFonts w:eastAsiaTheme="majorEastAsia" w:cs="Arial"/>
        </w:rPr>
        <w:t>To understand the import</w:t>
      </w:r>
      <w:r w:rsidR="315C2450" w:rsidRPr="00CB05EB">
        <w:rPr>
          <w:rStyle w:val="normaltextrun"/>
          <w:rFonts w:eastAsiaTheme="majorEastAsia" w:cs="Arial"/>
        </w:rPr>
        <w:t>ant</w:t>
      </w:r>
      <w:r w:rsidRPr="00CB05EB">
        <w:rPr>
          <w:rStyle w:val="normaltextrun"/>
          <w:rFonts w:eastAsiaTheme="majorEastAsia" w:cs="Arial"/>
        </w:rPr>
        <w:t xml:space="preserve"> work that</w:t>
      </w:r>
      <w:r w:rsidR="315C2450" w:rsidRPr="00CB05EB">
        <w:rPr>
          <w:rStyle w:val="normaltextrun"/>
          <w:rFonts w:eastAsiaTheme="majorEastAsia" w:cs="Arial"/>
        </w:rPr>
        <w:t xml:space="preserve"> </w:t>
      </w:r>
      <w:r w:rsidRPr="00CB05EB">
        <w:rPr>
          <w:rStyle w:val="normaltextrun"/>
          <w:rFonts w:eastAsiaTheme="majorEastAsia" w:cs="Arial"/>
        </w:rPr>
        <w:t>Indiana</w:t>
      </w:r>
      <w:r w:rsidR="315C2450" w:rsidRPr="00CB05EB">
        <w:rPr>
          <w:rStyle w:val="normaltextrun"/>
          <w:rFonts w:eastAsiaTheme="majorEastAsia" w:cs="Arial"/>
        </w:rPr>
        <w:t>’s</w:t>
      </w:r>
      <w:r w:rsidRPr="00CB05EB">
        <w:rPr>
          <w:rStyle w:val="normaltextrun"/>
          <w:rFonts w:eastAsiaTheme="majorEastAsia" w:cs="Arial"/>
        </w:rPr>
        <w:t xml:space="preserve"> Community Action Agencies do, it is first important to understand the </w:t>
      </w:r>
      <w:r w:rsidR="611FA30F" w:rsidRPr="00CB05EB">
        <w:rPr>
          <w:rStyle w:val="normaltextrun"/>
          <w:rFonts w:eastAsiaTheme="majorEastAsia" w:cs="Arial"/>
        </w:rPr>
        <w:t xml:space="preserve">mission they </w:t>
      </w:r>
      <w:r w:rsidR="0DD52ED4" w:rsidRPr="00CB05EB">
        <w:rPr>
          <w:rStyle w:val="normaltextrun"/>
          <w:rFonts w:eastAsiaTheme="majorEastAsia" w:cs="Arial"/>
        </w:rPr>
        <w:t>serve</w:t>
      </w:r>
      <w:r w:rsidR="611FA30F" w:rsidRPr="00CB05EB">
        <w:rPr>
          <w:rStyle w:val="normaltextrun"/>
          <w:rFonts w:eastAsiaTheme="majorEastAsia" w:cs="Arial"/>
        </w:rPr>
        <w:t>: addressing the causes and conditions of poverty</w:t>
      </w:r>
      <w:r w:rsidRPr="00CB05EB">
        <w:rPr>
          <w:rStyle w:val="normaltextrun"/>
          <w:rFonts w:eastAsiaTheme="majorEastAsia" w:cs="Arial"/>
        </w:rPr>
        <w:t xml:space="preserve">. </w:t>
      </w:r>
      <w:r w:rsidR="5EA5D982" w:rsidRPr="00CB05EB">
        <w:rPr>
          <w:rStyle w:val="normaltextrun"/>
          <w:rFonts w:eastAsiaTheme="majorEastAsia" w:cs="Arial"/>
        </w:rPr>
        <w:t>When President Lyndon B. Johnson declared war on poverty in 1964, he launched a movement that resulted in the development of Community Action Agencies. “Our aim is not only to relieve the symptom of poverty, but to cure it and, above all, to prevent it,” said President Johnson in his State of the Union address. Community Action Agencies, born out of this aim, fight poverty by providing direct services to meet basic needs, offering education, boosting employment, and providing family-centered support to those who struggle across the lifespan</w:t>
      </w:r>
      <w:r w:rsidR="007B79B0" w:rsidRPr="00CB05EB">
        <w:rPr>
          <w:rStyle w:val="normaltextrun"/>
          <w:rFonts w:eastAsiaTheme="majorEastAsia" w:cs="Arial"/>
        </w:rPr>
        <w:t xml:space="preserve">. </w:t>
      </w:r>
    </w:p>
    <w:p w14:paraId="31679E0C" w14:textId="27A4CAC4" w:rsidR="00D573CF" w:rsidRPr="007D4BA3" w:rsidRDefault="00CF7546" w:rsidP="007D4BA3">
      <w:pPr>
        <w:rPr>
          <w:rStyle w:val="normaltextrun"/>
          <w:color w:val="747477" w:themeColor="text2" w:themeTint="A6"/>
        </w:rPr>
      </w:pPr>
      <w:r w:rsidRPr="00CB05EB">
        <w:rPr>
          <w:rStyle w:val="normaltextrun"/>
          <w:rFonts w:eastAsiaTheme="majorEastAsia" w:cs="Arial"/>
        </w:rPr>
        <w:t>Poverty has been defined</w:t>
      </w:r>
      <w:r w:rsidR="005E4BE5">
        <w:rPr>
          <w:rStyle w:val="normaltextrun"/>
          <w:rFonts w:eastAsiaTheme="majorEastAsia" w:cs="Arial"/>
        </w:rPr>
        <w:t xml:space="preserve"> and measured</w:t>
      </w:r>
      <w:r w:rsidRPr="00CB05EB">
        <w:rPr>
          <w:rStyle w:val="normaltextrun"/>
          <w:rFonts w:eastAsiaTheme="majorEastAsia" w:cs="Arial"/>
        </w:rPr>
        <w:t xml:space="preserve"> in several ways, as explored below, with each definition offering insight into </w:t>
      </w:r>
      <w:r w:rsidR="002D467B" w:rsidRPr="00CB05EB">
        <w:rPr>
          <w:rStyle w:val="normaltextrun"/>
          <w:rFonts w:eastAsiaTheme="majorEastAsia" w:cs="Arial"/>
        </w:rPr>
        <w:t>the realities of individuals who struggle and the ways in which Community Action Agencies can support the well</w:t>
      </w:r>
      <w:r w:rsidRPr="00CB05EB">
        <w:rPr>
          <w:rStyle w:val="normaltextrun"/>
          <w:rFonts w:eastAsiaTheme="majorEastAsia" w:cs="Arial"/>
        </w:rPr>
        <w:t>-being of our fellow community members</w:t>
      </w:r>
      <w:r w:rsidR="007B79B0" w:rsidRPr="00CB05EB">
        <w:rPr>
          <w:rStyle w:val="normaltextrun"/>
          <w:rFonts w:eastAsiaTheme="majorEastAsia" w:cs="Arial"/>
        </w:rPr>
        <w:t xml:space="preserve">. </w:t>
      </w:r>
    </w:p>
    <w:p w14:paraId="4687FEF7" w14:textId="6B979623" w:rsidR="00CF7546" w:rsidRPr="006E7C16" w:rsidRDefault="00CF7546" w:rsidP="005D7DF6">
      <w:pPr>
        <w:pStyle w:val="Heading2"/>
      </w:pPr>
      <w:bookmarkStart w:id="8" w:name="_Toc226109068"/>
      <w:bookmarkStart w:id="9" w:name="_Toc236257027"/>
      <w:r w:rsidRPr="006E7C16">
        <w:rPr>
          <w:rStyle w:val="normaltextrun"/>
        </w:rPr>
        <w:t>Defining and Measuring Poverty</w:t>
      </w:r>
      <w:bookmarkEnd w:id="8"/>
      <w:bookmarkEnd w:id="9"/>
      <w:r w:rsidRPr="006E7C16">
        <w:rPr>
          <w:rStyle w:val="eop"/>
        </w:rPr>
        <w:t> </w:t>
      </w:r>
    </w:p>
    <w:p w14:paraId="1CB6660A" w14:textId="77777777" w:rsidR="00226287" w:rsidRPr="00CB05EB" w:rsidRDefault="00CF7546" w:rsidP="007D4BA3">
      <w:pPr>
        <w:rPr>
          <w:rStyle w:val="normaltextrun"/>
          <w:rFonts w:eastAsiaTheme="majorEastAsia" w:cs="Arial"/>
        </w:rPr>
      </w:pPr>
      <w:r w:rsidRPr="00CB05EB">
        <w:rPr>
          <w:rStyle w:val="normaltextrun"/>
          <w:rFonts w:eastAsiaTheme="majorEastAsia" w:cs="Arial"/>
        </w:rPr>
        <w:t>There is no universally agreed-upon definition of poverty. When most people think of poverty, they think of economic poverty</w:t>
      </w:r>
      <w:r w:rsidR="00226287" w:rsidRPr="00CB05EB">
        <w:rPr>
          <w:rStyle w:val="normaltextrun"/>
          <w:rFonts w:eastAsiaTheme="majorEastAsia" w:cs="Arial"/>
        </w:rPr>
        <w:t xml:space="preserve">, such as: </w:t>
      </w:r>
    </w:p>
    <w:p w14:paraId="3CCCDAE8" w14:textId="01658C39" w:rsidR="00226287" w:rsidRPr="00CB05EB" w:rsidRDefault="00CF7546" w:rsidP="007D4BA3">
      <w:pPr>
        <w:pStyle w:val="BullettedList"/>
        <w:rPr>
          <w:rStyle w:val="normaltextrun"/>
        </w:rPr>
      </w:pPr>
      <w:r w:rsidRPr="00CB05EB">
        <w:rPr>
          <w:rStyle w:val="normaltextrun"/>
        </w:rPr>
        <w:t xml:space="preserve">not </w:t>
      </w:r>
      <w:r w:rsidR="00226287" w:rsidRPr="00CB05EB">
        <w:rPr>
          <w:rStyle w:val="normaltextrun"/>
        </w:rPr>
        <w:t xml:space="preserve">having </w:t>
      </w:r>
      <w:r w:rsidRPr="00CB05EB">
        <w:rPr>
          <w:rStyle w:val="normaltextrun"/>
        </w:rPr>
        <w:t xml:space="preserve">enough money to pay the bills </w:t>
      </w:r>
      <w:r w:rsidR="00226287" w:rsidRPr="00CB05EB">
        <w:rPr>
          <w:rStyle w:val="normaltextrun"/>
        </w:rPr>
        <w:t>or</w:t>
      </w:r>
      <w:r w:rsidRPr="00CB05EB">
        <w:rPr>
          <w:rStyle w:val="normaltextrun"/>
        </w:rPr>
        <w:t xml:space="preserve"> buy food for dinner</w:t>
      </w:r>
      <w:r w:rsidR="004C6685">
        <w:rPr>
          <w:rStyle w:val="normaltextrun"/>
        </w:rPr>
        <w:t>;</w:t>
      </w:r>
      <w:r w:rsidRPr="00CB05EB">
        <w:rPr>
          <w:rStyle w:val="normaltextrun"/>
        </w:rPr>
        <w:t xml:space="preserve"> </w:t>
      </w:r>
    </w:p>
    <w:p w14:paraId="178851DC" w14:textId="20191CD3" w:rsidR="00CA1780" w:rsidRPr="00CB05EB" w:rsidRDefault="00CF7546" w:rsidP="007D4BA3">
      <w:pPr>
        <w:pStyle w:val="BullettedList"/>
        <w:rPr>
          <w:rStyle w:val="normaltextrun"/>
        </w:rPr>
      </w:pPr>
      <w:r w:rsidRPr="00CB05EB">
        <w:rPr>
          <w:rStyle w:val="normaltextrun"/>
        </w:rPr>
        <w:t xml:space="preserve">when a bank account hits zero and high-cost </w:t>
      </w:r>
      <w:r w:rsidR="00CA1780" w:rsidRPr="00CB05EB">
        <w:rPr>
          <w:rStyle w:val="normaltextrun"/>
        </w:rPr>
        <w:t>debt is incurred</w:t>
      </w:r>
      <w:r w:rsidR="004C6685">
        <w:rPr>
          <w:rStyle w:val="normaltextrun"/>
        </w:rPr>
        <w:t>;</w:t>
      </w:r>
      <w:r w:rsidRPr="00CB05EB">
        <w:rPr>
          <w:rStyle w:val="normaltextrun"/>
        </w:rPr>
        <w:t xml:space="preserve"> or </w:t>
      </w:r>
    </w:p>
    <w:p w14:paraId="2ACC6C5B" w14:textId="09F56EB5" w:rsidR="00CA1780" w:rsidRPr="007D4BA3" w:rsidRDefault="6743A63A" w:rsidP="007D4BA3">
      <w:pPr>
        <w:pStyle w:val="BullettedList"/>
        <w:spacing w:after="160"/>
        <w:rPr>
          <w:rStyle w:val="normaltextrun"/>
        </w:rPr>
      </w:pPr>
      <w:r w:rsidRPr="00CB05EB">
        <w:rPr>
          <w:rStyle w:val="normaltextrun"/>
        </w:rPr>
        <w:t xml:space="preserve">when a salary </w:t>
      </w:r>
      <w:r w:rsidR="007B79B0" w:rsidRPr="00CB05EB">
        <w:rPr>
          <w:rStyle w:val="normaltextrun"/>
        </w:rPr>
        <w:t>does not</w:t>
      </w:r>
      <w:r w:rsidRPr="00CB05EB">
        <w:rPr>
          <w:rStyle w:val="normaltextrun"/>
        </w:rPr>
        <w:t xml:space="preserve"> fall above a designated threshold</w:t>
      </w:r>
      <w:r w:rsidR="005E4BE5">
        <w:rPr>
          <w:rStyle w:val="normaltextrun"/>
        </w:rPr>
        <w:t>,</w:t>
      </w:r>
      <w:r w:rsidR="0122A74D" w:rsidRPr="00CB05EB">
        <w:rPr>
          <w:rStyle w:val="normaltextrun"/>
        </w:rPr>
        <w:t xml:space="preserve"> such as a poverty level</w:t>
      </w:r>
      <w:r w:rsidR="4ECD2B9C" w:rsidRPr="00CB05EB">
        <w:rPr>
          <w:rStyle w:val="normaltextrun"/>
        </w:rPr>
        <w:t>.</w:t>
      </w:r>
      <w:r w:rsidRPr="00CB05EB">
        <w:rPr>
          <w:rStyle w:val="normaltextrun"/>
        </w:rPr>
        <w:t xml:space="preserve"> </w:t>
      </w:r>
    </w:p>
    <w:p w14:paraId="2B297832" w14:textId="1D33B0E6" w:rsidR="00B85F57" w:rsidRPr="002F7AE9" w:rsidRDefault="00CA1780" w:rsidP="007D4BA3">
      <w:pPr>
        <w:rPr>
          <w:rStyle w:val="normaltextrun"/>
          <w:rFonts w:eastAsiaTheme="majorEastAsia" w:cs="Arial"/>
          <w:spacing w:val="-1"/>
        </w:rPr>
      </w:pPr>
      <w:r w:rsidRPr="002F7AE9">
        <w:rPr>
          <w:rStyle w:val="normaltextrun"/>
          <w:rFonts w:eastAsiaTheme="majorEastAsia" w:cs="Arial"/>
          <w:spacing w:val="-1"/>
        </w:rPr>
        <w:lastRenderedPageBreak/>
        <w:t xml:space="preserve">These </w:t>
      </w:r>
      <w:r w:rsidR="00CF7546" w:rsidRPr="002F7AE9">
        <w:rPr>
          <w:rStyle w:val="normaltextrun"/>
          <w:rFonts w:eastAsiaTheme="majorEastAsia" w:cs="Arial"/>
          <w:spacing w:val="-1"/>
        </w:rPr>
        <w:t xml:space="preserve">are common </w:t>
      </w:r>
      <w:r w:rsidRPr="002F7AE9">
        <w:rPr>
          <w:rStyle w:val="normaltextrun"/>
          <w:rFonts w:eastAsiaTheme="majorEastAsia" w:cs="Arial"/>
          <w:spacing w:val="-1"/>
        </w:rPr>
        <w:t>ways of describing and measuring poverty</w:t>
      </w:r>
      <w:r w:rsidR="00DD3D76" w:rsidRPr="002F7AE9">
        <w:rPr>
          <w:rStyle w:val="normaltextrun"/>
          <w:rFonts w:eastAsiaTheme="majorEastAsia" w:cs="Arial"/>
          <w:spacing w:val="-1"/>
        </w:rPr>
        <w:t>.</w:t>
      </w:r>
      <w:r w:rsidR="00DD3D76" w:rsidRPr="002F7AE9">
        <w:rPr>
          <w:rStyle w:val="EndnoteReference"/>
          <w:rFonts w:eastAsiaTheme="majorEastAsia" w:cs="Arial"/>
          <w:spacing w:val="-1"/>
        </w:rPr>
        <w:endnoteReference w:id="2"/>
      </w:r>
      <w:r w:rsidRPr="002F7AE9">
        <w:rPr>
          <w:rStyle w:val="normaltextrun"/>
          <w:rFonts w:eastAsiaTheme="majorEastAsia" w:cs="Arial"/>
          <w:spacing w:val="-1"/>
        </w:rPr>
        <w:t xml:space="preserve"> </w:t>
      </w:r>
      <w:r w:rsidR="00CF7546" w:rsidRPr="002F7AE9">
        <w:rPr>
          <w:rStyle w:val="normaltextrun"/>
          <w:rFonts w:eastAsiaTheme="majorEastAsia" w:cs="Arial"/>
          <w:spacing w:val="-1"/>
        </w:rPr>
        <w:t>However, poverty can’t be easily captured by a set of static numbers. Poverty can be defined as the absence of necessities</w:t>
      </w:r>
      <w:r w:rsidR="00B85F57" w:rsidRPr="002F7AE9">
        <w:rPr>
          <w:rStyle w:val="normaltextrun"/>
          <w:rFonts w:eastAsiaTheme="majorEastAsia" w:cs="Arial"/>
          <w:spacing w:val="-1"/>
        </w:rPr>
        <w:t xml:space="preserve">: </w:t>
      </w:r>
    </w:p>
    <w:p w14:paraId="415AA4FB" w14:textId="27294DC0" w:rsidR="00B85F57" w:rsidRPr="00CB05EB" w:rsidRDefault="001D38EC" w:rsidP="007D4BA3">
      <w:pPr>
        <w:pStyle w:val="BullettedList"/>
        <w:rPr>
          <w:rStyle w:val="normaltextrun"/>
        </w:rPr>
      </w:pPr>
      <w:r w:rsidRPr="00CB05EB">
        <w:rPr>
          <w:rStyle w:val="normaltextrun"/>
        </w:rPr>
        <w:t>consistent</w:t>
      </w:r>
      <w:r w:rsidR="00CF7546" w:rsidRPr="00CB05EB">
        <w:rPr>
          <w:rStyle w:val="normaltextrun"/>
        </w:rPr>
        <w:t> caloric</w:t>
      </w:r>
      <w:r w:rsidR="00B85F57" w:rsidRPr="00CB05EB">
        <w:rPr>
          <w:rStyle w:val="normaltextrun"/>
        </w:rPr>
        <w:t xml:space="preserve"> or nutritional</w:t>
      </w:r>
      <w:r w:rsidR="00CF7546" w:rsidRPr="00CB05EB">
        <w:rPr>
          <w:rStyle w:val="normaltextrun"/>
        </w:rPr>
        <w:t xml:space="preserve"> deficiency resulting in stunted growth</w:t>
      </w:r>
      <w:r w:rsidR="004C6685">
        <w:rPr>
          <w:rStyle w:val="normaltextrun"/>
        </w:rPr>
        <w:t>;</w:t>
      </w:r>
      <w:r w:rsidR="00CF7546" w:rsidRPr="00CB05EB">
        <w:rPr>
          <w:rStyle w:val="normaltextrun"/>
        </w:rPr>
        <w:t> </w:t>
      </w:r>
    </w:p>
    <w:p w14:paraId="158B5B3A" w14:textId="0B567A14" w:rsidR="00B85F57" w:rsidRPr="00CB05EB" w:rsidRDefault="00CF7546" w:rsidP="007D4BA3">
      <w:pPr>
        <w:pStyle w:val="BullettedList"/>
        <w:rPr>
          <w:rStyle w:val="normaltextrun"/>
        </w:rPr>
      </w:pPr>
      <w:r w:rsidRPr="00CB05EB">
        <w:rPr>
          <w:rStyle w:val="normaltextrun"/>
        </w:rPr>
        <w:t>an apartment without heat in the winter</w:t>
      </w:r>
      <w:r w:rsidR="004C6685">
        <w:rPr>
          <w:rStyle w:val="normaltextrun"/>
        </w:rPr>
        <w:t>;</w:t>
      </w:r>
      <w:r w:rsidRPr="00CB05EB">
        <w:rPr>
          <w:rStyle w:val="normaltextrun"/>
        </w:rPr>
        <w:t> </w:t>
      </w:r>
    </w:p>
    <w:p w14:paraId="52F095A8" w14:textId="20E3C2D8" w:rsidR="00B85F57" w:rsidRPr="00CB05EB" w:rsidRDefault="00CF7546" w:rsidP="007D4BA3">
      <w:pPr>
        <w:pStyle w:val="BullettedList"/>
        <w:rPr>
          <w:rStyle w:val="normaltextrun"/>
        </w:rPr>
      </w:pPr>
      <w:r w:rsidRPr="00CB05EB">
        <w:rPr>
          <w:rStyle w:val="normaltextrun"/>
        </w:rPr>
        <w:t>a prescription that </w:t>
      </w:r>
      <w:r w:rsidR="007B79B0" w:rsidRPr="00CB05EB">
        <w:rPr>
          <w:rStyle w:val="normaltextrun"/>
        </w:rPr>
        <w:t>is not</w:t>
      </w:r>
      <w:r w:rsidRPr="00CB05EB">
        <w:rPr>
          <w:rStyle w:val="normaltextrun"/>
        </w:rPr>
        <w:t> filled because of high cost</w:t>
      </w:r>
      <w:r w:rsidR="004C6685">
        <w:rPr>
          <w:rStyle w:val="normaltextrun"/>
        </w:rPr>
        <w:t>;</w:t>
      </w:r>
      <w:r w:rsidRPr="00CB05EB">
        <w:rPr>
          <w:rStyle w:val="normaltextrun"/>
        </w:rPr>
        <w:t> or </w:t>
      </w:r>
    </w:p>
    <w:p w14:paraId="6B09A1F8" w14:textId="56493D90" w:rsidR="00D573CF" w:rsidRPr="005D7DF6" w:rsidRDefault="00CF7546" w:rsidP="005D7DF6">
      <w:pPr>
        <w:pStyle w:val="BullettedList"/>
        <w:rPr>
          <w:rStyle w:val="normaltextrun"/>
        </w:rPr>
      </w:pPr>
      <w:r w:rsidRPr="00CB05EB">
        <w:rPr>
          <w:rStyle w:val="normaltextrun"/>
        </w:rPr>
        <w:t>a pair of shoes that </w:t>
      </w:r>
      <w:r w:rsidR="007B79B0" w:rsidRPr="00CB05EB">
        <w:rPr>
          <w:rStyle w:val="normaltextrun"/>
        </w:rPr>
        <w:t>does not</w:t>
      </w:r>
      <w:r w:rsidRPr="00CB05EB">
        <w:rPr>
          <w:rStyle w:val="normaltextrun"/>
        </w:rPr>
        <w:t> fit anymore</w:t>
      </w:r>
      <w:r w:rsidR="00C85F91">
        <w:rPr>
          <w:rStyle w:val="normaltextrun"/>
        </w:rPr>
        <w:t xml:space="preserve"> or is worn out</w:t>
      </w:r>
      <w:r w:rsidR="001F3122" w:rsidRPr="00CB05EB">
        <w:rPr>
          <w:rStyle w:val="normaltextrun"/>
        </w:rPr>
        <w:t>.</w:t>
      </w:r>
      <w:r w:rsidR="001F3122" w:rsidRPr="00CB05EB">
        <w:rPr>
          <w:rStyle w:val="EndnoteReference"/>
        </w:rPr>
        <w:endnoteReference w:id="3"/>
      </w:r>
      <w:r w:rsidRPr="00CB05EB">
        <w:rPr>
          <w:rStyle w:val="normaltextrun"/>
        </w:rPr>
        <w:t> </w:t>
      </w:r>
      <w:r w:rsidRPr="00CB05EB">
        <w:rPr>
          <w:rStyle w:val="eop"/>
        </w:rPr>
        <w:t> </w:t>
      </w:r>
    </w:p>
    <w:p w14:paraId="5DFACE59" w14:textId="77777777" w:rsidR="00212B1F" w:rsidRPr="00CB05EB" w:rsidRDefault="00CF7546" w:rsidP="007D4BA3">
      <w:pPr>
        <w:rPr>
          <w:rStyle w:val="normaltextrun"/>
          <w:rFonts w:eastAsiaTheme="majorEastAsia" w:cs="Arial"/>
        </w:rPr>
      </w:pPr>
      <w:r w:rsidRPr="00CB05EB">
        <w:rPr>
          <w:rStyle w:val="normaltextrun"/>
          <w:rFonts w:eastAsiaTheme="majorEastAsia" w:cs="Arial"/>
        </w:rPr>
        <w:t xml:space="preserve">A third </w:t>
      </w:r>
      <w:r w:rsidR="00B85F57" w:rsidRPr="00CB05EB">
        <w:rPr>
          <w:rStyle w:val="normaltextrun"/>
          <w:rFonts w:eastAsiaTheme="majorEastAsia" w:cs="Arial"/>
        </w:rPr>
        <w:t xml:space="preserve">conception </w:t>
      </w:r>
      <w:r w:rsidRPr="00CB05EB">
        <w:rPr>
          <w:rStyle w:val="normaltextrun"/>
          <w:rFonts w:eastAsiaTheme="majorEastAsia" w:cs="Arial"/>
        </w:rPr>
        <w:t xml:space="preserve">of poverty could develop this list further, including deprivation not just of basic survival necessities, but also social survival necessities that depend on the context </w:t>
      </w:r>
      <w:r w:rsidR="00212B1F" w:rsidRPr="00CB05EB">
        <w:rPr>
          <w:rStyle w:val="normaltextrun"/>
          <w:rFonts w:eastAsiaTheme="majorEastAsia" w:cs="Arial"/>
        </w:rPr>
        <w:t xml:space="preserve">in which </w:t>
      </w:r>
      <w:r w:rsidRPr="00CB05EB">
        <w:rPr>
          <w:rStyle w:val="normaltextrun"/>
          <w:rFonts w:eastAsiaTheme="majorEastAsia" w:cs="Arial"/>
        </w:rPr>
        <w:t>people live.</w:t>
      </w:r>
      <w:r w:rsidR="00DD3D76" w:rsidRPr="00CB05EB">
        <w:rPr>
          <w:rStyle w:val="EndnoteReference"/>
          <w:rFonts w:eastAsiaTheme="majorEastAsia" w:cs="Arial"/>
        </w:rPr>
        <w:endnoteReference w:id="4"/>
      </w:r>
      <w:r w:rsidRPr="00CB05EB">
        <w:rPr>
          <w:rStyle w:val="normaltextrun"/>
          <w:rFonts w:eastAsiaTheme="majorEastAsia" w:cs="Arial"/>
        </w:rPr>
        <w:t> In Indiana, this might include</w:t>
      </w:r>
      <w:r w:rsidR="00212B1F" w:rsidRPr="00CB05EB">
        <w:rPr>
          <w:rStyle w:val="normaltextrun"/>
          <w:rFonts w:eastAsiaTheme="majorEastAsia" w:cs="Arial"/>
        </w:rPr>
        <w:t>:</w:t>
      </w:r>
      <w:r w:rsidRPr="00CB05EB">
        <w:rPr>
          <w:rStyle w:val="normaltextrun"/>
          <w:rFonts w:eastAsiaTheme="majorEastAsia" w:cs="Arial"/>
        </w:rPr>
        <w:t xml:space="preserve"> </w:t>
      </w:r>
    </w:p>
    <w:p w14:paraId="5A7DC75D" w14:textId="0F187FD6" w:rsidR="00212B1F" w:rsidRPr="00CB05EB" w:rsidRDefault="00CF7546" w:rsidP="007D4BA3">
      <w:pPr>
        <w:pStyle w:val="BullettedList"/>
        <w:rPr>
          <w:rStyle w:val="normaltextrun"/>
        </w:rPr>
      </w:pPr>
      <w:r w:rsidRPr="00CB05EB">
        <w:rPr>
          <w:rStyle w:val="normaltextrun"/>
        </w:rPr>
        <w:t>the absence of internet at home</w:t>
      </w:r>
      <w:r w:rsidR="004C6685">
        <w:rPr>
          <w:rStyle w:val="normaltextrun"/>
        </w:rPr>
        <w:t>;</w:t>
      </w:r>
      <w:r w:rsidRPr="00CB05EB">
        <w:rPr>
          <w:rStyle w:val="normaltextrun"/>
        </w:rPr>
        <w:t xml:space="preserve"> </w:t>
      </w:r>
    </w:p>
    <w:p w14:paraId="52EE66EE" w14:textId="71570B92" w:rsidR="00212B1F" w:rsidRPr="00CB05EB" w:rsidRDefault="00CF7546" w:rsidP="007D4BA3">
      <w:pPr>
        <w:pStyle w:val="BullettedList"/>
        <w:rPr>
          <w:rStyle w:val="normaltextrun"/>
        </w:rPr>
      </w:pPr>
      <w:r w:rsidRPr="00CB05EB">
        <w:rPr>
          <w:rStyle w:val="normaltextrun"/>
        </w:rPr>
        <w:t>a lack of transportation contributing to social isolation</w:t>
      </w:r>
      <w:r w:rsidR="004C6685">
        <w:rPr>
          <w:rStyle w:val="normaltextrun"/>
        </w:rPr>
        <w:t>;</w:t>
      </w:r>
      <w:r w:rsidRPr="00CB05EB">
        <w:rPr>
          <w:rStyle w:val="normaltextrun"/>
        </w:rPr>
        <w:t> or </w:t>
      </w:r>
    </w:p>
    <w:p w14:paraId="7C4D20A2" w14:textId="6B68F884" w:rsidR="00D573CF" w:rsidRPr="005D7DF6" w:rsidRDefault="00CF7546" w:rsidP="005D7DF6">
      <w:pPr>
        <w:pStyle w:val="BullettedList"/>
      </w:pPr>
      <w:r w:rsidRPr="007D4BA3">
        <w:rPr>
          <w:rStyle w:val="normaltextrun"/>
        </w:rPr>
        <w:t>an inability to access books or school supplies that are critical to learning</w:t>
      </w:r>
      <w:r w:rsidR="00DD3D76" w:rsidRPr="007D4BA3">
        <w:rPr>
          <w:rStyle w:val="normaltextrun"/>
        </w:rPr>
        <w:t>.</w:t>
      </w:r>
      <w:r w:rsidR="00DD3D76" w:rsidRPr="00CB05EB">
        <w:rPr>
          <w:rStyle w:val="EndnoteReference"/>
        </w:rPr>
        <w:endnoteReference w:id="5"/>
      </w:r>
      <w:r w:rsidRPr="007D4BA3">
        <w:rPr>
          <w:rStyle w:val="eop"/>
        </w:rPr>
        <w:t> </w:t>
      </w:r>
    </w:p>
    <w:p w14:paraId="3DF4BA4C" w14:textId="3363C3C5" w:rsidR="002B551A" w:rsidRPr="00CB05EB" w:rsidRDefault="6743A63A" w:rsidP="007D4BA3">
      <w:pPr>
        <w:rPr>
          <w:rStyle w:val="normaltextrun"/>
          <w:rFonts w:eastAsiaTheme="majorEastAsia" w:cs="Arial"/>
        </w:rPr>
      </w:pPr>
      <w:r w:rsidRPr="00CB05EB">
        <w:rPr>
          <w:rStyle w:val="normaltextrun"/>
          <w:rFonts w:eastAsiaTheme="majorEastAsia" w:cs="Arial"/>
        </w:rPr>
        <w:t>As these examples illustrate, there is no clear-cut way to determine poverty: this </w:t>
      </w:r>
      <w:r w:rsidR="70E4B6AA" w:rsidRPr="00CB05EB">
        <w:rPr>
          <w:rStyle w:val="normaltextrun"/>
          <w:rFonts w:eastAsiaTheme="majorEastAsia" w:cs="Arial"/>
        </w:rPr>
        <w:t>concept</w:t>
      </w:r>
      <w:r w:rsidRPr="00CB05EB">
        <w:rPr>
          <w:rStyle w:val="normaltextrun"/>
          <w:rFonts w:eastAsiaTheme="majorEastAsia" w:cs="Arial"/>
        </w:rPr>
        <w:t> lies at the intersection of other complex issues. </w:t>
      </w:r>
      <w:r w:rsidR="4DB30CF9" w:rsidRPr="00CB05EB">
        <w:rPr>
          <w:rStyle w:val="normaltextrun"/>
          <w:rFonts w:eastAsiaTheme="majorEastAsia" w:cs="Arial"/>
        </w:rPr>
        <w:t xml:space="preserve">In the United States, poverty was first measured </w:t>
      </w:r>
      <w:r w:rsidR="20626821" w:rsidRPr="00CB05EB">
        <w:rPr>
          <w:rStyle w:val="normaltextrun"/>
          <w:rFonts w:eastAsiaTheme="majorEastAsia" w:cs="Arial"/>
        </w:rPr>
        <w:t xml:space="preserve">using a threshold </w:t>
      </w:r>
      <w:r w:rsidR="004C6685">
        <w:rPr>
          <w:rStyle w:val="normaltextrun"/>
          <w:rFonts w:eastAsiaTheme="majorEastAsia" w:cs="Arial"/>
        </w:rPr>
        <w:t>of</w:t>
      </w:r>
      <w:r w:rsidR="004C6685" w:rsidRPr="00CB05EB">
        <w:rPr>
          <w:rStyle w:val="normaltextrun"/>
          <w:rFonts w:eastAsiaTheme="majorEastAsia" w:cs="Arial"/>
        </w:rPr>
        <w:t xml:space="preserve"> </w:t>
      </w:r>
      <w:r w:rsidR="4DB30CF9" w:rsidRPr="00CB05EB">
        <w:rPr>
          <w:rStyle w:val="normaltextrun"/>
          <w:rFonts w:eastAsiaTheme="majorEastAsia" w:cs="Arial"/>
        </w:rPr>
        <w:t xml:space="preserve">three times the cost of a minimum food diet in 1963, and in the following years has been adjusted for inflation and in accordance with family size. In 2025, the Federal Poverty level was $15,650 for a single individual, </w:t>
      </w:r>
      <w:r w:rsidR="005E4BE5">
        <w:rPr>
          <w:rStyle w:val="normaltextrun"/>
          <w:rFonts w:eastAsiaTheme="majorEastAsia" w:cs="Arial"/>
        </w:rPr>
        <w:t>and at higher thresholds for households of larger sizes</w:t>
      </w:r>
      <w:r w:rsidR="4DB30CF9" w:rsidRPr="00CB05EB">
        <w:rPr>
          <w:rStyle w:val="normaltextrun"/>
          <w:rFonts w:eastAsiaTheme="majorEastAsia" w:cs="Arial"/>
        </w:rPr>
        <w:t xml:space="preserve">. While </w:t>
      </w:r>
      <w:r w:rsidR="005E4BE5">
        <w:rPr>
          <w:rStyle w:val="normaltextrun"/>
          <w:rFonts w:eastAsiaTheme="majorEastAsia" w:cs="Arial"/>
        </w:rPr>
        <w:t xml:space="preserve">measuring household income against these thresholds </w:t>
      </w:r>
      <w:r w:rsidR="4DB30CF9" w:rsidRPr="00CB05EB">
        <w:rPr>
          <w:rStyle w:val="normaltextrun"/>
          <w:rFonts w:eastAsiaTheme="majorEastAsia" w:cs="Arial"/>
        </w:rPr>
        <w:t xml:space="preserve">captures severe instances of poverty, it </w:t>
      </w:r>
      <w:r w:rsidR="005E4BE5">
        <w:rPr>
          <w:rStyle w:val="normaltextrun"/>
          <w:rFonts w:eastAsiaTheme="majorEastAsia" w:cs="Arial"/>
        </w:rPr>
        <w:t>also</w:t>
      </w:r>
      <w:r w:rsidR="4DB30CF9" w:rsidRPr="00CB05EB">
        <w:rPr>
          <w:rStyle w:val="normaltextrun"/>
          <w:rFonts w:eastAsiaTheme="majorEastAsia" w:cs="Arial"/>
        </w:rPr>
        <w:t xml:space="preserve"> results in undercounting and </w:t>
      </w:r>
      <w:r w:rsidR="6AF02AEE" w:rsidRPr="00CB05EB">
        <w:rPr>
          <w:rStyle w:val="normaltextrun"/>
          <w:rFonts w:eastAsiaTheme="majorEastAsia" w:cs="Arial"/>
        </w:rPr>
        <w:t>understating</w:t>
      </w:r>
      <w:r w:rsidR="4DB30CF9" w:rsidRPr="00CB05EB">
        <w:rPr>
          <w:rStyle w:val="normaltextrun"/>
          <w:rFonts w:eastAsiaTheme="majorEastAsia" w:cs="Arial"/>
        </w:rPr>
        <w:t xml:space="preserve"> the number of individuals and households experiencing hardship for a variety of reasons</w:t>
      </w:r>
      <w:r w:rsidR="007B79B0" w:rsidRPr="00CB05EB">
        <w:rPr>
          <w:rStyle w:val="normaltextrun"/>
          <w:rFonts w:eastAsiaTheme="majorEastAsia" w:cs="Arial"/>
        </w:rPr>
        <w:t xml:space="preserve">. </w:t>
      </w:r>
    </w:p>
    <w:p w14:paraId="64ABF0C2" w14:textId="677FAC74" w:rsidR="00470B2F" w:rsidRPr="002F7AE9" w:rsidRDefault="00CF7546" w:rsidP="007D4BA3">
      <w:pPr>
        <w:rPr>
          <w:rFonts w:cs="Arial"/>
          <w:spacing w:val="-1"/>
        </w:rPr>
      </w:pPr>
      <w:r w:rsidRPr="002F7AE9">
        <w:rPr>
          <w:rStyle w:val="normaltextrun"/>
          <w:rFonts w:eastAsiaTheme="majorEastAsia" w:cs="Arial"/>
          <w:spacing w:val="-1"/>
        </w:rPr>
        <w:t xml:space="preserve">Defining poverty in </w:t>
      </w:r>
      <w:r w:rsidR="00976789" w:rsidRPr="002F7AE9">
        <w:rPr>
          <w:rStyle w:val="normaltextrun"/>
          <w:rFonts w:eastAsiaTheme="majorEastAsia" w:cs="Arial"/>
          <w:spacing w:val="-1"/>
        </w:rPr>
        <w:t>this</w:t>
      </w:r>
      <w:r w:rsidRPr="002F7AE9">
        <w:rPr>
          <w:rStyle w:val="normaltextrun"/>
          <w:rFonts w:eastAsiaTheme="majorEastAsia" w:cs="Arial"/>
          <w:spacing w:val="-1"/>
        </w:rPr>
        <w:t xml:space="preserve"> monetary way, as we do in the United States, means that people will be counted as not being in poverty as long as they are above an income threshold, even if that income threshold doesn’t account for a specific cost of living - such as an expensive medication - that might mean the monthly budget needed for one person is higher than another.</w:t>
      </w:r>
      <w:r w:rsidR="00DD3D76" w:rsidRPr="002F7AE9">
        <w:rPr>
          <w:rStyle w:val="EndnoteReference"/>
          <w:rFonts w:eastAsiaTheme="majorEastAsia" w:cs="Arial"/>
          <w:spacing w:val="-1"/>
        </w:rPr>
        <w:endnoteReference w:id="6"/>
      </w:r>
      <w:r w:rsidR="63B2110C" w:rsidRPr="002F7AE9">
        <w:rPr>
          <w:rStyle w:val="normaltextrun"/>
          <w:rFonts w:eastAsiaTheme="majorEastAsia" w:cs="Arial"/>
          <w:spacing w:val="-1"/>
        </w:rPr>
        <w:t xml:space="preserve"> </w:t>
      </w:r>
      <w:r w:rsidRPr="002F7AE9">
        <w:rPr>
          <w:rStyle w:val="normaltextrun"/>
          <w:rFonts w:eastAsiaTheme="majorEastAsia" w:cs="Arial"/>
          <w:spacing w:val="-1"/>
        </w:rPr>
        <w:t>This definition of poverty also privileges</w:t>
      </w:r>
      <w:r w:rsidR="00623ED3" w:rsidRPr="002F7AE9">
        <w:rPr>
          <w:rStyle w:val="normaltextrun"/>
          <w:rFonts w:eastAsiaTheme="majorEastAsia" w:cs="Arial"/>
          <w:spacing w:val="-1"/>
        </w:rPr>
        <w:t xml:space="preserve"> </w:t>
      </w:r>
      <w:r w:rsidRPr="002F7AE9">
        <w:rPr>
          <w:rStyle w:val="normaltextrun"/>
          <w:rFonts w:eastAsiaTheme="majorEastAsia" w:cs="Arial"/>
          <w:spacing w:val="-1"/>
        </w:rPr>
        <w:t xml:space="preserve">participation in the economy, while a definition of poverty that focuses on experiences (experiencing hunger, experiencing cold in winter months, etc.) would </w:t>
      </w:r>
      <w:r w:rsidR="00F05100" w:rsidRPr="002F7AE9">
        <w:rPr>
          <w:rStyle w:val="normaltextrun"/>
          <w:rFonts w:eastAsiaTheme="majorEastAsia" w:cs="Arial"/>
          <w:spacing w:val="-1"/>
        </w:rPr>
        <w:t xml:space="preserve">measure and </w:t>
      </w:r>
      <w:r w:rsidRPr="002F7AE9">
        <w:rPr>
          <w:rStyle w:val="normaltextrun"/>
          <w:rFonts w:eastAsiaTheme="majorEastAsia" w:cs="Arial"/>
          <w:spacing w:val="-1"/>
        </w:rPr>
        <w:t xml:space="preserve">prioritize </w:t>
      </w:r>
      <w:r w:rsidR="00F05100" w:rsidRPr="002F7AE9">
        <w:rPr>
          <w:rStyle w:val="normaltextrun"/>
          <w:rFonts w:eastAsiaTheme="majorEastAsia" w:cs="Arial"/>
          <w:spacing w:val="-1"/>
        </w:rPr>
        <w:t>changes in these experiences</w:t>
      </w:r>
      <w:r w:rsidRPr="002F7AE9">
        <w:rPr>
          <w:rStyle w:val="normaltextrun"/>
          <w:rFonts w:eastAsiaTheme="majorEastAsia" w:cs="Arial"/>
          <w:spacing w:val="-1"/>
        </w:rPr>
        <w:t>.</w:t>
      </w:r>
      <w:r w:rsidRPr="002F7AE9">
        <w:rPr>
          <w:rStyle w:val="superscript"/>
          <w:rFonts w:eastAsiaTheme="minorEastAsia" w:cs="Arial"/>
          <w:spacing w:val="-1"/>
          <w:vertAlign w:val="superscript"/>
        </w:rPr>
        <w:t>vi</w:t>
      </w:r>
      <w:r w:rsidRPr="002F7AE9">
        <w:rPr>
          <w:rStyle w:val="normaltextrun"/>
          <w:rFonts w:eastAsiaTheme="majorEastAsia" w:cs="Arial"/>
          <w:spacing w:val="-1"/>
        </w:rPr>
        <w:t> </w:t>
      </w:r>
      <w:r w:rsidR="00F05100" w:rsidRPr="002F7AE9">
        <w:rPr>
          <w:rStyle w:val="normaltextrun"/>
          <w:rFonts w:eastAsiaTheme="majorEastAsia" w:cs="Arial"/>
          <w:spacing w:val="-1"/>
        </w:rPr>
        <w:t xml:space="preserve">To the extent possible, Community Action Agencies can and should </w:t>
      </w:r>
      <w:r w:rsidR="008E1C02" w:rsidRPr="002F7AE9">
        <w:rPr>
          <w:rStyle w:val="normaltextrun"/>
          <w:rFonts w:eastAsiaTheme="majorEastAsia" w:cs="Arial"/>
          <w:spacing w:val="-1"/>
        </w:rPr>
        <w:t xml:space="preserve">explore </w:t>
      </w:r>
      <w:r w:rsidR="004C6685" w:rsidRPr="002F7AE9">
        <w:rPr>
          <w:rStyle w:val="normaltextrun"/>
          <w:rFonts w:eastAsiaTheme="majorEastAsia" w:cs="Arial"/>
          <w:spacing w:val="-1"/>
        </w:rPr>
        <w:t xml:space="preserve">metrics </w:t>
      </w:r>
      <w:r w:rsidR="008E1C02" w:rsidRPr="002F7AE9">
        <w:rPr>
          <w:rStyle w:val="normaltextrun"/>
          <w:rFonts w:eastAsiaTheme="majorEastAsia" w:cs="Arial"/>
          <w:spacing w:val="-1"/>
        </w:rPr>
        <w:t xml:space="preserve">beyond the boundaries of poverty statistics, focusing also </w:t>
      </w:r>
      <w:r w:rsidRPr="002F7AE9">
        <w:rPr>
          <w:rStyle w:val="normaltextrun"/>
          <w:rFonts w:eastAsiaTheme="majorEastAsia" w:cs="Arial"/>
          <w:spacing w:val="-1"/>
        </w:rPr>
        <w:t xml:space="preserve">on </w:t>
      </w:r>
      <w:r w:rsidR="008E1C02" w:rsidRPr="002F7AE9">
        <w:rPr>
          <w:rStyle w:val="normaltextrun"/>
          <w:rFonts w:eastAsiaTheme="majorEastAsia" w:cs="Arial"/>
          <w:spacing w:val="-1"/>
        </w:rPr>
        <w:t xml:space="preserve">the </w:t>
      </w:r>
      <w:r w:rsidRPr="002F7AE9">
        <w:rPr>
          <w:rStyle w:val="normaltextrun"/>
          <w:rFonts w:eastAsiaTheme="majorEastAsia" w:cs="Arial"/>
          <w:spacing w:val="-1"/>
        </w:rPr>
        <w:t>experiences</w:t>
      </w:r>
      <w:r w:rsidR="008E1C02" w:rsidRPr="002F7AE9">
        <w:rPr>
          <w:rStyle w:val="normaltextrun"/>
          <w:rFonts w:eastAsiaTheme="majorEastAsia" w:cs="Arial"/>
          <w:spacing w:val="-1"/>
        </w:rPr>
        <w:t xml:space="preserve"> and hardships that prevent </w:t>
      </w:r>
      <w:r w:rsidRPr="002F7AE9">
        <w:rPr>
          <w:rStyle w:val="normaltextrun"/>
          <w:rFonts w:eastAsiaTheme="majorEastAsia" w:cs="Arial"/>
          <w:spacing w:val="-1"/>
        </w:rPr>
        <w:t>individuals</w:t>
      </w:r>
      <w:r w:rsidR="008E1C02" w:rsidRPr="002F7AE9">
        <w:rPr>
          <w:rStyle w:val="normaltextrun"/>
          <w:rFonts w:eastAsiaTheme="majorEastAsia" w:cs="Arial"/>
          <w:spacing w:val="-1"/>
        </w:rPr>
        <w:t xml:space="preserve"> from living a dignified life, p</w:t>
      </w:r>
      <w:r w:rsidRPr="002F7AE9">
        <w:rPr>
          <w:rStyle w:val="normaltextrun"/>
          <w:rFonts w:eastAsiaTheme="majorEastAsia" w:cs="Arial"/>
          <w:spacing w:val="-1"/>
        </w:rPr>
        <w:t>erform</w:t>
      </w:r>
      <w:r w:rsidR="008E1C02" w:rsidRPr="002F7AE9">
        <w:rPr>
          <w:rStyle w:val="normaltextrun"/>
          <w:rFonts w:eastAsiaTheme="majorEastAsia" w:cs="Arial"/>
          <w:spacing w:val="-1"/>
        </w:rPr>
        <w:t>ing</w:t>
      </w:r>
      <w:r w:rsidRPr="002F7AE9">
        <w:rPr>
          <w:rStyle w:val="normaltextrun"/>
          <w:rFonts w:eastAsiaTheme="majorEastAsia" w:cs="Arial"/>
          <w:spacing w:val="-1"/>
        </w:rPr>
        <w:t xml:space="preserve"> their best</w:t>
      </w:r>
      <w:r w:rsidR="008E1C02" w:rsidRPr="002F7AE9">
        <w:rPr>
          <w:rStyle w:val="normaltextrun"/>
          <w:rFonts w:eastAsiaTheme="majorEastAsia" w:cs="Arial"/>
          <w:spacing w:val="-1"/>
        </w:rPr>
        <w:t>,</w:t>
      </w:r>
      <w:r w:rsidRPr="002F7AE9">
        <w:rPr>
          <w:rStyle w:val="normaltextrun"/>
          <w:rFonts w:eastAsiaTheme="majorEastAsia" w:cs="Arial"/>
          <w:spacing w:val="-1"/>
        </w:rPr>
        <w:t xml:space="preserve"> and contribut</w:t>
      </w:r>
      <w:r w:rsidR="008E1C02" w:rsidRPr="002F7AE9">
        <w:rPr>
          <w:rStyle w:val="normaltextrun"/>
          <w:rFonts w:eastAsiaTheme="majorEastAsia" w:cs="Arial"/>
          <w:spacing w:val="-1"/>
        </w:rPr>
        <w:t>ing</w:t>
      </w:r>
      <w:r w:rsidRPr="002F7AE9">
        <w:rPr>
          <w:rStyle w:val="normaltextrun"/>
          <w:rFonts w:eastAsiaTheme="majorEastAsia" w:cs="Arial"/>
          <w:spacing w:val="-1"/>
        </w:rPr>
        <w:t xml:space="preserve"> back to </w:t>
      </w:r>
      <w:r w:rsidR="008E1C02" w:rsidRPr="002F7AE9">
        <w:rPr>
          <w:rStyle w:val="normaltextrun"/>
          <w:rFonts w:eastAsiaTheme="majorEastAsia" w:cs="Arial"/>
          <w:spacing w:val="-1"/>
        </w:rPr>
        <w:t>the community and the world</w:t>
      </w:r>
      <w:r w:rsidRPr="002F7AE9">
        <w:rPr>
          <w:rStyle w:val="normaltextrun"/>
          <w:rFonts w:eastAsiaTheme="majorEastAsia" w:cs="Arial"/>
          <w:spacing w:val="-1"/>
        </w:rPr>
        <w:t>.</w:t>
      </w:r>
      <w:r w:rsidRPr="002F7AE9">
        <w:rPr>
          <w:rStyle w:val="eop"/>
          <w:rFonts w:cs="Arial"/>
          <w:spacing w:val="-1"/>
        </w:rPr>
        <w:t> </w:t>
      </w:r>
    </w:p>
    <w:p w14:paraId="22150E0A" w14:textId="77777777" w:rsidR="00B17BA9" w:rsidRDefault="00B17BA9">
      <w:pPr>
        <w:spacing w:after="160" w:line="259" w:lineRule="auto"/>
        <w:rPr>
          <w:rStyle w:val="normaltextrun"/>
          <w:rFonts w:eastAsiaTheme="majorEastAsia" w:cs="Arial"/>
          <w:b/>
          <w:color w:val="4AA058" w:themeColor="accent3"/>
          <w:sz w:val="28"/>
          <w:szCs w:val="24"/>
        </w:rPr>
      </w:pPr>
      <w:bookmarkStart w:id="10" w:name="_Toc226109069"/>
      <w:r>
        <w:rPr>
          <w:rStyle w:val="normaltextrun"/>
        </w:rPr>
        <w:br w:type="page"/>
      </w:r>
    </w:p>
    <w:p w14:paraId="0DD6B215" w14:textId="6011B336" w:rsidR="00CF7546" w:rsidRPr="006E7C16" w:rsidRDefault="00CF7546" w:rsidP="005D7DF6">
      <w:pPr>
        <w:pStyle w:val="Heading2"/>
      </w:pPr>
      <w:bookmarkStart w:id="11" w:name="_Toc236257028"/>
      <w:r w:rsidRPr="006E7C16">
        <w:rPr>
          <w:rStyle w:val="normaltextrun"/>
        </w:rPr>
        <w:lastRenderedPageBreak/>
        <w:t>The Causes of Poverty </w:t>
      </w:r>
      <w:bookmarkEnd w:id="10"/>
      <w:bookmarkEnd w:id="11"/>
      <w:r w:rsidRPr="006E7C16">
        <w:rPr>
          <w:rStyle w:val="normaltextrun"/>
        </w:rPr>
        <w:t> </w:t>
      </w:r>
      <w:r w:rsidRPr="006E7C16">
        <w:rPr>
          <w:rStyle w:val="eop"/>
        </w:rPr>
        <w:t> </w:t>
      </w:r>
    </w:p>
    <w:p w14:paraId="54EBEB7B" w14:textId="2807C3BF" w:rsidR="00D573CF" w:rsidRPr="00CB05EB" w:rsidRDefault="00CF7546" w:rsidP="007D4BA3">
      <w:pPr>
        <w:rPr>
          <w:rFonts w:cs="Arial"/>
        </w:rPr>
      </w:pPr>
      <w:r w:rsidRPr="00CB05EB">
        <w:rPr>
          <w:rStyle w:val="normaltextrun"/>
          <w:rFonts w:eastAsiaTheme="majorEastAsia" w:cs="Arial"/>
        </w:rPr>
        <w:t>Just as there is difficulty agreeing on one specific measurement as the superior choice for documenting poverty, there is also disagreement on the origins of poverty, as well as the nature of poverty as a societal issue. Four different strands of scholarly debate—individual, situational, structural, and political—</w:t>
      </w:r>
      <w:r w:rsidR="001131C0">
        <w:rPr>
          <w:rStyle w:val="normaltextrun"/>
          <w:rFonts w:eastAsiaTheme="majorEastAsia" w:cs="Arial"/>
        </w:rPr>
        <w:t>speak to</w:t>
      </w:r>
      <w:r w:rsidRPr="00CB05EB">
        <w:rPr>
          <w:rStyle w:val="normaltextrun"/>
          <w:rFonts w:eastAsiaTheme="majorEastAsia" w:cs="Arial"/>
        </w:rPr>
        <w:t xml:space="preserve"> the oft-asked question: “Why is there poverty?” Understanding these strands and why one might </w:t>
      </w:r>
      <w:r w:rsidR="007A39C5" w:rsidRPr="00CB05EB">
        <w:rPr>
          <w:rStyle w:val="normaltextrun"/>
          <w:rFonts w:eastAsiaTheme="majorEastAsia" w:cs="Arial"/>
        </w:rPr>
        <w:t>be more relevant than</w:t>
      </w:r>
      <w:r w:rsidRPr="00CB05EB">
        <w:rPr>
          <w:rStyle w:val="normaltextrun"/>
          <w:rFonts w:eastAsiaTheme="majorEastAsia" w:cs="Arial"/>
        </w:rPr>
        <w:t xml:space="preserve"> another is critical to furthering understanding of the values underpinning choices made to address poverty</w:t>
      </w:r>
      <w:r w:rsidR="007B79B0" w:rsidRPr="00CB05EB">
        <w:rPr>
          <w:rStyle w:val="normaltextrun"/>
          <w:rFonts w:eastAsiaTheme="majorEastAsia" w:cs="Arial"/>
        </w:rPr>
        <w:t xml:space="preserve">. </w:t>
      </w:r>
    </w:p>
    <w:p w14:paraId="3130CEF0" w14:textId="4CED358D" w:rsidR="00D573CF" w:rsidRPr="00C65CC8" w:rsidRDefault="6743A63A" w:rsidP="007D4BA3">
      <w:pPr>
        <w:rPr>
          <w:rFonts w:cs="Arial"/>
          <w:spacing w:val="-4"/>
        </w:rPr>
      </w:pPr>
      <w:r w:rsidRPr="00C65CC8">
        <w:rPr>
          <w:rStyle w:val="normaltextrun"/>
          <w:rFonts w:eastAsiaTheme="majorEastAsia" w:cs="Arial"/>
          <w:spacing w:val="-4"/>
        </w:rPr>
        <w:t>The “individual” strand presents the idea that personal decisions are </w:t>
      </w:r>
      <w:r w:rsidR="007B79B0" w:rsidRPr="00C65CC8">
        <w:rPr>
          <w:rStyle w:val="normaltextrun"/>
          <w:rFonts w:eastAsiaTheme="majorEastAsia" w:cs="Arial"/>
          <w:spacing w:val="-4"/>
        </w:rPr>
        <w:t>the</w:t>
      </w:r>
      <w:r w:rsidRPr="00C65CC8">
        <w:rPr>
          <w:rStyle w:val="normaltextrun"/>
          <w:rFonts w:eastAsiaTheme="majorEastAsia" w:cs="Arial"/>
          <w:spacing w:val="-4"/>
        </w:rPr>
        <w:t xml:space="preserve"> reason that poverty exists. People experiencing poverty, this strand argues, experience it because </w:t>
      </w:r>
      <w:r w:rsidR="579BACC3" w:rsidRPr="00C65CC8">
        <w:rPr>
          <w:rStyle w:val="normaltextrun"/>
          <w:rFonts w:eastAsiaTheme="majorEastAsia" w:cs="Arial"/>
          <w:spacing w:val="-4"/>
        </w:rPr>
        <w:t xml:space="preserve">of </w:t>
      </w:r>
      <w:r w:rsidR="71A49147" w:rsidRPr="00C65CC8">
        <w:rPr>
          <w:rStyle w:val="normaltextrun"/>
          <w:rFonts w:eastAsiaTheme="majorEastAsia" w:cs="Arial"/>
          <w:spacing w:val="-4"/>
        </w:rPr>
        <w:t xml:space="preserve">the </w:t>
      </w:r>
      <w:r w:rsidR="579BACC3" w:rsidRPr="00C65CC8">
        <w:rPr>
          <w:rStyle w:val="normaltextrun"/>
          <w:rFonts w:eastAsiaTheme="majorEastAsia" w:cs="Arial"/>
          <w:spacing w:val="-4"/>
        </w:rPr>
        <w:t>choices they made</w:t>
      </w:r>
      <w:r w:rsidR="683D56C9" w:rsidRPr="00C65CC8">
        <w:rPr>
          <w:rStyle w:val="normaltextrun"/>
          <w:rFonts w:eastAsiaTheme="majorEastAsia" w:cs="Arial"/>
          <w:spacing w:val="-4"/>
        </w:rPr>
        <w:t>.</w:t>
      </w:r>
      <w:r w:rsidR="0023580A" w:rsidRPr="00C65CC8">
        <w:rPr>
          <w:rStyle w:val="EndnoteReference"/>
          <w:rFonts w:eastAsiaTheme="majorEastAsia" w:cs="Arial"/>
          <w:spacing w:val="-4"/>
        </w:rPr>
        <w:endnoteReference w:id="7"/>
      </w:r>
      <w:r w:rsidRPr="00C65CC8">
        <w:rPr>
          <w:rStyle w:val="normaltextrun"/>
          <w:rFonts w:eastAsiaTheme="majorEastAsia" w:cs="Arial"/>
          <w:spacing w:val="-4"/>
        </w:rPr>
        <w:t xml:space="preserve"> This strand links closely with the second theory of poverty—that </w:t>
      </w:r>
      <w:r w:rsidR="3391A6A8" w:rsidRPr="00C65CC8">
        <w:rPr>
          <w:rStyle w:val="normaltextrun"/>
          <w:rFonts w:eastAsiaTheme="majorEastAsia" w:cs="Arial"/>
          <w:spacing w:val="-4"/>
        </w:rPr>
        <w:t xml:space="preserve">situations are a </w:t>
      </w:r>
      <w:r w:rsidRPr="00C65CC8">
        <w:rPr>
          <w:rStyle w:val="normaltextrun"/>
          <w:rFonts w:eastAsiaTheme="majorEastAsia" w:cs="Arial"/>
          <w:spacing w:val="-4"/>
        </w:rPr>
        <w:t xml:space="preserve">root cause of poverty. Though similar to the individual strand, the situational explanation of poverty suggests that </w:t>
      </w:r>
      <w:r w:rsidR="3391A6A8" w:rsidRPr="00C65CC8">
        <w:rPr>
          <w:rStyle w:val="normaltextrun"/>
          <w:rFonts w:eastAsiaTheme="majorEastAsia" w:cs="Arial"/>
          <w:spacing w:val="-4"/>
        </w:rPr>
        <w:t xml:space="preserve">conditions, </w:t>
      </w:r>
      <w:r w:rsidRPr="00C65CC8">
        <w:rPr>
          <w:rStyle w:val="normaltextrun"/>
          <w:rFonts w:eastAsiaTheme="majorEastAsia" w:cs="Arial"/>
          <w:spacing w:val="-4"/>
        </w:rPr>
        <w:t>such as a natural disaster or the bad luck of having an expensive medical condition</w:t>
      </w:r>
      <w:r w:rsidR="3391A6A8" w:rsidRPr="00C65CC8">
        <w:rPr>
          <w:rStyle w:val="normaltextrun"/>
          <w:rFonts w:eastAsiaTheme="majorEastAsia" w:cs="Arial"/>
          <w:spacing w:val="-4"/>
        </w:rPr>
        <w:t xml:space="preserve">, </w:t>
      </w:r>
      <w:r w:rsidRPr="00C65CC8">
        <w:rPr>
          <w:rStyle w:val="normaltextrun"/>
          <w:rFonts w:eastAsiaTheme="majorEastAsia" w:cs="Arial"/>
          <w:spacing w:val="-4"/>
        </w:rPr>
        <w:t>are the core causes of poverty. Unlike </w:t>
      </w:r>
      <w:r w:rsidR="3EC5BA37" w:rsidRPr="00C65CC8">
        <w:rPr>
          <w:rStyle w:val="normaltextrun"/>
          <w:rFonts w:eastAsiaTheme="majorEastAsia" w:cs="Arial"/>
          <w:spacing w:val="-4"/>
        </w:rPr>
        <w:t>centering on</w:t>
      </w:r>
      <w:r w:rsidRPr="00C65CC8">
        <w:rPr>
          <w:rStyle w:val="normaltextrun"/>
          <w:rFonts w:eastAsiaTheme="majorEastAsia" w:cs="Arial"/>
          <w:spacing w:val="-4"/>
        </w:rPr>
        <w:t> the individual as the root cause of poverty, recognizing how different situations can cause poverty suggests that poverty is a natural state and one that many people cycle into and out of during their lifetimes</w:t>
      </w:r>
      <w:r w:rsidR="007B79B0" w:rsidRPr="00C65CC8">
        <w:rPr>
          <w:rStyle w:val="normaltextrun"/>
          <w:rFonts w:eastAsiaTheme="majorEastAsia" w:cs="Arial"/>
          <w:spacing w:val="-4"/>
        </w:rPr>
        <w:t xml:space="preserve">. </w:t>
      </w:r>
    </w:p>
    <w:p w14:paraId="5848587D" w14:textId="432C40C8" w:rsidR="4251BBD2" w:rsidRPr="00CB05EB" w:rsidRDefault="40E01B6F" w:rsidP="007D4BA3">
      <w:pPr>
        <w:rPr>
          <w:rStyle w:val="normaltextrun"/>
          <w:rFonts w:eastAsiaTheme="majorEastAsia" w:cs="Arial"/>
        </w:rPr>
      </w:pPr>
      <w:r w:rsidRPr="00CB05EB">
        <w:rPr>
          <w:rStyle w:val="normaltextrun"/>
          <w:rFonts w:eastAsiaTheme="majorEastAsia" w:cs="Arial"/>
        </w:rPr>
        <w:t>Other</w:t>
      </w:r>
      <w:r w:rsidR="6743A63A" w:rsidRPr="00CB05EB">
        <w:rPr>
          <w:rStyle w:val="normaltextrun"/>
          <w:rFonts w:eastAsiaTheme="majorEastAsia" w:cs="Arial"/>
        </w:rPr>
        <w:t xml:space="preserve"> theories of poverty focus on wide-scale systems and how those interact with individuals to create </w:t>
      </w:r>
      <w:r w:rsidR="7028DD23" w:rsidRPr="00CB05EB">
        <w:rPr>
          <w:rStyle w:val="normaltextrun"/>
          <w:rFonts w:eastAsiaTheme="majorEastAsia" w:cs="Arial"/>
        </w:rPr>
        <w:t>hardship</w:t>
      </w:r>
      <w:r w:rsidR="6743A63A" w:rsidRPr="00CB05EB">
        <w:rPr>
          <w:rStyle w:val="normaltextrun"/>
          <w:rFonts w:eastAsiaTheme="majorEastAsia" w:cs="Arial"/>
        </w:rPr>
        <w:t xml:space="preserve">. </w:t>
      </w:r>
      <w:r w:rsidR="1186DAAA" w:rsidRPr="00CB05EB">
        <w:rPr>
          <w:rStyle w:val="normaltextrun"/>
          <w:rFonts w:eastAsiaTheme="majorEastAsia" w:cs="Arial"/>
        </w:rPr>
        <w:t xml:space="preserve">This can include community-wide </w:t>
      </w:r>
      <w:r w:rsidR="01BB6129" w:rsidRPr="00CB05EB">
        <w:rPr>
          <w:rStyle w:val="normaltextrun"/>
          <w:rFonts w:eastAsiaTheme="majorEastAsia" w:cs="Arial"/>
        </w:rPr>
        <w:t>phenomena</w:t>
      </w:r>
      <w:r w:rsidR="1186DAAA" w:rsidRPr="00CB05EB">
        <w:rPr>
          <w:rStyle w:val="normaltextrun"/>
          <w:rFonts w:eastAsiaTheme="majorEastAsia" w:cs="Arial"/>
        </w:rPr>
        <w:t xml:space="preserve"> and the</w:t>
      </w:r>
      <w:r w:rsidR="6743A63A" w:rsidRPr="00CB05EB">
        <w:rPr>
          <w:rStyle w:val="normaltextrun"/>
          <w:rFonts w:eastAsiaTheme="majorEastAsia" w:cs="Arial"/>
        </w:rPr>
        <w:t> decisions made by policymakers, particularly those made around social safety net planning and market regulation</w:t>
      </w:r>
      <w:r w:rsidR="07509CCD" w:rsidRPr="00CB05EB">
        <w:rPr>
          <w:rStyle w:val="normaltextrun"/>
          <w:rFonts w:eastAsiaTheme="majorEastAsia" w:cs="Arial"/>
        </w:rPr>
        <w:t>.</w:t>
      </w:r>
      <w:r w:rsidR="00045A6E" w:rsidRPr="00CB05EB">
        <w:rPr>
          <w:rStyle w:val="EndnoteReference"/>
          <w:rFonts w:eastAsiaTheme="majorEastAsia" w:cs="Arial"/>
        </w:rPr>
        <w:endnoteReference w:id="8"/>
      </w:r>
      <w:r w:rsidR="6743A63A" w:rsidRPr="00CB05EB">
        <w:rPr>
          <w:rStyle w:val="normaltextrun"/>
          <w:rFonts w:eastAsiaTheme="majorEastAsia" w:cs="Arial"/>
        </w:rPr>
        <w:t> </w:t>
      </w:r>
      <w:r w:rsidR="0CF3492D" w:rsidRPr="00CB05EB">
        <w:rPr>
          <w:rStyle w:val="normaltextrun"/>
          <w:rFonts w:eastAsiaTheme="majorEastAsia" w:cs="Arial"/>
        </w:rPr>
        <w:t xml:space="preserve">Structural and political theories also account for </w:t>
      </w:r>
      <w:r w:rsidR="6743A63A" w:rsidRPr="00CB05EB">
        <w:rPr>
          <w:rStyle w:val="normaltextrun"/>
          <w:rFonts w:eastAsiaTheme="majorEastAsia" w:cs="Arial"/>
        </w:rPr>
        <w:t xml:space="preserve">historical </w:t>
      </w:r>
      <w:r w:rsidR="7DB3B2ED" w:rsidRPr="00CB05EB">
        <w:rPr>
          <w:rStyle w:val="normaltextrun"/>
          <w:rFonts w:eastAsiaTheme="majorEastAsia" w:cs="Arial"/>
        </w:rPr>
        <w:t>patterns that</w:t>
      </w:r>
      <w:r w:rsidR="6743A63A" w:rsidRPr="00CB05EB">
        <w:rPr>
          <w:rStyle w:val="normaltextrun"/>
          <w:rFonts w:eastAsiaTheme="majorEastAsia" w:cs="Arial"/>
        </w:rPr>
        <w:t xml:space="preserve"> have contribut</w:t>
      </w:r>
      <w:r w:rsidR="7DB3B2ED" w:rsidRPr="00CB05EB">
        <w:rPr>
          <w:rStyle w:val="normaltextrun"/>
          <w:rFonts w:eastAsiaTheme="majorEastAsia" w:cs="Arial"/>
        </w:rPr>
        <w:t xml:space="preserve">ed to </w:t>
      </w:r>
      <w:r w:rsidR="47664DBC" w:rsidRPr="00CB05EB">
        <w:rPr>
          <w:rStyle w:val="normaltextrun"/>
          <w:rFonts w:eastAsiaTheme="majorEastAsia" w:cs="Arial"/>
        </w:rPr>
        <w:t xml:space="preserve">a greater likelihood of </w:t>
      </w:r>
      <w:r w:rsidR="005E4BE5">
        <w:rPr>
          <w:rStyle w:val="normaltextrun"/>
          <w:rFonts w:eastAsiaTheme="majorEastAsia" w:cs="Arial"/>
        </w:rPr>
        <w:t>experiencing poverty among</w:t>
      </w:r>
      <w:r w:rsidR="47664DBC" w:rsidRPr="00CB05EB">
        <w:rPr>
          <w:rStyle w:val="normaltextrun"/>
          <w:rFonts w:eastAsiaTheme="majorEastAsia" w:cs="Arial"/>
        </w:rPr>
        <w:t xml:space="preserve"> </w:t>
      </w:r>
      <w:r w:rsidR="007B79B0" w:rsidRPr="00CB05EB">
        <w:rPr>
          <w:rStyle w:val="normaltextrun"/>
          <w:rFonts w:eastAsiaTheme="majorEastAsia" w:cs="Arial"/>
        </w:rPr>
        <w:t>groups</w:t>
      </w:r>
      <w:r w:rsidR="47664DBC" w:rsidRPr="00CB05EB">
        <w:rPr>
          <w:rStyle w:val="normaltextrun"/>
          <w:rFonts w:eastAsiaTheme="majorEastAsia" w:cs="Arial"/>
        </w:rPr>
        <w:t xml:space="preserve"> of people. </w:t>
      </w:r>
    </w:p>
    <w:p w14:paraId="25EDAF3A" w14:textId="1F29EEA0" w:rsidR="00FC76DF" w:rsidRPr="003A79CD" w:rsidRDefault="47664DBC" w:rsidP="003A79CD">
      <w:pPr>
        <w:rPr>
          <w:rStyle w:val="normaltextrun"/>
          <w:rFonts w:eastAsiaTheme="majorEastAsia" w:cs="Arial"/>
        </w:rPr>
      </w:pPr>
      <w:r w:rsidRPr="00CB05EB">
        <w:rPr>
          <w:rStyle w:val="normaltextrun"/>
          <w:rFonts w:eastAsiaTheme="majorEastAsia" w:cs="Arial"/>
        </w:rPr>
        <w:t>C</w:t>
      </w:r>
      <w:r w:rsidR="07509CCD" w:rsidRPr="00CB05EB">
        <w:rPr>
          <w:rStyle w:val="normaltextrun"/>
          <w:rFonts w:eastAsiaTheme="majorEastAsia" w:cs="Arial"/>
        </w:rPr>
        <w:t xml:space="preserve">ommunity Action Agencies </w:t>
      </w:r>
      <w:r w:rsidRPr="00CB05EB">
        <w:rPr>
          <w:rStyle w:val="normaltextrun"/>
          <w:rFonts w:eastAsiaTheme="majorEastAsia" w:cs="Arial"/>
        </w:rPr>
        <w:t xml:space="preserve">can and do </w:t>
      </w:r>
      <w:r w:rsidR="07509CCD" w:rsidRPr="00CB05EB">
        <w:rPr>
          <w:rStyle w:val="normaltextrun"/>
          <w:rFonts w:eastAsiaTheme="majorEastAsia" w:cs="Arial"/>
        </w:rPr>
        <w:t>work a</w:t>
      </w:r>
      <w:r w:rsidRPr="00CB05EB">
        <w:rPr>
          <w:rStyle w:val="normaltextrun"/>
          <w:rFonts w:eastAsiaTheme="majorEastAsia" w:cs="Arial"/>
        </w:rPr>
        <w:t xml:space="preserve">cross </w:t>
      </w:r>
      <w:r w:rsidR="07509CCD" w:rsidRPr="00CB05EB">
        <w:rPr>
          <w:rStyle w:val="normaltextrun"/>
          <w:rFonts w:eastAsiaTheme="majorEastAsia" w:cs="Arial"/>
        </w:rPr>
        <w:t xml:space="preserve">levels – from </w:t>
      </w:r>
      <w:r w:rsidR="02D506DD" w:rsidRPr="00CB05EB">
        <w:rPr>
          <w:rStyle w:val="normaltextrun"/>
          <w:rFonts w:eastAsiaTheme="majorEastAsia" w:cs="Arial"/>
        </w:rPr>
        <w:t xml:space="preserve">shaping </w:t>
      </w:r>
      <w:r w:rsidR="07509CCD" w:rsidRPr="00CB05EB">
        <w:rPr>
          <w:rStyle w:val="normaltextrun"/>
          <w:rFonts w:eastAsiaTheme="majorEastAsia" w:cs="Arial"/>
        </w:rPr>
        <w:t>individual</w:t>
      </w:r>
      <w:r w:rsidR="02D506DD" w:rsidRPr="00CB05EB">
        <w:rPr>
          <w:rStyle w:val="normaltextrun"/>
          <w:rFonts w:eastAsiaTheme="majorEastAsia" w:cs="Arial"/>
        </w:rPr>
        <w:t xml:space="preserve"> behaviors</w:t>
      </w:r>
      <w:r w:rsidR="07509CCD" w:rsidRPr="00CB05EB">
        <w:rPr>
          <w:rStyle w:val="normaltextrun"/>
          <w:rFonts w:eastAsiaTheme="majorEastAsia" w:cs="Arial"/>
        </w:rPr>
        <w:t xml:space="preserve"> to</w:t>
      </w:r>
      <w:r w:rsidR="02D506DD" w:rsidRPr="00CB05EB">
        <w:rPr>
          <w:rStyle w:val="normaltextrun"/>
          <w:rFonts w:eastAsiaTheme="majorEastAsia" w:cs="Arial"/>
        </w:rPr>
        <w:t xml:space="preserve"> influencing</w:t>
      </w:r>
      <w:r w:rsidR="07509CCD" w:rsidRPr="00CB05EB">
        <w:rPr>
          <w:rStyle w:val="normaltextrun"/>
          <w:rFonts w:eastAsiaTheme="majorEastAsia" w:cs="Arial"/>
        </w:rPr>
        <w:t xml:space="preserve"> </w:t>
      </w:r>
      <w:r w:rsidR="02D506DD" w:rsidRPr="00CB05EB">
        <w:rPr>
          <w:rStyle w:val="normaltextrun"/>
          <w:rFonts w:eastAsiaTheme="majorEastAsia" w:cs="Arial"/>
        </w:rPr>
        <w:t xml:space="preserve">federal and state </w:t>
      </w:r>
      <w:r w:rsidR="07509CCD" w:rsidRPr="00CB05EB">
        <w:rPr>
          <w:rStyle w:val="normaltextrun"/>
          <w:rFonts w:eastAsiaTheme="majorEastAsia" w:cs="Arial"/>
        </w:rPr>
        <w:t>polic</w:t>
      </w:r>
      <w:r w:rsidR="02D506DD" w:rsidRPr="00CB05EB">
        <w:rPr>
          <w:rStyle w:val="normaltextrun"/>
          <w:rFonts w:eastAsiaTheme="majorEastAsia" w:cs="Arial"/>
        </w:rPr>
        <w:t>ies</w:t>
      </w:r>
      <w:r w:rsidR="07509CCD" w:rsidRPr="00CB05EB">
        <w:rPr>
          <w:rStyle w:val="normaltextrun"/>
          <w:rFonts w:eastAsiaTheme="majorEastAsia" w:cs="Arial"/>
        </w:rPr>
        <w:t xml:space="preserve"> </w:t>
      </w:r>
      <w:r w:rsidR="604E8676" w:rsidRPr="00CB05EB">
        <w:rPr>
          <w:rStyle w:val="normaltextrun"/>
          <w:rFonts w:eastAsiaTheme="majorEastAsia" w:cs="Arial"/>
        </w:rPr>
        <w:t xml:space="preserve">– </w:t>
      </w:r>
      <w:r w:rsidR="07509CCD" w:rsidRPr="00CB05EB">
        <w:rPr>
          <w:rStyle w:val="normaltextrun"/>
          <w:rFonts w:eastAsiaTheme="majorEastAsia" w:cs="Arial"/>
        </w:rPr>
        <w:t>to prevent and address poverty.</w:t>
      </w:r>
      <w:r w:rsidR="71A49147" w:rsidRPr="00CB05EB">
        <w:rPr>
          <w:rStyle w:val="normaltextrun"/>
          <w:rFonts w:eastAsiaTheme="majorEastAsia" w:cs="Arial"/>
        </w:rPr>
        <w:t xml:space="preserve"> </w:t>
      </w:r>
    </w:p>
    <w:p w14:paraId="3B4C3F98" w14:textId="31F88406" w:rsidR="0087189B" w:rsidRPr="005D7DF6" w:rsidRDefault="000A157F" w:rsidP="005D7DF6">
      <w:pPr>
        <w:pStyle w:val="TableHeader"/>
        <w:rPr>
          <w:rStyle w:val="normaltextrun"/>
          <w:rFonts w:eastAsiaTheme="majorEastAsia" w:cs="Arial"/>
        </w:rPr>
      </w:pPr>
      <w:r w:rsidRPr="005D7DF6">
        <w:rPr>
          <w:rStyle w:val="normaltextrun"/>
        </w:rPr>
        <w:t>Figure 1. Poverty as a Multi-Layered Phenomenon</w:t>
      </w:r>
    </w:p>
    <w:p w14:paraId="534DE8DE" w14:textId="77777777" w:rsidR="000A157F" w:rsidRPr="00CB05EB" w:rsidRDefault="000A157F" w:rsidP="00CF7546">
      <w:pPr>
        <w:pStyle w:val="paragraph"/>
        <w:spacing w:before="0" w:beforeAutospacing="0" w:after="0" w:afterAutospacing="0"/>
        <w:textAlignment w:val="baseline"/>
        <w:rPr>
          <w:rStyle w:val="normaltextrun"/>
          <w:rFonts w:ascii="Arial" w:eastAsiaTheme="majorEastAsia" w:hAnsi="Arial" w:cs="Arial"/>
          <w:sz w:val="22"/>
          <w:szCs w:val="22"/>
        </w:rPr>
      </w:pPr>
    </w:p>
    <w:p w14:paraId="2FBE7576" w14:textId="77777777" w:rsidR="00C65CC8" w:rsidRDefault="0087189B" w:rsidP="00C65CC8">
      <w:pPr>
        <w:pStyle w:val="paragraph"/>
        <w:spacing w:before="0" w:beforeAutospacing="0" w:after="0" w:afterAutospacing="0"/>
        <w:textAlignment w:val="baseline"/>
        <w:rPr>
          <w:rStyle w:val="eop"/>
          <w:rFonts w:ascii="Aptos" w:hAnsi="Aptos" w:cs="Segoe UI"/>
        </w:rPr>
      </w:pPr>
      <w:r>
        <w:rPr>
          <w:rFonts w:ascii="Aptos" w:hAnsi="Aptos" w:cs="Segoe UI"/>
          <w:noProof/>
        </w:rPr>
        <w:drawing>
          <wp:inline distT="0" distB="0" distL="0" distR="0" wp14:anchorId="3C4C9EFB" wp14:editId="77F6F684">
            <wp:extent cx="4800600" cy="2857500"/>
            <wp:effectExtent l="0" t="0" r="0" b="19050"/>
            <wp:docPr id="1012677505"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r w:rsidR="6743A63A">
        <w:rPr>
          <w:rStyle w:val="eop"/>
          <w:rFonts w:ascii="Aptos" w:hAnsi="Aptos" w:cs="Segoe UI"/>
        </w:rPr>
        <w:t> </w:t>
      </w:r>
      <w:bookmarkStart w:id="12" w:name="_Toc226109070"/>
    </w:p>
    <w:p w14:paraId="4E4AD4DC" w14:textId="6A21DA3E" w:rsidR="00CF7546" w:rsidRPr="00C65CC8" w:rsidRDefault="00CF7546" w:rsidP="00C65CC8">
      <w:pPr>
        <w:pStyle w:val="Heading2"/>
        <w:rPr>
          <w:rFonts w:ascii="Aptos" w:hAnsi="Aptos" w:cs="Segoe UI"/>
        </w:rPr>
      </w:pPr>
      <w:bookmarkStart w:id="13" w:name="_Toc236257029"/>
      <w:r w:rsidRPr="006E7C16">
        <w:rPr>
          <w:rStyle w:val="normaltextrun"/>
        </w:rPr>
        <w:lastRenderedPageBreak/>
        <w:t>Conditions of Poverty in Indiana</w:t>
      </w:r>
      <w:bookmarkEnd w:id="12"/>
      <w:bookmarkEnd w:id="13"/>
      <w:r w:rsidRPr="006E7C16">
        <w:rPr>
          <w:rStyle w:val="eop"/>
        </w:rPr>
        <w:t> </w:t>
      </w:r>
    </w:p>
    <w:p w14:paraId="27D4EA25" w14:textId="21485EA1" w:rsidR="00CF7546" w:rsidRPr="00CB05EB" w:rsidRDefault="6743A63A" w:rsidP="007D4BA3">
      <w:pPr>
        <w:rPr>
          <w:rStyle w:val="eop"/>
          <w:rFonts w:cs="Arial"/>
        </w:rPr>
      </w:pPr>
      <w:r w:rsidRPr="00CB05EB">
        <w:rPr>
          <w:rStyle w:val="normaltextrun"/>
          <w:rFonts w:eastAsiaTheme="majorEastAsia" w:cs="Arial"/>
        </w:rPr>
        <w:t>Even with COVID-19 in the rearview mirror, this event has continued to shape experiences and dynamics of poverty nationwide</w:t>
      </w:r>
      <w:r w:rsidR="2F56355C" w:rsidRPr="00CB05EB">
        <w:rPr>
          <w:rStyle w:val="normaltextrun"/>
          <w:rFonts w:eastAsiaTheme="majorEastAsia" w:cs="Arial"/>
        </w:rPr>
        <w:t>.</w:t>
      </w:r>
      <w:r w:rsidR="00207422" w:rsidRPr="00CB05EB">
        <w:rPr>
          <w:rStyle w:val="EndnoteReference"/>
          <w:rFonts w:eastAsiaTheme="majorEastAsia" w:cs="Arial"/>
        </w:rPr>
        <w:endnoteReference w:id="9"/>
      </w:r>
      <w:r w:rsidRPr="00CB05EB">
        <w:rPr>
          <w:rStyle w:val="normaltextrun"/>
          <w:rFonts w:eastAsiaTheme="majorEastAsia" w:cs="Arial"/>
        </w:rPr>
        <w:t> Indiana has been hit especially hard</w:t>
      </w:r>
      <w:r w:rsidR="0075091C">
        <w:rPr>
          <w:rStyle w:val="normaltextrun"/>
          <w:rFonts w:eastAsiaTheme="majorEastAsia" w:cs="Arial"/>
        </w:rPr>
        <w:t xml:space="preserve"> by</w:t>
      </w:r>
      <w:r w:rsidR="71DCAC99" w:rsidRPr="00CB05EB">
        <w:rPr>
          <w:rStyle w:val="normaltextrun"/>
          <w:rFonts w:eastAsiaTheme="majorEastAsia" w:cs="Arial"/>
        </w:rPr>
        <w:t xml:space="preserve"> </w:t>
      </w:r>
      <w:r w:rsidRPr="00CB05EB">
        <w:rPr>
          <w:rStyle w:val="normaltextrun"/>
          <w:rFonts w:eastAsiaTheme="majorEastAsia" w:cs="Arial"/>
        </w:rPr>
        <w:t xml:space="preserve">the cost-of-living crisis in the post-pandemic era, </w:t>
      </w:r>
      <w:r w:rsidR="56BCA254" w:rsidRPr="00CB05EB">
        <w:rPr>
          <w:rStyle w:val="normaltextrun"/>
          <w:rFonts w:eastAsiaTheme="majorEastAsia" w:cs="Arial"/>
        </w:rPr>
        <w:t xml:space="preserve">the </w:t>
      </w:r>
      <w:r w:rsidRPr="00CB05EB">
        <w:rPr>
          <w:rStyle w:val="normaltextrun"/>
          <w:rFonts w:eastAsiaTheme="majorEastAsia" w:cs="Arial"/>
        </w:rPr>
        <w:t>housing crisis, and the expir</w:t>
      </w:r>
      <w:r w:rsidR="56BCA254" w:rsidRPr="00CB05EB">
        <w:rPr>
          <w:rStyle w:val="normaltextrun"/>
          <w:rFonts w:eastAsiaTheme="majorEastAsia" w:cs="Arial"/>
        </w:rPr>
        <w:t>ation</w:t>
      </w:r>
      <w:r w:rsidRPr="00CB05EB">
        <w:rPr>
          <w:rStyle w:val="normaltextrun"/>
          <w:rFonts w:eastAsiaTheme="majorEastAsia" w:cs="Arial"/>
        </w:rPr>
        <w:t xml:space="preserve"> of Covid-era supports</w:t>
      </w:r>
      <w:r w:rsidR="19CEB867" w:rsidRPr="00CB05EB">
        <w:rPr>
          <w:rStyle w:val="normaltextrun"/>
          <w:rFonts w:eastAsiaTheme="majorEastAsia" w:cs="Arial"/>
        </w:rPr>
        <w:t>.</w:t>
      </w:r>
      <w:r w:rsidR="009A48A7" w:rsidRPr="00CB05EB">
        <w:rPr>
          <w:rStyle w:val="EndnoteReference"/>
          <w:rFonts w:eastAsiaTheme="majorEastAsia" w:cs="Arial"/>
        </w:rPr>
        <w:endnoteReference w:id="10"/>
      </w:r>
      <w:r w:rsidR="19CEB867" w:rsidRPr="00CB05EB">
        <w:rPr>
          <w:rStyle w:val="normaltextrun"/>
          <w:rFonts w:eastAsiaTheme="majorEastAsia" w:cs="Arial"/>
        </w:rPr>
        <w:t xml:space="preserve"> </w:t>
      </w:r>
      <w:r w:rsidR="0075091C">
        <w:rPr>
          <w:rStyle w:val="normaltextrun"/>
          <w:rFonts w:eastAsiaTheme="majorEastAsia" w:cs="Arial"/>
        </w:rPr>
        <w:t>Harms from rising costs</w:t>
      </w:r>
      <w:r w:rsidRPr="00CB05EB">
        <w:rPr>
          <w:rStyle w:val="normaltextrun"/>
          <w:rFonts w:eastAsiaTheme="majorEastAsia" w:cs="Arial"/>
        </w:rPr>
        <w:t xml:space="preserve"> </w:t>
      </w:r>
      <w:r w:rsidR="0075091C">
        <w:rPr>
          <w:rStyle w:val="normaltextrun"/>
          <w:rFonts w:eastAsiaTheme="majorEastAsia" w:cs="Arial"/>
        </w:rPr>
        <w:t>affect not only unemployed individuals but also many working Hoosiers, increasing the struggle</w:t>
      </w:r>
      <w:r w:rsidRPr="00CB05EB">
        <w:rPr>
          <w:rStyle w:val="normaltextrun"/>
          <w:rFonts w:eastAsiaTheme="majorEastAsia" w:cs="Arial"/>
        </w:rPr>
        <w:t xml:space="preserve"> to afford daily necessities</w:t>
      </w:r>
      <w:r w:rsidR="0075091C">
        <w:rPr>
          <w:rStyle w:val="normaltextrun"/>
          <w:rFonts w:eastAsiaTheme="majorEastAsia" w:cs="Arial"/>
        </w:rPr>
        <w:t>.</w:t>
      </w:r>
      <w:r w:rsidR="009A48A7" w:rsidRPr="00CB05EB">
        <w:rPr>
          <w:rStyle w:val="EndnoteReference"/>
          <w:rFonts w:eastAsiaTheme="majorEastAsia" w:cs="Arial"/>
        </w:rPr>
        <w:endnoteReference w:id="11"/>
      </w:r>
      <w:r w:rsidRPr="00CB05EB">
        <w:rPr>
          <w:rStyle w:val="eop"/>
          <w:rFonts w:cs="Arial"/>
        </w:rPr>
        <w:t> </w:t>
      </w:r>
    </w:p>
    <w:p w14:paraId="4861ED0B" w14:textId="057FD8D5" w:rsidR="00B45D9D" w:rsidRDefault="0075091C" w:rsidP="007D4BA3">
      <w:pPr>
        <w:rPr>
          <w:rStyle w:val="eop"/>
          <w:rFonts w:cs="Arial"/>
        </w:rPr>
      </w:pPr>
      <w:r>
        <w:rPr>
          <w:rStyle w:val="normaltextrun"/>
          <w:rFonts w:eastAsiaTheme="majorEastAsia" w:cs="Arial"/>
        </w:rPr>
        <w:t>I</w:t>
      </w:r>
      <w:r w:rsidR="6743A63A" w:rsidRPr="00CB05EB">
        <w:rPr>
          <w:rStyle w:val="normaltextrun"/>
          <w:rFonts w:eastAsiaTheme="majorEastAsia" w:cs="Arial"/>
        </w:rPr>
        <w:t>ncreased financial hardship on vulnerable families has the potential to turn into cycles of poverty</w:t>
      </w:r>
      <w:r w:rsidR="635F5EEF" w:rsidRPr="00CB05EB">
        <w:rPr>
          <w:rStyle w:val="normaltextrun"/>
          <w:rFonts w:eastAsiaTheme="majorEastAsia" w:cs="Arial"/>
        </w:rPr>
        <w:t xml:space="preserve"> and</w:t>
      </w:r>
      <w:r w:rsidR="6743A63A" w:rsidRPr="00CB05EB">
        <w:rPr>
          <w:rStyle w:val="normaltextrun"/>
          <w:rFonts w:eastAsiaTheme="majorEastAsia" w:cs="Arial"/>
        </w:rPr>
        <w:t xml:space="preserve"> generational harm</w:t>
      </w:r>
      <w:r w:rsidR="635F5EEF" w:rsidRPr="00CB05EB">
        <w:rPr>
          <w:rStyle w:val="normaltextrun"/>
          <w:rFonts w:eastAsiaTheme="majorEastAsia" w:cs="Arial"/>
        </w:rPr>
        <w:t>.</w:t>
      </w:r>
      <w:r w:rsidR="00305493" w:rsidRPr="00CB05EB">
        <w:rPr>
          <w:rStyle w:val="EndnoteReference"/>
          <w:rFonts w:eastAsiaTheme="majorEastAsia" w:cs="Arial"/>
        </w:rPr>
        <w:endnoteReference w:id="12"/>
      </w:r>
      <w:r w:rsidR="635F5EEF" w:rsidRPr="00CB05EB">
        <w:rPr>
          <w:rStyle w:val="normaltextrun"/>
          <w:rFonts w:eastAsiaTheme="majorEastAsia" w:cs="Arial"/>
        </w:rPr>
        <w:t xml:space="preserve"> </w:t>
      </w:r>
      <w:r w:rsidR="6743A63A" w:rsidRPr="00CB05EB">
        <w:rPr>
          <w:rStyle w:val="normaltextrun"/>
          <w:rFonts w:eastAsiaTheme="majorEastAsia" w:cs="Arial"/>
        </w:rPr>
        <w:t>When Hoosiers </w:t>
      </w:r>
      <w:r w:rsidR="28435336" w:rsidRPr="00CB05EB">
        <w:rPr>
          <w:rStyle w:val="normaltextrun"/>
          <w:rFonts w:eastAsiaTheme="majorEastAsia" w:cs="Arial"/>
        </w:rPr>
        <w:t>cannot</w:t>
      </w:r>
      <w:r w:rsidR="6743A63A" w:rsidRPr="00CB05EB">
        <w:rPr>
          <w:rStyle w:val="normaltextrun"/>
          <w:rFonts w:eastAsiaTheme="majorEastAsia" w:cs="Arial"/>
        </w:rPr>
        <w:t xml:space="preserve"> invest in themselves or their </w:t>
      </w:r>
      <w:r w:rsidR="521072BC" w:rsidRPr="00CB05EB">
        <w:rPr>
          <w:rStyle w:val="normaltextrun"/>
          <w:rFonts w:eastAsiaTheme="majorEastAsia" w:cs="Arial"/>
        </w:rPr>
        <w:t>loved ones</w:t>
      </w:r>
      <w:r w:rsidR="6743A63A" w:rsidRPr="00CB05EB">
        <w:rPr>
          <w:rStyle w:val="normaltextrun"/>
          <w:rFonts w:eastAsiaTheme="majorEastAsia" w:cs="Arial"/>
        </w:rPr>
        <w:t xml:space="preserve"> at a level that is needed for thriving, this can lead to declines in health, harm to educational outcomes, and worsening </w:t>
      </w:r>
      <w:r w:rsidR="579F38BE" w:rsidRPr="00CB05EB">
        <w:rPr>
          <w:rStyle w:val="normaltextrun"/>
          <w:rFonts w:eastAsiaTheme="majorEastAsia" w:cs="Arial"/>
        </w:rPr>
        <w:t xml:space="preserve">future </w:t>
      </w:r>
      <w:r w:rsidR="6743A63A" w:rsidRPr="00CB05EB">
        <w:rPr>
          <w:rStyle w:val="normaltextrun"/>
          <w:rFonts w:eastAsiaTheme="majorEastAsia" w:cs="Arial"/>
        </w:rPr>
        <w:t>prospects.</w:t>
      </w:r>
      <w:r w:rsidR="00CB05EB">
        <w:rPr>
          <w:rStyle w:val="normaltextrun"/>
          <w:rFonts w:eastAsiaTheme="majorEastAsia" w:cs="Arial"/>
        </w:rPr>
        <w:t xml:space="preserve"> </w:t>
      </w:r>
      <w:r w:rsidR="23AB4184" w:rsidRPr="00CB05EB">
        <w:rPr>
          <w:rStyle w:val="eop"/>
          <w:rFonts w:cs="Arial"/>
        </w:rPr>
        <w:t>Addressing the conditions of poverty is part of the work of Community Action Agencies, and e</w:t>
      </w:r>
      <w:r w:rsidR="42A5E10C" w:rsidRPr="00CB05EB">
        <w:rPr>
          <w:rStyle w:val="eop"/>
          <w:rFonts w:cs="Arial"/>
        </w:rPr>
        <w:t>xamples of conditions of poverty in Indiana can be found below.</w:t>
      </w:r>
    </w:p>
    <w:p w14:paraId="0B43AE9D" w14:textId="6A9AFC06" w:rsidR="00B45D9D" w:rsidRPr="003A79CD" w:rsidRDefault="00B45D9D" w:rsidP="003A79CD">
      <w:pPr>
        <w:pStyle w:val="TableHeader"/>
      </w:pPr>
      <w:r w:rsidRPr="00E54BEC">
        <w:t xml:space="preserve">Table </w:t>
      </w:r>
      <w:r w:rsidR="00E54BEC">
        <w:t>2</w:t>
      </w:r>
      <w:r w:rsidRPr="00E54BEC">
        <w:t xml:space="preserve">. Examples of </w:t>
      </w:r>
      <w:r w:rsidR="359A0B3C" w:rsidRPr="00E54BEC">
        <w:t>Conditions</w:t>
      </w:r>
      <w:r w:rsidRPr="00E54BEC">
        <w:t xml:space="preserve"> of Poverty in Indiana</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1440"/>
        <w:gridCol w:w="2070"/>
      </w:tblGrid>
      <w:tr w:rsidR="00B45D9D" w14:paraId="4DD58E1C" w14:textId="77777777" w:rsidTr="00FC76DF">
        <w:trPr>
          <w:trHeight w:val="360"/>
        </w:trPr>
        <w:tc>
          <w:tcPr>
            <w:tcW w:w="5845" w:type="dxa"/>
            <w:shd w:val="clear" w:color="auto" w:fill="3D83C4" w:themeFill="accent1"/>
            <w:vAlign w:val="center"/>
          </w:tcPr>
          <w:p w14:paraId="12A8DC4F" w14:textId="77777777" w:rsidR="00B45D9D" w:rsidRPr="00FC76DF" w:rsidRDefault="00B45D9D" w:rsidP="00FC76DF">
            <w:pPr>
              <w:pStyle w:val="paragraph"/>
              <w:spacing w:before="0" w:beforeAutospacing="0" w:after="0" w:afterAutospacing="0"/>
              <w:textAlignment w:val="baseline"/>
              <w:rPr>
                <w:rFonts w:ascii="Arial" w:hAnsi="Arial" w:cs="Arial"/>
                <w:b/>
                <w:bCs/>
                <w:color w:val="FFFFFF" w:themeColor="background1"/>
                <w:sz w:val="20"/>
                <w:szCs w:val="20"/>
              </w:rPr>
            </w:pPr>
          </w:p>
        </w:tc>
        <w:tc>
          <w:tcPr>
            <w:tcW w:w="1440" w:type="dxa"/>
            <w:shd w:val="clear" w:color="auto" w:fill="3D83C4" w:themeFill="accent1"/>
            <w:vAlign w:val="center"/>
          </w:tcPr>
          <w:p w14:paraId="73187858" w14:textId="3B68CA6E" w:rsidR="00B45D9D" w:rsidRPr="00FC76DF" w:rsidRDefault="00B45D9D" w:rsidP="00FC76DF">
            <w:pPr>
              <w:pStyle w:val="paragraph"/>
              <w:spacing w:before="0" w:beforeAutospacing="0" w:after="0" w:afterAutospacing="0"/>
              <w:jc w:val="center"/>
              <w:textAlignment w:val="baseline"/>
              <w:rPr>
                <w:rFonts w:ascii="Arial" w:hAnsi="Arial" w:cs="Arial"/>
                <w:b/>
                <w:bCs/>
                <w:color w:val="FFFFFF" w:themeColor="background1"/>
                <w:sz w:val="20"/>
                <w:szCs w:val="20"/>
              </w:rPr>
            </w:pPr>
            <w:r w:rsidRPr="00FC76DF">
              <w:rPr>
                <w:rFonts w:ascii="Arial" w:hAnsi="Arial" w:cs="Arial"/>
                <w:b/>
                <w:bCs/>
                <w:color w:val="FFFFFF" w:themeColor="background1"/>
                <w:sz w:val="20"/>
                <w:szCs w:val="20"/>
              </w:rPr>
              <w:t>Percent of Hoosiers</w:t>
            </w:r>
          </w:p>
        </w:tc>
        <w:tc>
          <w:tcPr>
            <w:tcW w:w="2070" w:type="dxa"/>
            <w:shd w:val="clear" w:color="auto" w:fill="3D83C4" w:themeFill="accent1"/>
            <w:vAlign w:val="center"/>
          </w:tcPr>
          <w:p w14:paraId="0CCDCA46" w14:textId="5CA8F3BB" w:rsidR="00B45D9D" w:rsidRPr="00FC76DF" w:rsidRDefault="00B45D9D" w:rsidP="00FC76DF">
            <w:pPr>
              <w:pStyle w:val="paragraph"/>
              <w:spacing w:before="0" w:beforeAutospacing="0" w:after="0" w:afterAutospacing="0"/>
              <w:jc w:val="center"/>
              <w:textAlignment w:val="baseline"/>
              <w:rPr>
                <w:rFonts w:ascii="Arial" w:hAnsi="Arial" w:cs="Arial"/>
                <w:b/>
                <w:bCs/>
                <w:color w:val="FFFFFF" w:themeColor="background1"/>
                <w:sz w:val="20"/>
                <w:szCs w:val="20"/>
              </w:rPr>
            </w:pPr>
            <w:r w:rsidRPr="00FC76DF">
              <w:rPr>
                <w:rFonts w:ascii="Arial" w:hAnsi="Arial" w:cs="Arial"/>
                <w:b/>
                <w:bCs/>
                <w:color w:val="FFFFFF" w:themeColor="background1"/>
                <w:sz w:val="20"/>
                <w:szCs w:val="20"/>
              </w:rPr>
              <w:t>Number of Hoosiers</w:t>
            </w:r>
          </w:p>
        </w:tc>
      </w:tr>
      <w:tr w:rsidR="00B45D9D" w14:paraId="0296BE7E" w14:textId="77777777" w:rsidTr="00FC76DF">
        <w:trPr>
          <w:trHeight w:val="360"/>
        </w:trPr>
        <w:tc>
          <w:tcPr>
            <w:tcW w:w="5845" w:type="dxa"/>
            <w:vAlign w:val="center"/>
          </w:tcPr>
          <w:p w14:paraId="14B9A83C" w14:textId="7BCB3194" w:rsidR="00B45D9D" w:rsidRPr="00CB05EB" w:rsidRDefault="00B45D9D" w:rsidP="00FC76DF">
            <w:pPr>
              <w:pStyle w:val="paragraph"/>
              <w:spacing w:before="0" w:beforeAutospacing="0" w:after="0" w:afterAutospacing="0"/>
              <w:textAlignment w:val="baseline"/>
              <w:rPr>
                <w:rFonts w:ascii="Arial" w:hAnsi="Arial" w:cs="Arial"/>
                <w:sz w:val="20"/>
                <w:szCs w:val="20"/>
              </w:rPr>
            </w:pPr>
            <w:r w:rsidRPr="00CB05EB">
              <w:rPr>
                <w:rFonts w:ascii="Arial" w:hAnsi="Arial" w:cs="Arial"/>
                <w:sz w:val="20"/>
                <w:szCs w:val="20"/>
              </w:rPr>
              <w:t>Below the Poverty Threshold in 202</w:t>
            </w:r>
            <w:r w:rsidR="116FF2A2" w:rsidRPr="00CB05EB">
              <w:rPr>
                <w:rFonts w:ascii="Arial" w:hAnsi="Arial" w:cs="Arial"/>
                <w:sz w:val="20"/>
                <w:szCs w:val="20"/>
              </w:rPr>
              <w:t>4</w:t>
            </w:r>
          </w:p>
        </w:tc>
        <w:tc>
          <w:tcPr>
            <w:tcW w:w="1440" w:type="dxa"/>
            <w:vAlign w:val="center"/>
          </w:tcPr>
          <w:p w14:paraId="3177B407" w14:textId="636EBB58" w:rsidR="00B45D9D" w:rsidRPr="00CB05EB" w:rsidRDefault="116FF2A2" w:rsidP="00FC76DF">
            <w:pPr>
              <w:pStyle w:val="paragraph"/>
              <w:spacing w:before="0" w:beforeAutospacing="0" w:after="0" w:afterAutospacing="0"/>
              <w:jc w:val="center"/>
              <w:textAlignment w:val="baseline"/>
              <w:rPr>
                <w:rFonts w:ascii="Arial" w:hAnsi="Arial" w:cs="Arial"/>
                <w:sz w:val="20"/>
                <w:szCs w:val="20"/>
              </w:rPr>
            </w:pPr>
            <w:r w:rsidRPr="00CB05EB">
              <w:rPr>
                <w:rFonts w:ascii="Arial" w:hAnsi="Arial" w:cs="Arial"/>
                <w:sz w:val="20"/>
                <w:szCs w:val="20"/>
              </w:rPr>
              <w:t>12.2%</w:t>
            </w:r>
          </w:p>
        </w:tc>
        <w:tc>
          <w:tcPr>
            <w:tcW w:w="2070" w:type="dxa"/>
            <w:vAlign w:val="center"/>
          </w:tcPr>
          <w:p w14:paraId="58424D27" w14:textId="044B073C" w:rsidR="00B45D9D" w:rsidRPr="00CB05EB" w:rsidRDefault="3794E663" w:rsidP="00FC76DF">
            <w:pPr>
              <w:pStyle w:val="paragraph"/>
              <w:spacing w:before="0" w:beforeAutospacing="0" w:after="0" w:afterAutospacing="0"/>
              <w:jc w:val="center"/>
              <w:textAlignment w:val="baseline"/>
              <w:rPr>
                <w:rFonts w:ascii="Arial" w:hAnsi="Arial" w:cs="Arial"/>
                <w:sz w:val="20"/>
                <w:szCs w:val="20"/>
              </w:rPr>
            </w:pPr>
            <w:r w:rsidRPr="00CB05EB">
              <w:rPr>
                <w:rFonts w:ascii="Arial" w:hAnsi="Arial" w:cs="Arial"/>
                <w:sz w:val="20"/>
                <w:szCs w:val="20"/>
              </w:rPr>
              <w:t>823,667</w:t>
            </w:r>
          </w:p>
        </w:tc>
      </w:tr>
      <w:tr w:rsidR="00B45D9D" w14:paraId="2C30ED91" w14:textId="77777777" w:rsidTr="00FC76DF">
        <w:trPr>
          <w:trHeight w:val="360"/>
        </w:trPr>
        <w:tc>
          <w:tcPr>
            <w:tcW w:w="5845" w:type="dxa"/>
            <w:shd w:val="clear" w:color="auto" w:fill="F2F2F2" w:themeFill="background1" w:themeFillShade="F2"/>
            <w:vAlign w:val="center"/>
          </w:tcPr>
          <w:p w14:paraId="6C169BC5" w14:textId="7C97F113" w:rsidR="00B45D9D" w:rsidRPr="00CB05EB" w:rsidRDefault="5B3CFBC5" w:rsidP="00FC76DF">
            <w:pPr>
              <w:pStyle w:val="paragraph"/>
              <w:spacing w:before="0" w:beforeAutospacing="0" w:after="0" w:afterAutospacing="0"/>
              <w:textAlignment w:val="baseline"/>
              <w:rPr>
                <w:rFonts w:ascii="Arial" w:hAnsi="Arial" w:cs="Arial"/>
                <w:sz w:val="20"/>
                <w:szCs w:val="20"/>
              </w:rPr>
            </w:pPr>
            <w:r w:rsidRPr="00CB05EB">
              <w:rPr>
                <w:rFonts w:ascii="Arial" w:hAnsi="Arial" w:cs="Arial"/>
                <w:sz w:val="20"/>
                <w:szCs w:val="20"/>
              </w:rPr>
              <w:t>Experienced homelessness</w:t>
            </w:r>
            <w:r w:rsidR="6BDC4933" w:rsidRPr="00CB05EB">
              <w:rPr>
                <w:rFonts w:ascii="Arial" w:hAnsi="Arial" w:cs="Arial"/>
                <w:sz w:val="20"/>
                <w:szCs w:val="20"/>
              </w:rPr>
              <w:t xml:space="preserve"> </w:t>
            </w:r>
            <w:r w:rsidR="3C94FED1" w:rsidRPr="00CB05EB">
              <w:rPr>
                <w:rFonts w:ascii="Arial" w:hAnsi="Arial" w:cs="Arial"/>
                <w:sz w:val="20"/>
                <w:szCs w:val="20"/>
              </w:rPr>
              <w:t>as defined by HUD</w:t>
            </w:r>
            <w:r w:rsidR="639FED24" w:rsidRPr="00CB05EB">
              <w:rPr>
                <w:rStyle w:val="FootnoteReference"/>
                <w:rFonts w:ascii="Arial" w:hAnsi="Arial" w:cs="Arial"/>
                <w:sz w:val="20"/>
                <w:szCs w:val="20"/>
              </w:rPr>
              <w:footnoteReference w:id="3"/>
            </w:r>
            <w:r w:rsidR="3C94FED1" w:rsidRPr="00CB05EB">
              <w:rPr>
                <w:rFonts w:ascii="Arial" w:hAnsi="Arial" w:cs="Arial"/>
                <w:sz w:val="20"/>
                <w:szCs w:val="20"/>
              </w:rPr>
              <w:t xml:space="preserve"> </w:t>
            </w:r>
            <w:r w:rsidR="6BDC4933" w:rsidRPr="00CB05EB">
              <w:rPr>
                <w:rFonts w:ascii="Arial" w:hAnsi="Arial" w:cs="Arial"/>
                <w:sz w:val="20"/>
                <w:szCs w:val="20"/>
              </w:rPr>
              <w:t>in 2025</w:t>
            </w:r>
          </w:p>
        </w:tc>
        <w:tc>
          <w:tcPr>
            <w:tcW w:w="1440" w:type="dxa"/>
            <w:shd w:val="clear" w:color="auto" w:fill="F2F2F2" w:themeFill="background1" w:themeFillShade="F2"/>
            <w:vAlign w:val="center"/>
          </w:tcPr>
          <w:p w14:paraId="3A62D705" w14:textId="63B9FE27" w:rsidR="00B45D9D" w:rsidRPr="00CB05EB" w:rsidRDefault="1748ADA9" w:rsidP="00FC76DF">
            <w:pPr>
              <w:pStyle w:val="paragraph"/>
              <w:spacing w:before="0" w:beforeAutospacing="0" w:after="0" w:afterAutospacing="0"/>
              <w:jc w:val="center"/>
              <w:textAlignment w:val="baseline"/>
              <w:rPr>
                <w:rFonts w:ascii="Arial" w:hAnsi="Arial" w:cs="Arial"/>
                <w:sz w:val="20"/>
                <w:szCs w:val="20"/>
              </w:rPr>
            </w:pPr>
            <w:r w:rsidRPr="00CB05EB">
              <w:rPr>
                <w:rFonts w:ascii="Arial" w:hAnsi="Arial" w:cs="Arial"/>
                <w:sz w:val="20"/>
                <w:szCs w:val="20"/>
              </w:rPr>
              <w:t>0.1%</w:t>
            </w:r>
          </w:p>
        </w:tc>
        <w:tc>
          <w:tcPr>
            <w:tcW w:w="2070" w:type="dxa"/>
            <w:shd w:val="clear" w:color="auto" w:fill="F2F2F2" w:themeFill="background1" w:themeFillShade="F2"/>
            <w:vAlign w:val="center"/>
          </w:tcPr>
          <w:p w14:paraId="7CDFAE5C" w14:textId="72B618FC" w:rsidR="00B45D9D" w:rsidRPr="00CB05EB" w:rsidRDefault="1748ADA9" w:rsidP="00FC76DF">
            <w:pPr>
              <w:pStyle w:val="paragraph"/>
              <w:spacing w:before="0" w:beforeAutospacing="0" w:after="0" w:afterAutospacing="0"/>
              <w:jc w:val="center"/>
              <w:textAlignment w:val="baseline"/>
              <w:rPr>
                <w:rFonts w:ascii="Arial" w:hAnsi="Arial" w:cs="Arial"/>
                <w:sz w:val="20"/>
                <w:szCs w:val="20"/>
              </w:rPr>
            </w:pPr>
            <w:r w:rsidRPr="00CB05EB">
              <w:rPr>
                <w:rFonts w:ascii="Arial" w:hAnsi="Arial" w:cs="Arial"/>
                <w:sz w:val="20"/>
                <w:szCs w:val="20"/>
              </w:rPr>
              <w:t>4,860</w:t>
            </w:r>
          </w:p>
        </w:tc>
      </w:tr>
      <w:tr w:rsidR="00B45D9D" w14:paraId="7862008A" w14:textId="77777777" w:rsidTr="00FC76DF">
        <w:trPr>
          <w:trHeight w:val="360"/>
        </w:trPr>
        <w:tc>
          <w:tcPr>
            <w:tcW w:w="5845" w:type="dxa"/>
            <w:vAlign w:val="center"/>
          </w:tcPr>
          <w:p w14:paraId="6C16AE1D" w14:textId="10616E33" w:rsidR="00B45D9D" w:rsidRPr="00CB05EB" w:rsidRDefault="0075091C" w:rsidP="00FC76DF">
            <w:pPr>
              <w:pStyle w:val="paragraph"/>
              <w:spacing w:before="0" w:beforeAutospacing="0" w:after="0" w:afterAutospacing="0"/>
              <w:textAlignment w:val="baseline"/>
              <w:rPr>
                <w:rFonts w:ascii="Arial" w:hAnsi="Arial" w:cs="Arial"/>
                <w:sz w:val="20"/>
                <w:szCs w:val="20"/>
              </w:rPr>
            </w:pPr>
            <w:r>
              <w:rPr>
                <w:rFonts w:ascii="Arial" w:hAnsi="Arial" w:cs="Arial"/>
                <w:sz w:val="20"/>
                <w:szCs w:val="20"/>
              </w:rPr>
              <w:t>Experienced</w:t>
            </w:r>
            <w:r w:rsidR="00BD5BFB" w:rsidRPr="00CB05EB">
              <w:rPr>
                <w:rFonts w:ascii="Arial" w:hAnsi="Arial" w:cs="Arial"/>
                <w:sz w:val="20"/>
                <w:szCs w:val="20"/>
              </w:rPr>
              <w:t xml:space="preserve"> a </w:t>
            </w:r>
            <w:r>
              <w:rPr>
                <w:rFonts w:ascii="Arial" w:hAnsi="Arial" w:cs="Arial"/>
                <w:sz w:val="20"/>
                <w:szCs w:val="20"/>
              </w:rPr>
              <w:t>u</w:t>
            </w:r>
            <w:r w:rsidR="00AC76A0" w:rsidRPr="00CB05EB">
              <w:rPr>
                <w:rFonts w:ascii="Arial" w:hAnsi="Arial" w:cs="Arial"/>
                <w:sz w:val="20"/>
                <w:szCs w:val="20"/>
              </w:rPr>
              <w:t xml:space="preserve">tility </w:t>
            </w:r>
            <w:r>
              <w:rPr>
                <w:rFonts w:ascii="Arial" w:hAnsi="Arial" w:cs="Arial"/>
                <w:sz w:val="20"/>
                <w:szCs w:val="20"/>
              </w:rPr>
              <w:t>d</w:t>
            </w:r>
            <w:r w:rsidR="00AC76A0" w:rsidRPr="00CB05EB">
              <w:rPr>
                <w:rFonts w:ascii="Arial" w:hAnsi="Arial" w:cs="Arial"/>
                <w:sz w:val="20"/>
                <w:szCs w:val="20"/>
              </w:rPr>
              <w:t>isconnection</w:t>
            </w:r>
            <w:r w:rsidR="15C7A1F5" w:rsidRPr="00CB05EB">
              <w:rPr>
                <w:rFonts w:ascii="Arial" w:hAnsi="Arial" w:cs="Arial"/>
                <w:sz w:val="20"/>
                <w:szCs w:val="20"/>
              </w:rPr>
              <w:t xml:space="preserve"> in 2025</w:t>
            </w:r>
          </w:p>
        </w:tc>
        <w:tc>
          <w:tcPr>
            <w:tcW w:w="1440" w:type="dxa"/>
            <w:vAlign w:val="center"/>
          </w:tcPr>
          <w:p w14:paraId="3D227197" w14:textId="3B2C83AB" w:rsidR="00B45D9D" w:rsidRPr="00CB05EB" w:rsidRDefault="15C7A1F5" w:rsidP="00FC76DF">
            <w:pPr>
              <w:pStyle w:val="paragraph"/>
              <w:spacing w:before="0" w:beforeAutospacing="0" w:after="0" w:afterAutospacing="0"/>
              <w:jc w:val="center"/>
              <w:textAlignment w:val="baseline"/>
              <w:rPr>
                <w:rFonts w:ascii="Arial" w:hAnsi="Arial" w:cs="Arial"/>
                <w:sz w:val="20"/>
                <w:szCs w:val="20"/>
              </w:rPr>
            </w:pPr>
            <w:r w:rsidRPr="00CB05EB">
              <w:rPr>
                <w:rFonts w:ascii="Arial" w:hAnsi="Arial" w:cs="Arial"/>
                <w:sz w:val="20"/>
                <w:szCs w:val="20"/>
              </w:rPr>
              <w:t>0.5%</w:t>
            </w:r>
          </w:p>
        </w:tc>
        <w:tc>
          <w:tcPr>
            <w:tcW w:w="2070" w:type="dxa"/>
            <w:vAlign w:val="center"/>
          </w:tcPr>
          <w:p w14:paraId="6D6C8CCA" w14:textId="43B90359" w:rsidR="00B45D9D" w:rsidRPr="00CB05EB" w:rsidRDefault="52C43049" w:rsidP="00FC76DF">
            <w:pPr>
              <w:pStyle w:val="paragraph"/>
              <w:spacing w:before="0" w:beforeAutospacing="0" w:after="0" w:afterAutospacing="0"/>
              <w:jc w:val="center"/>
              <w:textAlignment w:val="baseline"/>
              <w:rPr>
                <w:rFonts w:ascii="Arial" w:hAnsi="Arial" w:cs="Arial"/>
                <w:sz w:val="20"/>
                <w:szCs w:val="20"/>
              </w:rPr>
            </w:pPr>
            <w:r w:rsidRPr="00CB05EB">
              <w:rPr>
                <w:rFonts w:ascii="Arial" w:hAnsi="Arial" w:cs="Arial"/>
                <w:sz w:val="20"/>
                <w:szCs w:val="20"/>
              </w:rPr>
              <w:t>26,756</w:t>
            </w:r>
          </w:p>
        </w:tc>
      </w:tr>
      <w:tr w:rsidR="00B45D9D" w14:paraId="7B811CB9" w14:textId="77777777" w:rsidTr="00FC76DF">
        <w:trPr>
          <w:trHeight w:val="360"/>
        </w:trPr>
        <w:tc>
          <w:tcPr>
            <w:tcW w:w="5845" w:type="dxa"/>
            <w:shd w:val="clear" w:color="auto" w:fill="F2F2F2" w:themeFill="background1" w:themeFillShade="F2"/>
            <w:vAlign w:val="center"/>
          </w:tcPr>
          <w:p w14:paraId="62BBA258" w14:textId="7A30C453" w:rsidR="00B45D9D" w:rsidRPr="00CB05EB" w:rsidRDefault="0075091C" w:rsidP="00FC76DF">
            <w:pPr>
              <w:pStyle w:val="paragraph"/>
              <w:spacing w:before="0" w:beforeAutospacing="0" w:after="0" w:afterAutospacing="0"/>
              <w:textAlignment w:val="baseline"/>
              <w:rPr>
                <w:rFonts w:ascii="Arial" w:hAnsi="Arial" w:cs="Arial"/>
                <w:sz w:val="20"/>
                <w:szCs w:val="20"/>
              </w:rPr>
            </w:pPr>
            <w:r>
              <w:rPr>
                <w:rFonts w:ascii="Arial" w:hAnsi="Arial" w:cs="Arial"/>
                <w:sz w:val="20"/>
                <w:szCs w:val="20"/>
              </w:rPr>
              <w:t>Lacked sufficient</w:t>
            </w:r>
            <w:r w:rsidR="1DE3DAE8" w:rsidRPr="00CB05EB">
              <w:rPr>
                <w:rFonts w:ascii="Arial" w:hAnsi="Arial" w:cs="Arial"/>
                <w:sz w:val="20"/>
                <w:szCs w:val="20"/>
              </w:rPr>
              <w:t xml:space="preserve"> food </w:t>
            </w:r>
            <w:r w:rsidR="4964BF98" w:rsidRPr="00CB05EB">
              <w:rPr>
                <w:rFonts w:ascii="Arial" w:hAnsi="Arial" w:cs="Arial"/>
                <w:sz w:val="20"/>
                <w:szCs w:val="20"/>
              </w:rPr>
              <w:t>in 2023</w:t>
            </w:r>
          </w:p>
        </w:tc>
        <w:tc>
          <w:tcPr>
            <w:tcW w:w="1440" w:type="dxa"/>
            <w:shd w:val="clear" w:color="auto" w:fill="F2F2F2" w:themeFill="background1" w:themeFillShade="F2"/>
            <w:vAlign w:val="center"/>
          </w:tcPr>
          <w:p w14:paraId="534FFFAE" w14:textId="36C14540" w:rsidR="00B45D9D" w:rsidRPr="00CB05EB" w:rsidRDefault="2B8E25FA" w:rsidP="00FC76DF">
            <w:pPr>
              <w:pStyle w:val="paragraph"/>
              <w:spacing w:before="0" w:beforeAutospacing="0" w:after="0" w:afterAutospacing="0"/>
              <w:jc w:val="center"/>
              <w:textAlignment w:val="baseline"/>
              <w:rPr>
                <w:rFonts w:ascii="Arial" w:hAnsi="Arial" w:cs="Arial"/>
                <w:sz w:val="20"/>
                <w:szCs w:val="20"/>
              </w:rPr>
            </w:pPr>
            <w:r w:rsidRPr="00CB05EB">
              <w:rPr>
                <w:rFonts w:ascii="Arial" w:hAnsi="Arial" w:cs="Arial"/>
                <w:sz w:val="20"/>
                <w:szCs w:val="20"/>
              </w:rPr>
              <w:t>14.3</w:t>
            </w:r>
            <w:r w:rsidR="3734132A" w:rsidRPr="00CB05EB">
              <w:rPr>
                <w:rFonts w:ascii="Arial" w:hAnsi="Arial" w:cs="Arial"/>
                <w:sz w:val="20"/>
                <w:szCs w:val="20"/>
              </w:rPr>
              <w:t>%</w:t>
            </w:r>
          </w:p>
        </w:tc>
        <w:tc>
          <w:tcPr>
            <w:tcW w:w="2070" w:type="dxa"/>
            <w:shd w:val="clear" w:color="auto" w:fill="F2F2F2" w:themeFill="background1" w:themeFillShade="F2"/>
            <w:vAlign w:val="center"/>
          </w:tcPr>
          <w:p w14:paraId="3F109DC3" w14:textId="1A0B83C1" w:rsidR="00B45D9D" w:rsidRPr="00CB05EB" w:rsidRDefault="5DB01F3B" w:rsidP="00FC76DF">
            <w:pPr>
              <w:pStyle w:val="paragraph"/>
              <w:spacing w:before="0" w:beforeAutospacing="0" w:after="0" w:afterAutospacing="0"/>
              <w:jc w:val="center"/>
              <w:textAlignment w:val="baseline"/>
              <w:rPr>
                <w:rFonts w:ascii="Arial" w:hAnsi="Arial" w:cs="Arial"/>
                <w:sz w:val="20"/>
                <w:szCs w:val="20"/>
              </w:rPr>
            </w:pPr>
            <w:r w:rsidRPr="00CB05EB">
              <w:rPr>
                <w:rFonts w:ascii="Arial" w:hAnsi="Arial" w:cs="Arial"/>
                <w:sz w:val="20"/>
                <w:szCs w:val="20"/>
              </w:rPr>
              <w:t>1,033,890</w:t>
            </w:r>
          </w:p>
        </w:tc>
      </w:tr>
    </w:tbl>
    <w:p w14:paraId="158CC48F" w14:textId="739F5CD1" w:rsidR="0010537D" w:rsidRPr="005D7DF6" w:rsidRDefault="00676E04" w:rsidP="005D7DF6">
      <w:pPr>
        <w:pStyle w:val="Sources"/>
        <w:rPr>
          <w:rStyle w:val="normaltextrun"/>
        </w:rPr>
      </w:pPr>
      <w:r w:rsidRPr="00CB05EB">
        <w:t xml:space="preserve">Sources: </w:t>
      </w:r>
      <w:r w:rsidR="247F934B" w:rsidRPr="00CB05EB">
        <w:t xml:space="preserve">U.S. Census </w:t>
      </w:r>
      <w:r w:rsidR="1CFB1B1C" w:rsidRPr="00CB05EB">
        <w:t>Bureau (2025). 2020-2024 American Community Survey</w:t>
      </w:r>
      <w:r w:rsidR="247F934B" w:rsidRPr="00CB05EB">
        <w:t xml:space="preserve"> 5-Year Estimates</w:t>
      </w:r>
      <w:r w:rsidR="390F136A" w:rsidRPr="00CB05EB">
        <w:t>; Indiana Housing &amp; Community Development Authority (2025). 2025 State of Homelessness for the Indiana Balance of Stat</w:t>
      </w:r>
      <w:r w:rsidR="00CB05EB" w:rsidRPr="00CB05EB">
        <w:t>e</w:t>
      </w:r>
      <w:r w:rsidR="390F136A" w:rsidRPr="00CB05EB">
        <w:t xml:space="preserve">; </w:t>
      </w:r>
      <w:r w:rsidR="06C24BA9" w:rsidRPr="00CB05EB">
        <w:t xml:space="preserve">Energy Justice Lab (2026). Utility Disconnections Dashboard; </w:t>
      </w:r>
      <w:r w:rsidR="65A64F86" w:rsidRPr="00CB05EB">
        <w:t>F</w:t>
      </w:r>
      <w:r w:rsidR="1989FDF7" w:rsidRPr="00CB05EB">
        <w:t xml:space="preserve">eeding America (2023). What Hunger Looks Like in Indiana. </w:t>
      </w:r>
      <w:r w:rsidR="002A2D87">
        <w:br/>
      </w:r>
    </w:p>
    <w:p w14:paraId="340EDC3E" w14:textId="69B07051" w:rsidR="00CF7546" w:rsidRPr="00FC76DF" w:rsidRDefault="00CF7546" w:rsidP="007D4BA3">
      <w:pPr>
        <w:rPr>
          <w:spacing w:val="-4"/>
        </w:rPr>
      </w:pPr>
      <w:r w:rsidRPr="00FC76DF">
        <w:rPr>
          <w:rStyle w:val="normaltextrun"/>
          <w:rFonts w:eastAsiaTheme="majorEastAsia" w:cs="Arial"/>
          <w:spacing w:val="-4"/>
        </w:rPr>
        <w:t>Conditions of poverty extend beyond access to daily necessities and future opportunities to encompass mental and physical health—with life-and-death implications. Medical debt,</w:t>
      </w:r>
      <w:r w:rsidR="00FC76DF" w:rsidRPr="00FC76DF">
        <w:rPr>
          <w:rStyle w:val="normaltextrun"/>
          <w:rFonts w:eastAsiaTheme="majorEastAsia" w:cs="Arial"/>
          <w:spacing w:val="-4"/>
        </w:rPr>
        <w:t xml:space="preserve"> </w:t>
      </w:r>
      <w:r w:rsidRPr="00FC76DF">
        <w:rPr>
          <w:rStyle w:val="normaltextrun"/>
          <w:rFonts w:eastAsiaTheme="majorEastAsia" w:cs="Arial"/>
          <w:spacing w:val="-4"/>
        </w:rPr>
        <w:t>environmental pollutants, and unsafe housing conditions combine with</w:t>
      </w:r>
      <w:r w:rsidR="00FC76DF" w:rsidRPr="00FC76DF">
        <w:rPr>
          <w:rStyle w:val="normaltextrun"/>
          <w:rFonts w:eastAsiaTheme="majorEastAsia" w:cs="Arial"/>
          <w:spacing w:val="-4"/>
        </w:rPr>
        <w:t xml:space="preserve"> </w:t>
      </w:r>
      <w:r w:rsidRPr="00FC76DF">
        <w:rPr>
          <w:rStyle w:val="normaltextrun"/>
          <w:rFonts w:eastAsiaTheme="majorEastAsia" w:cs="Arial"/>
          <w:spacing w:val="-4"/>
        </w:rPr>
        <w:t>inaccessible</w:t>
      </w:r>
      <w:r w:rsidR="00FC76DF" w:rsidRPr="00FC76DF">
        <w:rPr>
          <w:rStyle w:val="normaltextrun"/>
          <w:rFonts w:eastAsiaTheme="majorEastAsia" w:cs="Arial"/>
          <w:spacing w:val="-4"/>
        </w:rPr>
        <w:t xml:space="preserve"> </w:t>
      </w:r>
      <w:r w:rsidRPr="00FC76DF">
        <w:rPr>
          <w:rStyle w:val="normaltextrun"/>
          <w:rFonts w:eastAsiaTheme="majorEastAsia" w:cs="Arial"/>
          <w:spacing w:val="-4"/>
        </w:rPr>
        <w:t>medical facilities (of varying quali</w:t>
      </w:r>
      <w:r w:rsidR="0075091C" w:rsidRPr="00FC76DF">
        <w:rPr>
          <w:rStyle w:val="normaltextrun"/>
          <w:rFonts w:eastAsiaTheme="majorEastAsia" w:cs="Arial"/>
          <w:spacing w:val="-4"/>
        </w:rPr>
        <w:t>ty</w:t>
      </w:r>
      <w:r w:rsidRPr="00FC76DF">
        <w:rPr>
          <w:rStyle w:val="normaltextrun"/>
          <w:rFonts w:eastAsiaTheme="majorEastAsia" w:cs="Arial"/>
          <w:spacing w:val="-4"/>
        </w:rPr>
        <w:t>) and lack of fresh, nutritious food to create higher mortality rates for individuals in low-income communities</w:t>
      </w:r>
      <w:r w:rsidR="00305493" w:rsidRPr="00FC76DF">
        <w:rPr>
          <w:rStyle w:val="normaltextrun"/>
          <w:rFonts w:eastAsiaTheme="majorEastAsia" w:cs="Arial"/>
          <w:spacing w:val="-4"/>
        </w:rPr>
        <w:t>.</w:t>
      </w:r>
      <w:r w:rsidR="00305493" w:rsidRPr="00FC76DF">
        <w:rPr>
          <w:rStyle w:val="EndnoteReference"/>
          <w:rFonts w:eastAsiaTheme="majorEastAsia" w:cs="Arial"/>
          <w:spacing w:val="-4"/>
        </w:rPr>
        <w:endnoteReference w:id="13"/>
      </w:r>
      <w:r w:rsidR="00305493" w:rsidRPr="00FC76DF">
        <w:rPr>
          <w:rStyle w:val="normaltextrun"/>
          <w:rFonts w:eastAsiaTheme="majorEastAsia" w:cs="Arial"/>
          <w:spacing w:val="-4"/>
        </w:rPr>
        <w:t xml:space="preserve"> </w:t>
      </w:r>
      <w:r w:rsidRPr="00FC76DF">
        <w:rPr>
          <w:rStyle w:val="normaltextrun"/>
          <w:rFonts w:eastAsiaTheme="majorEastAsia" w:cs="Arial"/>
          <w:spacing w:val="-4"/>
        </w:rPr>
        <w:t>This comes on top of research that documents the mental health impact that poverty can have on the well-being of both adults and children alike, with elevated stress levels and increased rates of depression further feeding into physical health harms</w:t>
      </w:r>
      <w:r w:rsidR="003C4D30" w:rsidRPr="00FC76DF">
        <w:rPr>
          <w:rStyle w:val="normaltextrun"/>
          <w:rFonts w:eastAsiaTheme="majorEastAsia" w:cs="Arial"/>
          <w:spacing w:val="-4"/>
        </w:rPr>
        <w:t>.</w:t>
      </w:r>
      <w:r w:rsidR="003C4D30" w:rsidRPr="00FC76DF">
        <w:rPr>
          <w:rStyle w:val="EndnoteReference"/>
          <w:rFonts w:eastAsiaTheme="majorEastAsia" w:cs="Arial"/>
          <w:spacing w:val="-4"/>
        </w:rPr>
        <w:endnoteReference w:id="14"/>
      </w:r>
    </w:p>
    <w:p w14:paraId="3923F790" w14:textId="1F4AD043" w:rsidR="00CF7546" w:rsidRPr="00CB05EB" w:rsidRDefault="6743A63A" w:rsidP="007D4BA3">
      <w:r w:rsidRPr="00CB05EB">
        <w:rPr>
          <w:rStyle w:val="normaltextrun"/>
          <w:rFonts w:eastAsiaTheme="majorEastAsia" w:cs="Arial"/>
        </w:rPr>
        <w:t>Poverty</w:t>
      </w:r>
      <w:r w:rsidR="55F58D2A" w:rsidRPr="00CB05EB">
        <w:rPr>
          <w:rStyle w:val="normaltextrun"/>
          <w:rFonts w:eastAsiaTheme="majorEastAsia" w:cs="Arial"/>
        </w:rPr>
        <w:t xml:space="preserve"> </w:t>
      </w:r>
      <w:r w:rsidRPr="00CB05EB">
        <w:rPr>
          <w:rStyle w:val="normaltextrun"/>
          <w:rFonts w:eastAsiaTheme="majorEastAsia" w:cs="Arial"/>
        </w:rPr>
        <w:t>and its associated harms</w:t>
      </w:r>
      <w:r w:rsidR="55F58D2A" w:rsidRPr="00CB05EB">
        <w:rPr>
          <w:rStyle w:val="normaltextrun"/>
          <w:rFonts w:eastAsiaTheme="majorEastAsia" w:cs="Arial"/>
        </w:rPr>
        <w:t xml:space="preserve"> </w:t>
      </w:r>
      <w:r w:rsidRPr="00CB05EB">
        <w:rPr>
          <w:rStyle w:val="normaltextrun"/>
          <w:rFonts w:eastAsiaTheme="majorEastAsia" w:cs="Arial"/>
        </w:rPr>
        <w:t>are not equally distributed across demographic groups. Rather, </w:t>
      </w:r>
      <w:r w:rsidR="43E1555C" w:rsidRPr="00CB05EB">
        <w:rPr>
          <w:rStyle w:val="normaltextrun"/>
          <w:rFonts w:eastAsiaTheme="majorEastAsia" w:cs="Arial"/>
        </w:rPr>
        <w:t>because of</w:t>
      </w:r>
      <w:r w:rsidRPr="00CB05EB">
        <w:rPr>
          <w:rStyle w:val="normaltextrun"/>
          <w:rFonts w:eastAsiaTheme="majorEastAsia" w:cs="Arial"/>
        </w:rPr>
        <w:t> historic and modern social conditions and policy choices, poverty disproportionately affects women, young children, people of color, non-citizens, single parents, individuals with disabilities, and others with these intersecting identities.</w:t>
      </w:r>
      <w:r w:rsidR="00CF7546" w:rsidRPr="00CB05EB">
        <w:rPr>
          <w:rStyle w:val="EndnoteReference"/>
          <w:rFonts w:eastAsiaTheme="majorEastAsia" w:cs="Arial"/>
        </w:rPr>
        <w:endnoteReference w:id="15"/>
      </w:r>
      <w:r w:rsidRPr="00CB05EB">
        <w:rPr>
          <w:rStyle w:val="normaltextrun"/>
          <w:rFonts w:eastAsiaTheme="majorEastAsia" w:cs="Arial"/>
        </w:rPr>
        <w:t xml:space="preserve"> While this does not </w:t>
      </w:r>
      <w:r w:rsidR="55F58D2A" w:rsidRPr="00CB05EB">
        <w:rPr>
          <w:rStyle w:val="normaltextrun"/>
          <w:rFonts w:eastAsiaTheme="majorEastAsia" w:cs="Arial"/>
        </w:rPr>
        <w:t xml:space="preserve">mean there is </w:t>
      </w:r>
      <w:r w:rsidR="1819F53D" w:rsidRPr="00CB05EB">
        <w:rPr>
          <w:rStyle w:val="normaltextrun"/>
          <w:rFonts w:eastAsiaTheme="majorEastAsia" w:cs="Arial"/>
        </w:rPr>
        <w:t>no</w:t>
      </w:r>
      <w:r w:rsidR="55F58D2A" w:rsidRPr="00CB05EB">
        <w:rPr>
          <w:rStyle w:val="normaltextrun"/>
          <w:rFonts w:eastAsiaTheme="majorEastAsia" w:cs="Arial"/>
        </w:rPr>
        <w:t xml:space="preserve"> </w:t>
      </w:r>
      <w:r w:rsidRPr="00CB05EB">
        <w:rPr>
          <w:rStyle w:val="normaltextrun"/>
          <w:rFonts w:eastAsiaTheme="majorEastAsia" w:cs="Arial"/>
        </w:rPr>
        <w:t>poverty among individuals without these identities, it draws attention to the ways in which past conditions</w:t>
      </w:r>
      <w:r w:rsidR="00DF7D08" w:rsidRPr="00CB05EB">
        <w:rPr>
          <w:rStyle w:val="normaltextrun"/>
          <w:rFonts w:eastAsiaTheme="majorEastAsia" w:cs="Arial"/>
        </w:rPr>
        <w:t xml:space="preserve"> and ongoing patterns</w:t>
      </w:r>
      <w:r w:rsidRPr="00CB05EB">
        <w:rPr>
          <w:rStyle w:val="normaltextrun"/>
          <w:rFonts w:eastAsiaTheme="majorEastAsia" w:cs="Arial"/>
        </w:rPr>
        <w:t> shape present</w:t>
      </w:r>
      <w:r w:rsidR="00DF7D08" w:rsidRPr="00CB05EB">
        <w:rPr>
          <w:rStyle w:val="normaltextrun"/>
          <w:rFonts w:eastAsiaTheme="majorEastAsia" w:cs="Arial"/>
        </w:rPr>
        <w:t xml:space="preserve"> situations and opportunities</w:t>
      </w:r>
      <w:r w:rsidR="5F36D827" w:rsidRPr="00CB05EB">
        <w:rPr>
          <w:rStyle w:val="normaltextrun"/>
          <w:rFonts w:eastAsiaTheme="majorEastAsia" w:cs="Arial"/>
        </w:rPr>
        <w:t xml:space="preserve">. </w:t>
      </w:r>
      <w:r w:rsidR="5F36D827" w:rsidRPr="00CB05EB">
        <w:rPr>
          <w:rStyle w:val="normaltextrun"/>
          <w:rFonts w:eastAsiaTheme="majorEastAsia" w:cs="Arial"/>
        </w:rPr>
        <w:lastRenderedPageBreak/>
        <w:t>These are</w:t>
      </w:r>
      <w:r w:rsidRPr="00CB05EB">
        <w:rPr>
          <w:rStyle w:val="normaltextrun"/>
          <w:rFonts w:eastAsiaTheme="majorEastAsia" w:cs="Arial"/>
        </w:rPr>
        <w:t xml:space="preserve"> </w:t>
      </w:r>
      <w:r w:rsidR="5F36D827" w:rsidRPr="00CB05EB">
        <w:rPr>
          <w:rStyle w:val="normaltextrun"/>
          <w:rFonts w:eastAsiaTheme="majorEastAsia" w:cs="Arial"/>
        </w:rPr>
        <w:t xml:space="preserve">patterns and </w:t>
      </w:r>
      <w:r w:rsidRPr="00CB05EB">
        <w:rPr>
          <w:rStyle w:val="normaltextrun"/>
          <w:rFonts w:eastAsiaTheme="majorEastAsia" w:cs="Arial"/>
        </w:rPr>
        <w:t>harms that </w:t>
      </w:r>
      <w:r w:rsidR="5F36D827" w:rsidRPr="00CB05EB">
        <w:rPr>
          <w:rStyle w:val="normaltextrun"/>
          <w:rFonts w:eastAsiaTheme="majorEastAsia" w:cs="Arial"/>
        </w:rPr>
        <w:t xml:space="preserve">Community Action </w:t>
      </w:r>
      <w:r w:rsidRPr="00CB05EB">
        <w:rPr>
          <w:rStyle w:val="normaltextrun"/>
          <w:rFonts w:eastAsiaTheme="majorEastAsia" w:cs="Arial"/>
        </w:rPr>
        <w:t>Agencies must be aware of</w:t>
      </w:r>
      <w:r w:rsidR="00FC76DF">
        <w:rPr>
          <w:rStyle w:val="normaltextrun"/>
          <w:rFonts w:eastAsiaTheme="majorEastAsia" w:cs="Arial"/>
        </w:rPr>
        <w:t xml:space="preserve"> </w:t>
      </w:r>
      <w:r w:rsidR="19301826" w:rsidRPr="00CB05EB">
        <w:rPr>
          <w:rStyle w:val="normaltextrun"/>
          <w:rFonts w:eastAsiaTheme="majorEastAsia" w:cs="Arial"/>
        </w:rPr>
        <w:t>to</w:t>
      </w:r>
      <w:r w:rsidR="00FC76DF">
        <w:rPr>
          <w:rStyle w:val="normaltextrun"/>
          <w:rFonts w:eastAsiaTheme="majorEastAsia" w:cs="Arial"/>
        </w:rPr>
        <w:t xml:space="preserve"> </w:t>
      </w:r>
      <w:r w:rsidRPr="00CB05EB">
        <w:rPr>
          <w:rStyle w:val="normaltextrun"/>
          <w:rFonts w:eastAsiaTheme="majorEastAsia" w:cs="Arial"/>
        </w:rPr>
        <w:t>fully</w:t>
      </w:r>
      <w:r w:rsidR="00FC76DF">
        <w:rPr>
          <w:rStyle w:val="normaltextrun"/>
          <w:rFonts w:eastAsiaTheme="majorEastAsia" w:cs="Arial"/>
        </w:rPr>
        <w:t xml:space="preserve"> </w:t>
      </w:r>
      <w:r w:rsidRPr="00CB05EB">
        <w:rPr>
          <w:rStyle w:val="normaltextrun"/>
          <w:rFonts w:eastAsiaTheme="majorEastAsia" w:cs="Arial"/>
        </w:rPr>
        <w:t>address.</w:t>
      </w:r>
      <w:r w:rsidR="00FC76DF">
        <w:rPr>
          <w:rStyle w:val="normaltextrun"/>
          <w:rFonts w:eastAsiaTheme="majorEastAsia" w:cs="Arial"/>
        </w:rPr>
        <w:t xml:space="preserve"> </w:t>
      </w:r>
      <w:r w:rsidR="007B79B0" w:rsidRPr="00CB05EB">
        <w:rPr>
          <w:rStyle w:val="normaltextrun"/>
          <w:rFonts w:eastAsiaTheme="majorEastAsia" w:cs="Arial"/>
        </w:rPr>
        <w:t>A</w:t>
      </w:r>
      <w:r w:rsidR="19301826" w:rsidRPr="00CB05EB">
        <w:rPr>
          <w:rStyle w:val="normaltextrun"/>
          <w:rFonts w:eastAsiaTheme="majorEastAsia" w:cs="Arial"/>
        </w:rPr>
        <w:t xml:space="preserve"> more complete understanding of the forces shaping experiences of poverty and the associated conditions will </w:t>
      </w:r>
      <w:r w:rsidR="13DF8085" w:rsidRPr="00CB05EB">
        <w:rPr>
          <w:rStyle w:val="normaltextrun"/>
          <w:rFonts w:eastAsiaTheme="majorEastAsia" w:cs="Arial"/>
        </w:rPr>
        <w:t>support the development of better solutions, creating a</w:t>
      </w:r>
      <w:r w:rsidRPr="00CB05EB">
        <w:rPr>
          <w:rStyle w:val="normaltextrun"/>
          <w:rFonts w:eastAsiaTheme="majorEastAsia" w:cs="Arial"/>
        </w:rPr>
        <w:t xml:space="preserve"> state in which everyone is able to thrive and reach their fullest potential</w:t>
      </w:r>
      <w:r w:rsidR="007B79B0" w:rsidRPr="00CB05EB">
        <w:rPr>
          <w:rStyle w:val="normaltextrun"/>
          <w:rFonts w:eastAsiaTheme="majorEastAsia" w:cs="Arial"/>
        </w:rPr>
        <w:t xml:space="preserve">. </w:t>
      </w:r>
    </w:p>
    <w:p w14:paraId="67D364DB" w14:textId="474FF681" w:rsidR="00B40059" w:rsidRPr="003A79CD" w:rsidRDefault="000933C2" w:rsidP="00C65CC8">
      <w:pPr>
        <w:pStyle w:val="Heading2"/>
      </w:pPr>
      <w:bookmarkStart w:id="14" w:name="_Toc226109071"/>
      <w:bookmarkStart w:id="15" w:name="_Toc236257030"/>
      <w:bookmarkEnd w:id="6"/>
      <w:bookmarkEnd w:id="7"/>
      <w:r w:rsidRPr="4212DE91">
        <w:t>Povert</w:t>
      </w:r>
      <w:r w:rsidRPr="00BC12C6">
        <w:t xml:space="preserve">y in </w:t>
      </w:r>
      <w:r w:rsidR="005E4621" w:rsidRPr="00BC12C6">
        <w:t>REAL Services</w:t>
      </w:r>
      <w:r w:rsidRPr="00BC12C6">
        <w:t>’ Se</w:t>
      </w:r>
      <w:r w:rsidRPr="4212DE91">
        <w:t>rvice Area</w:t>
      </w:r>
      <w:bookmarkEnd w:id="14"/>
      <w:bookmarkEnd w:id="15"/>
    </w:p>
    <w:p w14:paraId="708573C5" w14:textId="28CCA4A7" w:rsidR="006E3CD1" w:rsidRPr="002A2D87" w:rsidRDefault="003F2CD3" w:rsidP="002A2D87">
      <w:pPr>
        <w:pStyle w:val="TableHeader"/>
      </w:pPr>
      <w:r>
        <w:t>Figure</w:t>
      </w:r>
      <w:r w:rsidR="00E54BEC">
        <w:t xml:space="preserve"> </w:t>
      </w:r>
      <w:r>
        <w:t>2</w:t>
      </w:r>
      <w:r w:rsidR="00E54BEC">
        <w:t xml:space="preserve">: </w:t>
      </w:r>
      <w:r w:rsidR="00B32104" w:rsidRPr="00B32104">
        <w:t>Poverty Rates by County</w:t>
      </w:r>
      <w:r w:rsidR="00867FF7">
        <w:t xml:space="preserve"> </w:t>
      </w:r>
    </w:p>
    <w:p w14:paraId="4CA081AA" w14:textId="6B8CFB12" w:rsidR="002A2D87" w:rsidRPr="00B32104" w:rsidRDefault="002A2D87" w:rsidP="002A2D87">
      <w:pPr>
        <w:pStyle w:val="TableHeader"/>
        <w:ind w:right="-90"/>
      </w:pPr>
      <w:r>
        <w:rPr>
          <w:noProof/>
        </w:rPr>
        <mc:AlternateContent>
          <mc:Choice Requires="wps">
            <w:drawing>
              <wp:anchor distT="0" distB="0" distL="114300" distR="114300" simplePos="0" relativeHeight="251674112" behindDoc="0" locked="0" layoutInCell="1" allowOverlap="1" wp14:anchorId="36E22C6C" wp14:editId="3815985D">
                <wp:simplePos x="0" y="0"/>
                <wp:positionH relativeFrom="margin">
                  <wp:posOffset>2420620</wp:posOffset>
                </wp:positionH>
                <wp:positionV relativeFrom="paragraph">
                  <wp:posOffset>370840</wp:posOffset>
                </wp:positionV>
                <wp:extent cx="1198179" cy="630620"/>
                <wp:effectExtent l="0" t="0" r="0" b="0"/>
                <wp:wrapNone/>
                <wp:docPr id="500438123" name="Text Box 7"/>
                <wp:cNvGraphicFramePr/>
                <a:graphic xmlns:a="http://schemas.openxmlformats.org/drawingml/2006/main">
                  <a:graphicData uri="http://schemas.microsoft.com/office/word/2010/wordprocessingShape">
                    <wps:wsp>
                      <wps:cNvSpPr txBox="1"/>
                      <wps:spPr>
                        <a:xfrm>
                          <a:off x="0" y="0"/>
                          <a:ext cx="1198179" cy="630620"/>
                        </a:xfrm>
                        <a:prstGeom prst="rect">
                          <a:avLst/>
                        </a:prstGeom>
                        <a:noFill/>
                        <a:ln w="6350">
                          <a:noFill/>
                        </a:ln>
                      </wps:spPr>
                      <wps:txbx>
                        <w:txbxContent>
                          <w:p w14:paraId="2DB9CDBD" w14:textId="4E1132C5" w:rsidR="002A2D87" w:rsidRPr="002A2D87" w:rsidRDefault="002A2D87" w:rsidP="002A2D87">
                            <w:pPr>
                              <w:spacing w:after="0" w:line="240" w:lineRule="auto"/>
                              <w:jc w:val="center"/>
                              <w:rPr>
                                <w:rFonts w:eastAsia="Times New Roman" w:cs="Arial"/>
                                <w:b/>
                                <w:bCs/>
                                <w:color w:val="D93A35" w:themeColor="accent2"/>
                                <w:sz w:val="24"/>
                                <w:szCs w:val="32"/>
                              </w:rPr>
                            </w:pPr>
                            <w:r w:rsidRPr="002A2D87">
                              <w:rPr>
                                <w:rFonts w:eastAsia="Times New Roman" w:cs="Arial"/>
                                <w:b/>
                                <w:bCs/>
                                <w:color w:val="D93A35" w:themeColor="accent2"/>
                                <w:sz w:val="24"/>
                                <w:szCs w:val="32"/>
                              </w:rPr>
                              <w:t>Fulton</w:t>
                            </w:r>
                          </w:p>
                          <w:p w14:paraId="4C168EF2" w14:textId="10D49AE4" w:rsidR="002A2D87" w:rsidRPr="002A2D87" w:rsidRDefault="002A2D87" w:rsidP="002A2D87">
                            <w:pPr>
                              <w:spacing w:after="0" w:line="240" w:lineRule="auto"/>
                              <w:jc w:val="center"/>
                              <w:rPr>
                                <w:color w:val="D93A35" w:themeColor="accent2"/>
                                <w:sz w:val="24"/>
                                <w:szCs w:val="32"/>
                              </w:rPr>
                            </w:pPr>
                            <w:r w:rsidRPr="002A2D87">
                              <w:rPr>
                                <w:rFonts w:eastAsia="Times New Roman" w:cs="Arial"/>
                                <w:b/>
                                <w:bCs/>
                                <w:color w:val="D93A35" w:themeColor="accent2"/>
                                <w:sz w:val="24"/>
                                <w:szCs w:val="32"/>
                              </w:rPr>
                              <w:t>15.3%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22C6C" id="Text Box 7" o:spid="_x0000_s1028" type="#_x0000_t202" style="position:absolute;margin-left:190.6pt;margin-top:29.2pt;width:94.35pt;height:49.65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" filled="f" stroked="f" strokeweight=".5pt">
                <v:textbox>
                  <w:txbxContent>
                    <w:p w14:paraId="2DB9CDBD" w14:textId="4E1132C5" w:rsidR="002A2D87" w:rsidRPr="002A2D87" w:rsidRDefault="002A2D87" w:rsidP="002A2D87">
                      <w:pPr>
                        <w:spacing w:after="0" w:line="240" w:lineRule="auto"/>
                        <w:jc w:val="center"/>
                        <w:rPr>
                          <w:rFonts w:eastAsia="Times New Roman" w:cs="Arial"/>
                          <w:b/>
                          <w:bCs/>
                          <w:color w:val="D93A35" w:themeColor="accent2"/>
                          <w:sz w:val="24"/>
                          <w:szCs w:val="32"/>
                        </w:rPr>
                      </w:pPr>
                      <w:r w:rsidRPr="002A2D87">
                        <w:rPr>
                          <w:rFonts w:eastAsia="Times New Roman" w:cs="Arial"/>
                          <w:b/>
                          <w:bCs/>
                          <w:color w:val="D93A35" w:themeColor="accent2"/>
                          <w:sz w:val="24"/>
                          <w:szCs w:val="32"/>
                        </w:rPr>
                        <w:t>Fulton</w:t>
                      </w:r>
                    </w:p>
                    <w:p w14:paraId="4C168EF2" w14:textId="10D49AE4" w:rsidR="002A2D87" w:rsidRPr="002A2D87" w:rsidRDefault="002A2D87" w:rsidP="002A2D87">
                      <w:pPr>
                        <w:spacing w:after="0" w:line="240" w:lineRule="auto"/>
                        <w:jc w:val="center"/>
                        <w:rPr>
                          <w:color w:val="D93A35" w:themeColor="accent2"/>
                          <w:sz w:val="24"/>
                          <w:szCs w:val="32"/>
                        </w:rPr>
                      </w:pPr>
                      <w:r w:rsidRPr="002A2D87">
                        <w:rPr>
                          <w:rFonts w:eastAsia="Times New Roman" w:cs="Arial"/>
                          <w:b/>
                          <w:bCs/>
                          <w:color w:val="D93A35" w:themeColor="accent2"/>
                          <w:sz w:val="24"/>
                          <w:szCs w:val="32"/>
                        </w:rPr>
                        <w:t>15.3%</w:t>
                      </w:r>
                    </w:p>
                  </w:txbxContent>
                </v:textbox>
                <w10:wrap anchorx="margin"/>
              </v:shape>
            </w:pict>
          </mc:Fallback>
        </mc:AlternateContent>
      </w:r>
      <w:r>
        <w:rPr>
          <w:noProof/>
        </w:rPr>
        <mc:AlternateContent>
          <mc:Choice Requires="wps">
            <w:drawing>
              <wp:anchor distT="0" distB="0" distL="114300" distR="114300" simplePos="0" relativeHeight="251675136" behindDoc="0" locked="0" layoutInCell="1" allowOverlap="1" wp14:anchorId="4A5A8FF2" wp14:editId="18C08F4D">
                <wp:simplePos x="0" y="0"/>
                <wp:positionH relativeFrom="column">
                  <wp:posOffset>3936365</wp:posOffset>
                </wp:positionH>
                <wp:positionV relativeFrom="paragraph">
                  <wp:posOffset>370840</wp:posOffset>
                </wp:positionV>
                <wp:extent cx="1198179" cy="630620"/>
                <wp:effectExtent l="0" t="0" r="0" b="0"/>
                <wp:wrapNone/>
                <wp:docPr id="1628829390" name="Text Box 7"/>
                <wp:cNvGraphicFramePr/>
                <a:graphic xmlns:a="http://schemas.openxmlformats.org/drawingml/2006/main">
                  <a:graphicData uri="http://schemas.microsoft.com/office/word/2010/wordprocessingShape">
                    <wps:wsp>
                      <wps:cNvSpPr txBox="1"/>
                      <wps:spPr>
                        <a:xfrm>
                          <a:off x="0" y="0"/>
                          <a:ext cx="1198179" cy="630620"/>
                        </a:xfrm>
                        <a:prstGeom prst="rect">
                          <a:avLst/>
                        </a:prstGeom>
                        <a:noFill/>
                        <a:ln w="6350">
                          <a:noFill/>
                        </a:ln>
                      </wps:spPr>
                      <wps:txbx>
                        <w:txbxContent>
                          <w:p w14:paraId="543A4E17" w14:textId="59588C83" w:rsidR="002A2D87" w:rsidRPr="009C500B" w:rsidRDefault="002A2D87" w:rsidP="002A2D87">
                            <w:pPr>
                              <w:spacing w:after="0" w:line="240" w:lineRule="auto"/>
                              <w:jc w:val="center"/>
                              <w:rPr>
                                <w:rFonts w:eastAsia="Times New Roman" w:cs="Arial"/>
                                <w:b/>
                                <w:bCs/>
                                <w:color w:val="3D83C4" w:themeColor="accent1"/>
                                <w:sz w:val="24"/>
                                <w:szCs w:val="32"/>
                              </w:rPr>
                            </w:pPr>
                            <w:r>
                              <w:rPr>
                                <w:rFonts w:eastAsia="Times New Roman" w:cs="Arial"/>
                                <w:b/>
                                <w:bCs/>
                                <w:color w:val="3D83C4" w:themeColor="accent1"/>
                                <w:sz w:val="24"/>
                                <w:szCs w:val="32"/>
                              </w:rPr>
                              <w:t>Kosciusko</w:t>
                            </w:r>
                          </w:p>
                          <w:p w14:paraId="5BD2B706" w14:textId="328F3784" w:rsidR="002A2D87" w:rsidRPr="009C500B" w:rsidRDefault="002A2D87" w:rsidP="002A2D87">
                            <w:pPr>
                              <w:spacing w:after="0" w:line="240" w:lineRule="auto"/>
                              <w:jc w:val="center"/>
                              <w:rPr>
                                <w:color w:val="3D83C4" w:themeColor="accent1"/>
                                <w:sz w:val="24"/>
                                <w:szCs w:val="32"/>
                              </w:rPr>
                            </w:pPr>
                            <w:r>
                              <w:rPr>
                                <w:rFonts w:eastAsia="Times New Roman" w:cs="Arial"/>
                                <w:b/>
                                <w:bCs/>
                                <w:color w:val="3D83C4" w:themeColor="accent1"/>
                                <w:sz w:val="24"/>
                                <w:szCs w:val="32"/>
                              </w:rPr>
                              <w:t>9.8</w:t>
                            </w:r>
                            <w:r w:rsidRPr="009C500B">
                              <w:rPr>
                                <w:rFonts w:eastAsia="Times New Roman" w:cs="Arial"/>
                                <w:b/>
                                <w:bCs/>
                                <w:color w:val="3D83C4" w:themeColor="accent1"/>
                                <w:sz w:val="24"/>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A8FF2" id="_x0000_s1029" type="#_x0000_t202" style="position:absolute;margin-left:309.95pt;margin-top:29.2pt;width:94.35pt;height:49.6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" filled="f" stroked="f" strokeweight=".5pt">
                <v:textbox>
                  <w:txbxContent>
                    <w:p w14:paraId="543A4E17" w14:textId="59588C83" w:rsidR="002A2D87" w:rsidRPr="009C500B" w:rsidRDefault="002A2D87" w:rsidP="002A2D87">
                      <w:pPr>
                        <w:spacing w:after="0" w:line="240" w:lineRule="auto"/>
                        <w:jc w:val="center"/>
                        <w:rPr>
                          <w:rFonts w:eastAsia="Times New Roman" w:cs="Arial"/>
                          <w:b/>
                          <w:bCs/>
                          <w:color w:val="3D83C4" w:themeColor="accent1"/>
                          <w:sz w:val="24"/>
                          <w:szCs w:val="32"/>
                        </w:rPr>
                      </w:pPr>
                      <w:r>
                        <w:rPr>
                          <w:rFonts w:eastAsia="Times New Roman" w:cs="Arial"/>
                          <w:b/>
                          <w:bCs/>
                          <w:color w:val="3D83C4" w:themeColor="accent1"/>
                          <w:sz w:val="24"/>
                          <w:szCs w:val="32"/>
                        </w:rPr>
                        <w:t>Kosciusko</w:t>
                      </w:r>
                    </w:p>
                    <w:p w14:paraId="5BD2B706" w14:textId="328F3784" w:rsidR="002A2D87" w:rsidRPr="009C500B" w:rsidRDefault="002A2D87" w:rsidP="002A2D87">
                      <w:pPr>
                        <w:spacing w:after="0" w:line="240" w:lineRule="auto"/>
                        <w:jc w:val="center"/>
                        <w:rPr>
                          <w:color w:val="3D83C4" w:themeColor="accent1"/>
                          <w:sz w:val="24"/>
                          <w:szCs w:val="32"/>
                        </w:rPr>
                      </w:pPr>
                      <w:r>
                        <w:rPr>
                          <w:rFonts w:eastAsia="Times New Roman" w:cs="Arial"/>
                          <w:b/>
                          <w:bCs/>
                          <w:color w:val="3D83C4" w:themeColor="accent1"/>
                          <w:sz w:val="24"/>
                          <w:szCs w:val="32"/>
                        </w:rPr>
                        <w:t>9.8</w:t>
                      </w:r>
                      <w:r w:rsidRPr="009C500B">
                        <w:rPr>
                          <w:rFonts w:eastAsia="Times New Roman" w:cs="Arial"/>
                          <w:b/>
                          <w:bCs/>
                          <w:color w:val="3D83C4" w:themeColor="accent1"/>
                          <w:sz w:val="24"/>
                          <w:szCs w:val="32"/>
                        </w:rPr>
                        <w:t>%</w:t>
                      </w: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25D52BAF" wp14:editId="03F187F6">
                <wp:simplePos x="0" y="0"/>
                <wp:positionH relativeFrom="column">
                  <wp:posOffset>952500</wp:posOffset>
                </wp:positionH>
                <wp:positionV relativeFrom="paragraph">
                  <wp:posOffset>383540</wp:posOffset>
                </wp:positionV>
                <wp:extent cx="1198179" cy="630620"/>
                <wp:effectExtent l="0" t="0" r="0" b="0"/>
                <wp:wrapNone/>
                <wp:docPr id="1026508637" name="Text Box 7"/>
                <wp:cNvGraphicFramePr/>
                <a:graphic xmlns:a="http://schemas.openxmlformats.org/drawingml/2006/main">
                  <a:graphicData uri="http://schemas.microsoft.com/office/word/2010/wordprocessingShape">
                    <wps:wsp>
                      <wps:cNvSpPr txBox="1"/>
                      <wps:spPr>
                        <a:xfrm>
                          <a:off x="0" y="0"/>
                          <a:ext cx="1198179" cy="630620"/>
                        </a:xfrm>
                        <a:prstGeom prst="rect">
                          <a:avLst/>
                        </a:prstGeom>
                        <a:noFill/>
                        <a:ln w="6350">
                          <a:noFill/>
                        </a:ln>
                      </wps:spPr>
                      <wps:txbx>
                        <w:txbxContent>
                          <w:p w14:paraId="1D817D49" w14:textId="17EB4B61" w:rsidR="002A2D87" w:rsidRPr="002A2D87" w:rsidRDefault="002A2D87" w:rsidP="002A2D87">
                            <w:pPr>
                              <w:spacing w:after="0" w:line="240" w:lineRule="auto"/>
                              <w:jc w:val="center"/>
                              <w:rPr>
                                <w:rFonts w:eastAsia="Times New Roman" w:cs="Arial"/>
                                <w:b/>
                                <w:bCs/>
                                <w:color w:val="F47F29" w:themeColor="accent5"/>
                                <w:sz w:val="24"/>
                                <w:szCs w:val="32"/>
                              </w:rPr>
                            </w:pPr>
                            <w:r w:rsidRPr="002A2D87">
                              <w:rPr>
                                <w:rFonts w:eastAsia="Times New Roman" w:cs="Arial"/>
                                <w:b/>
                                <w:bCs/>
                                <w:color w:val="F47F29" w:themeColor="accent5"/>
                                <w:sz w:val="24"/>
                                <w:szCs w:val="32"/>
                              </w:rPr>
                              <w:t>Elkhart</w:t>
                            </w:r>
                          </w:p>
                          <w:p w14:paraId="0BB02A12" w14:textId="6BBFB78A" w:rsidR="002A2D87" w:rsidRPr="002A2D87" w:rsidRDefault="002A2D87" w:rsidP="002A2D87">
                            <w:pPr>
                              <w:spacing w:after="0" w:line="240" w:lineRule="auto"/>
                              <w:jc w:val="center"/>
                              <w:rPr>
                                <w:color w:val="F47F29" w:themeColor="accent5"/>
                                <w:sz w:val="24"/>
                                <w:szCs w:val="32"/>
                              </w:rPr>
                            </w:pPr>
                            <w:r w:rsidRPr="002A2D87">
                              <w:rPr>
                                <w:rFonts w:eastAsia="Times New Roman" w:cs="Arial"/>
                                <w:b/>
                                <w:bCs/>
                                <w:color w:val="F47F29" w:themeColor="accent5"/>
                                <w:sz w:val="24"/>
                                <w:szCs w:val="32"/>
                              </w:rPr>
                              <w:t>12.4%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52BAF" id="_x0000_s1030" type="#_x0000_t202" style="position:absolute;margin-left:75pt;margin-top:30.2pt;width:94.35pt;height:49.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" filled="f" stroked="f" strokeweight=".5pt">
                <v:textbox>
                  <w:txbxContent>
                    <w:p w14:paraId="1D817D49" w14:textId="17EB4B61" w:rsidR="002A2D87" w:rsidRPr="002A2D87" w:rsidRDefault="002A2D87" w:rsidP="002A2D87">
                      <w:pPr>
                        <w:spacing w:after="0" w:line="240" w:lineRule="auto"/>
                        <w:jc w:val="center"/>
                        <w:rPr>
                          <w:rFonts w:eastAsia="Times New Roman" w:cs="Arial"/>
                          <w:b/>
                          <w:bCs/>
                          <w:color w:val="F47F29" w:themeColor="accent5"/>
                          <w:sz w:val="24"/>
                          <w:szCs w:val="32"/>
                        </w:rPr>
                      </w:pPr>
                      <w:r w:rsidRPr="002A2D87">
                        <w:rPr>
                          <w:rFonts w:eastAsia="Times New Roman" w:cs="Arial"/>
                          <w:b/>
                          <w:bCs/>
                          <w:color w:val="F47F29" w:themeColor="accent5"/>
                          <w:sz w:val="24"/>
                          <w:szCs w:val="32"/>
                        </w:rPr>
                        <w:t>Elkhart</w:t>
                      </w:r>
                    </w:p>
                    <w:p w14:paraId="0BB02A12" w14:textId="6BBFB78A" w:rsidR="002A2D87" w:rsidRPr="002A2D87" w:rsidRDefault="002A2D87" w:rsidP="002A2D87">
                      <w:pPr>
                        <w:spacing w:after="0" w:line="240" w:lineRule="auto"/>
                        <w:jc w:val="center"/>
                        <w:rPr>
                          <w:color w:val="F47F29" w:themeColor="accent5"/>
                          <w:sz w:val="24"/>
                          <w:szCs w:val="32"/>
                        </w:rPr>
                      </w:pPr>
                      <w:r w:rsidRPr="002A2D87">
                        <w:rPr>
                          <w:rFonts w:eastAsia="Times New Roman" w:cs="Arial"/>
                          <w:b/>
                          <w:bCs/>
                          <w:color w:val="F47F29" w:themeColor="accent5"/>
                          <w:sz w:val="24"/>
                          <w:szCs w:val="32"/>
                        </w:rPr>
                        <w:t>12.4%</w:t>
                      </w:r>
                    </w:p>
                  </w:txbxContent>
                </v:textbox>
              </v:shape>
            </w:pict>
          </mc:Fallback>
        </mc:AlternateContent>
      </w:r>
      <w:r>
        <w:t xml:space="preserve">                   </w:t>
      </w:r>
      <w:r>
        <w:rPr>
          <w:noProof/>
        </w:rPr>
        <w:drawing>
          <wp:inline distT="0" distB="0" distL="0" distR="0" wp14:anchorId="6EF3A18A" wp14:editId="6EA04636">
            <wp:extent cx="1492370" cy="1173193"/>
            <wp:effectExtent l="0" t="0" r="0" b="8255"/>
            <wp:docPr id="48825036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Pr>
          <w:noProof/>
        </w:rPr>
        <w:drawing>
          <wp:inline distT="0" distB="0" distL="0" distR="0" wp14:anchorId="0F0E627A" wp14:editId="35E49D84">
            <wp:extent cx="1492370" cy="1173193"/>
            <wp:effectExtent l="0" t="0" r="0" b="8255"/>
            <wp:docPr id="177424082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Pr>
          <w:noProof/>
        </w:rPr>
        <w:drawing>
          <wp:inline distT="0" distB="0" distL="0" distR="0" wp14:anchorId="1E7B9777" wp14:editId="56B0688C">
            <wp:extent cx="1492370" cy="1173193"/>
            <wp:effectExtent l="0" t="0" r="0" b="8255"/>
            <wp:docPr id="76475598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B70BC08" w14:textId="77777777" w:rsidR="002A2D87" w:rsidRDefault="002A2D87" w:rsidP="00B32104">
      <w:pPr>
        <w:spacing w:before="120"/>
        <w:rPr>
          <w:i/>
          <w:iCs/>
          <w:color w:val="949496" w:themeColor="text2" w:themeTint="80"/>
          <w:sz w:val="18"/>
          <w:szCs w:val="18"/>
        </w:rPr>
      </w:pPr>
      <w:r>
        <w:rPr>
          <w:noProof/>
        </w:rPr>
        <mc:AlternateContent>
          <mc:Choice Requires="wps">
            <w:drawing>
              <wp:anchor distT="0" distB="0" distL="114300" distR="114300" simplePos="0" relativeHeight="251676160" behindDoc="0" locked="0" layoutInCell="1" allowOverlap="1" wp14:anchorId="449B4341" wp14:editId="32E57F49">
                <wp:simplePos x="0" y="0"/>
                <wp:positionH relativeFrom="column">
                  <wp:posOffset>1667510</wp:posOffset>
                </wp:positionH>
                <wp:positionV relativeFrom="paragraph">
                  <wp:posOffset>393065</wp:posOffset>
                </wp:positionV>
                <wp:extent cx="1198179" cy="630620"/>
                <wp:effectExtent l="0" t="0" r="0" b="0"/>
                <wp:wrapNone/>
                <wp:docPr id="1722136047" name="Text Box 7"/>
                <wp:cNvGraphicFramePr/>
                <a:graphic xmlns:a="http://schemas.openxmlformats.org/drawingml/2006/main">
                  <a:graphicData uri="http://schemas.microsoft.com/office/word/2010/wordprocessingShape">
                    <wps:wsp>
                      <wps:cNvSpPr txBox="1"/>
                      <wps:spPr>
                        <a:xfrm>
                          <a:off x="0" y="0"/>
                          <a:ext cx="1198179" cy="630620"/>
                        </a:xfrm>
                        <a:prstGeom prst="rect">
                          <a:avLst/>
                        </a:prstGeom>
                        <a:noFill/>
                        <a:ln w="6350">
                          <a:noFill/>
                        </a:ln>
                      </wps:spPr>
                      <wps:txbx>
                        <w:txbxContent>
                          <w:p w14:paraId="2D2F4BFB" w14:textId="08A3EC84" w:rsidR="002A2D87" w:rsidRPr="002A2D87" w:rsidRDefault="002A2D87" w:rsidP="002A2D87">
                            <w:pPr>
                              <w:spacing w:after="0" w:line="240" w:lineRule="auto"/>
                              <w:jc w:val="center"/>
                              <w:rPr>
                                <w:rFonts w:eastAsia="Times New Roman" w:cs="Arial"/>
                                <w:b/>
                                <w:bCs/>
                                <w:color w:val="F47F29" w:themeColor="accent5"/>
                                <w:sz w:val="24"/>
                                <w:szCs w:val="32"/>
                              </w:rPr>
                            </w:pPr>
                            <w:r w:rsidRPr="002A2D87">
                              <w:rPr>
                                <w:rFonts w:eastAsia="Times New Roman" w:cs="Arial"/>
                                <w:b/>
                                <w:bCs/>
                                <w:color w:val="F47F29" w:themeColor="accent5"/>
                                <w:sz w:val="24"/>
                                <w:szCs w:val="32"/>
                              </w:rPr>
                              <w:t>Marshall</w:t>
                            </w:r>
                          </w:p>
                          <w:p w14:paraId="0A82BA86" w14:textId="727D4B14" w:rsidR="002A2D87" w:rsidRPr="002A2D87" w:rsidRDefault="002A2D87" w:rsidP="002A2D87">
                            <w:pPr>
                              <w:spacing w:after="0" w:line="240" w:lineRule="auto"/>
                              <w:jc w:val="center"/>
                              <w:rPr>
                                <w:color w:val="F47F29" w:themeColor="accent5"/>
                                <w:sz w:val="24"/>
                                <w:szCs w:val="32"/>
                              </w:rPr>
                            </w:pPr>
                            <w:r w:rsidRPr="002A2D87">
                              <w:rPr>
                                <w:rFonts w:eastAsia="Times New Roman" w:cs="Arial"/>
                                <w:b/>
                                <w:bCs/>
                                <w:color w:val="F47F29" w:themeColor="accent5"/>
                                <w:sz w:val="24"/>
                                <w:szCs w:val="32"/>
                              </w:rPr>
                              <w:t>11.7%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B4341" id="_x0000_s1031" type="#_x0000_t202" style="position:absolute;margin-left:131.3pt;margin-top:30.95pt;width:94.35pt;height:49.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" filled="f" stroked="f" strokeweight=".5pt">
                <v:textbox>
                  <w:txbxContent>
                    <w:p w14:paraId="2D2F4BFB" w14:textId="08A3EC84" w:rsidR="002A2D87" w:rsidRPr="002A2D87" w:rsidRDefault="002A2D87" w:rsidP="002A2D87">
                      <w:pPr>
                        <w:spacing w:after="0" w:line="240" w:lineRule="auto"/>
                        <w:jc w:val="center"/>
                        <w:rPr>
                          <w:rFonts w:eastAsia="Times New Roman" w:cs="Arial"/>
                          <w:b/>
                          <w:bCs/>
                          <w:color w:val="F47F29" w:themeColor="accent5"/>
                          <w:sz w:val="24"/>
                          <w:szCs w:val="32"/>
                        </w:rPr>
                      </w:pPr>
                      <w:r w:rsidRPr="002A2D87">
                        <w:rPr>
                          <w:rFonts w:eastAsia="Times New Roman" w:cs="Arial"/>
                          <w:b/>
                          <w:bCs/>
                          <w:color w:val="F47F29" w:themeColor="accent5"/>
                          <w:sz w:val="24"/>
                          <w:szCs w:val="32"/>
                        </w:rPr>
                        <w:t>Marshall</w:t>
                      </w:r>
                    </w:p>
                    <w:p w14:paraId="0A82BA86" w14:textId="727D4B14" w:rsidR="002A2D87" w:rsidRPr="002A2D87" w:rsidRDefault="002A2D87" w:rsidP="002A2D87">
                      <w:pPr>
                        <w:spacing w:after="0" w:line="240" w:lineRule="auto"/>
                        <w:jc w:val="center"/>
                        <w:rPr>
                          <w:color w:val="F47F29" w:themeColor="accent5"/>
                          <w:sz w:val="24"/>
                          <w:szCs w:val="32"/>
                        </w:rPr>
                      </w:pPr>
                      <w:r w:rsidRPr="002A2D87">
                        <w:rPr>
                          <w:rFonts w:eastAsia="Times New Roman" w:cs="Arial"/>
                          <w:b/>
                          <w:bCs/>
                          <w:color w:val="F47F29" w:themeColor="accent5"/>
                          <w:sz w:val="24"/>
                          <w:szCs w:val="32"/>
                        </w:rPr>
                        <w:t>11.7%</w:t>
                      </w:r>
                    </w:p>
                  </w:txbxContent>
                </v:textbox>
              </v:shape>
            </w:pict>
          </mc:Fallback>
        </mc:AlternateContent>
      </w:r>
      <w:r>
        <w:rPr>
          <w:i/>
          <w:iCs/>
          <w:color w:val="949496" w:themeColor="text2" w:themeTint="80"/>
          <w:sz w:val="18"/>
          <w:szCs w:val="18"/>
        </w:rPr>
        <w:t xml:space="preserve">                                                </w:t>
      </w:r>
      <w:r>
        <w:rPr>
          <w:noProof/>
        </w:rPr>
        <w:drawing>
          <wp:inline distT="0" distB="0" distL="0" distR="0" wp14:anchorId="2322E515" wp14:editId="79CD8FC2">
            <wp:extent cx="1492370" cy="1173193"/>
            <wp:effectExtent l="0" t="0" r="0" b="8255"/>
            <wp:docPr id="104570239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noProof/>
        </w:rPr>
        <w:drawing>
          <wp:inline distT="0" distB="0" distL="0" distR="0" wp14:anchorId="5068527A" wp14:editId="34F46730">
            <wp:extent cx="1492370" cy="1173193"/>
            <wp:effectExtent l="0" t="0" r="0" b="8255"/>
            <wp:docPr id="41791715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AEFF94B" w14:textId="0EEA6509" w:rsidR="002A2D87" w:rsidRPr="00B32104" w:rsidRDefault="00B32104" w:rsidP="00B32104">
      <w:pPr>
        <w:spacing w:before="120"/>
        <w:rPr>
          <w:i/>
          <w:iCs/>
          <w:color w:val="949496" w:themeColor="text2" w:themeTint="80"/>
          <w:sz w:val="18"/>
          <w:szCs w:val="18"/>
        </w:rPr>
      </w:pPr>
      <w:r w:rsidRPr="00CB05EB">
        <w:rPr>
          <w:i/>
          <w:iCs/>
          <w:color w:val="949496" w:themeColor="text2" w:themeTint="80"/>
          <w:sz w:val="18"/>
          <w:szCs w:val="18"/>
        </w:rPr>
        <w:t>Source: U.S. Census Bureau, 20</w:t>
      </w:r>
      <w:r w:rsidR="00B40059" w:rsidRPr="00CB05EB">
        <w:rPr>
          <w:i/>
          <w:iCs/>
          <w:color w:val="949496" w:themeColor="text2" w:themeTint="80"/>
          <w:sz w:val="18"/>
          <w:szCs w:val="18"/>
        </w:rPr>
        <w:t>20</w:t>
      </w:r>
      <w:r w:rsidRPr="00CB05EB">
        <w:rPr>
          <w:i/>
          <w:iCs/>
          <w:color w:val="949496" w:themeColor="text2" w:themeTint="80"/>
          <w:sz w:val="18"/>
          <w:szCs w:val="18"/>
        </w:rPr>
        <w:t>-202</w:t>
      </w:r>
      <w:r w:rsidR="00B40059" w:rsidRPr="00CB05EB">
        <w:rPr>
          <w:i/>
          <w:iCs/>
          <w:color w:val="949496" w:themeColor="text2" w:themeTint="80"/>
          <w:sz w:val="18"/>
          <w:szCs w:val="18"/>
        </w:rPr>
        <w:t>4</w:t>
      </w:r>
      <w:r w:rsidRPr="00CB05EB">
        <w:rPr>
          <w:i/>
          <w:iCs/>
          <w:color w:val="949496" w:themeColor="text2" w:themeTint="80"/>
          <w:sz w:val="18"/>
          <w:szCs w:val="18"/>
        </w:rPr>
        <w:t xml:space="preserve"> American Community Survey 5-Year Estimates</w:t>
      </w:r>
    </w:p>
    <w:p w14:paraId="498D0DD3" w14:textId="77777777" w:rsidR="00C65CC8" w:rsidRDefault="00C65CC8">
      <w:pPr>
        <w:spacing w:after="160" w:line="259" w:lineRule="auto"/>
        <w:rPr>
          <w:color w:val="3D83C4" w:themeColor="accent1"/>
          <w:sz w:val="24"/>
        </w:rPr>
      </w:pPr>
      <w:r>
        <w:br w:type="page"/>
      </w:r>
    </w:p>
    <w:p w14:paraId="3BC81EA7" w14:textId="5E0BAC33" w:rsidR="00B32104" w:rsidRPr="00B32104" w:rsidRDefault="00E54BEC" w:rsidP="005D7DF6">
      <w:pPr>
        <w:pStyle w:val="TableHeader"/>
      </w:pPr>
      <w:r w:rsidRPr="00BC12C6">
        <w:lastRenderedPageBreak/>
        <w:t xml:space="preserve">Table </w:t>
      </w:r>
      <w:r w:rsidR="00061A6E">
        <w:t>3</w:t>
      </w:r>
      <w:r w:rsidRPr="00BC12C6">
        <w:t xml:space="preserve">: </w:t>
      </w:r>
      <w:r w:rsidR="005E4621" w:rsidRPr="00BC12C6">
        <w:t>REAL Services</w:t>
      </w:r>
      <w:r w:rsidR="00BA1684" w:rsidRPr="00BC12C6">
        <w:t xml:space="preserve"> </w:t>
      </w:r>
      <w:r w:rsidRPr="00BC12C6">
        <w:t>S</w:t>
      </w:r>
      <w:r w:rsidR="00B32104" w:rsidRPr="00BC12C6">
        <w:t>ervice Area</w:t>
      </w:r>
      <w:r w:rsidR="00B32104" w:rsidRPr="00B32104">
        <w:t xml:space="preserve"> Poverty Rates</w:t>
      </w:r>
    </w:p>
    <w:tbl>
      <w:tblPr>
        <w:tblW w:w="8952" w:type="dxa"/>
        <w:tblLook w:val="04A0" w:firstRow="1" w:lastRow="0" w:firstColumn="1" w:lastColumn="0" w:noHBand="0" w:noVBand="1"/>
      </w:tblPr>
      <w:tblGrid>
        <w:gridCol w:w="3456"/>
        <w:gridCol w:w="2116"/>
        <w:gridCol w:w="1420"/>
        <w:gridCol w:w="1960"/>
      </w:tblGrid>
      <w:tr w:rsidR="00D17CF4" w:rsidRPr="00FC76DF" w14:paraId="72A2AB09" w14:textId="77777777" w:rsidTr="00FC76DF">
        <w:trPr>
          <w:trHeight w:val="360"/>
        </w:trPr>
        <w:tc>
          <w:tcPr>
            <w:tcW w:w="3456" w:type="dxa"/>
            <w:tcBorders>
              <w:top w:val="nil"/>
              <w:left w:val="nil"/>
              <w:bottom w:val="nil"/>
              <w:right w:val="nil"/>
            </w:tcBorders>
            <w:shd w:val="clear" w:color="000000" w:fill="1F4E78"/>
            <w:noWrap/>
            <w:vAlign w:val="center"/>
            <w:hideMark/>
          </w:tcPr>
          <w:p w14:paraId="3D088A7A" w14:textId="77777777" w:rsidR="00D17CF4" w:rsidRPr="00FC76DF" w:rsidRDefault="00D17CF4" w:rsidP="00FC76DF">
            <w:pPr>
              <w:spacing w:after="0" w:line="240" w:lineRule="auto"/>
              <w:rPr>
                <w:rFonts w:eastAsia="Times New Roman" w:cs="Arial"/>
                <w:color w:val="2F75B5"/>
                <w:sz w:val="20"/>
                <w:szCs w:val="20"/>
              </w:rPr>
            </w:pPr>
            <w:r w:rsidRPr="00FC76DF">
              <w:rPr>
                <w:rFonts w:eastAsia="Times New Roman" w:cs="Arial"/>
                <w:color w:val="2F75B5"/>
                <w:sz w:val="20"/>
                <w:szCs w:val="20"/>
              </w:rPr>
              <w:t> </w:t>
            </w:r>
          </w:p>
        </w:tc>
        <w:tc>
          <w:tcPr>
            <w:tcW w:w="2116" w:type="dxa"/>
            <w:tcBorders>
              <w:top w:val="nil"/>
              <w:left w:val="nil"/>
              <w:bottom w:val="nil"/>
              <w:right w:val="nil"/>
            </w:tcBorders>
            <w:shd w:val="clear" w:color="000000" w:fill="1F4E78"/>
            <w:noWrap/>
            <w:vAlign w:val="center"/>
            <w:hideMark/>
          </w:tcPr>
          <w:p w14:paraId="0BB54523" w14:textId="6E99D427" w:rsidR="00D17CF4" w:rsidRPr="00FC76DF" w:rsidRDefault="00D17CF4" w:rsidP="00FC76DF">
            <w:pPr>
              <w:spacing w:after="0" w:line="240" w:lineRule="auto"/>
              <w:jc w:val="center"/>
              <w:rPr>
                <w:rFonts w:eastAsia="Times New Roman" w:cs="Arial"/>
                <w:b/>
                <w:bCs/>
                <w:color w:val="FFFFFF"/>
                <w:sz w:val="20"/>
                <w:szCs w:val="20"/>
              </w:rPr>
            </w:pPr>
            <w:r w:rsidRPr="00FC76DF">
              <w:rPr>
                <w:rFonts w:eastAsia="Times New Roman" w:cs="Arial"/>
                <w:b/>
                <w:bCs/>
                <w:color w:val="FFFFFF"/>
                <w:sz w:val="20"/>
                <w:szCs w:val="20"/>
              </w:rPr>
              <w:t>Number in Poverty</w:t>
            </w:r>
          </w:p>
        </w:tc>
        <w:tc>
          <w:tcPr>
            <w:tcW w:w="1420" w:type="dxa"/>
            <w:tcBorders>
              <w:top w:val="nil"/>
              <w:left w:val="nil"/>
              <w:bottom w:val="nil"/>
              <w:right w:val="nil"/>
            </w:tcBorders>
            <w:shd w:val="clear" w:color="000000" w:fill="1F4E78"/>
            <w:noWrap/>
            <w:vAlign w:val="center"/>
            <w:hideMark/>
          </w:tcPr>
          <w:p w14:paraId="442A08E3" w14:textId="4D9A64EF" w:rsidR="00D17CF4" w:rsidRPr="00FC76DF" w:rsidRDefault="00D17CF4" w:rsidP="00FC76DF">
            <w:pPr>
              <w:spacing w:after="0" w:line="240" w:lineRule="auto"/>
              <w:jc w:val="center"/>
              <w:rPr>
                <w:rFonts w:eastAsia="Times New Roman" w:cs="Arial"/>
                <w:b/>
                <w:bCs/>
                <w:color w:val="FFFFFF"/>
                <w:sz w:val="20"/>
                <w:szCs w:val="20"/>
              </w:rPr>
            </w:pPr>
            <w:r w:rsidRPr="00FC76DF">
              <w:rPr>
                <w:rFonts w:eastAsia="Times New Roman" w:cs="Arial"/>
                <w:b/>
                <w:bCs/>
                <w:color w:val="FFFFFF"/>
                <w:sz w:val="20"/>
                <w:szCs w:val="20"/>
              </w:rPr>
              <w:t>% in Poverty</w:t>
            </w:r>
          </w:p>
        </w:tc>
        <w:tc>
          <w:tcPr>
            <w:tcW w:w="1960" w:type="dxa"/>
            <w:tcBorders>
              <w:top w:val="nil"/>
              <w:left w:val="nil"/>
              <w:bottom w:val="nil"/>
              <w:right w:val="nil"/>
            </w:tcBorders>
            <w:shd w:val="clear" w:color="000000" w:fill="1F4E78"/>
            <w:noWrap/>
            <w:vAlign w:val="center"/>
            <w:hideMark/>
          </w:tcPr>
          <w:p w14:paraId="1BA3B6A5" w14:textId="3EABC86F" w:rsidR="00D17CF4" w:rsidRPr="00FC76DF" w:rsidRDefault="00D17CF4" w:rsidP="00FC76DF">
            <w:pPr>
              <w:spacing w:after="0" w:line="240" w:lineRule="auto"/>
              <w:jc w:val="center"/>
              <w:rPr>
                <w:rFonts w:eastAsia="Times New Roman" w:cs="Arial"/>
                <w:b/>
                <w:bCs/>
                <w:color w:val="FFFFFF"/>
                <w:sz w:val="20"/>
                <w:szCs w:val="20"/>
              </w:rPr>
            </w:pPr>
            <w:r w:rsidRPr="00FC76DF">
              <w:rPr>
                <w:rFonts w:eastAsia="Times New Roman" w:cs="Arial"/>
                <w:b/>
                <w:bCs/>
                <w:color w:val="FFFFFF"/>
                <w:sz w:val="20"/>
                <w:szCs w:val="20"/>
              </w:rPr>
              <w:t>State % in Poverty</w:t>
            </w:r>
          </w:p>
        </w:tc>
      </w:tr>
      <w:tr w:rsidR="00D17CF4" w:rsidRPr="00FC76DF" w14:paraId="2285E5A9" w14:textId="77777777" w:rsidTr="00FC76DF">
        <w:trPr>
          <w:trHeight w:val="360"/>
        </w:trPr>
        <w:tc>
          <w:tcPr>
            <w:tcW w:w="3456" w:type="dxa"/>
            <w:tcBorders>
              <w:top w:val="nil"/>
              <w:left w:val="nil"/>
              <w:bottom w:val="nil"/>
              <w:right w:val="nil"/>
            </w:tcBorders>
            <w:shd w:val="clear" w:color="auto" w:fill="D93A35" w:themeFill="accent2"/>
            <w:noWrap/>
            <w:vAlign w:val="center"/>
            <w:hideMark/>
          </w:tcPr>
          <w:p w14:paraId="658862F7" w14:textId="77777777" w:rsidR="00D17CF4" w:rsidRPr="00FC76DF" w:rsidRDefault="00D17CF4" w:rsidP="00FC76DF">
            <w:pPr>
              <w:spacing w:after="0" w:line="240" w:lineRule="auto"/>
              <w:rPr>
                <w:rFonts w:eastAsia="Times New Roman" w:cs="Arial"/>
                <w:b/>
                <w:bCs/>
                <w:color w:val="FFFFFF"/>
                <w:sz w:val="20"/>
                <w:szCs w:val="20"/>
              </w:rPr>
            </w:pPr>
            <w:r w:rsidRPr="00FC76DF">
              <w:rPr>
                <w:rFonts w:eastAsia="Times New Roman" w:cs="Arial"/>
                <w:b/>
                <w:bCs/>
                <w:color w:val="FFFFFF"/>
                <w:sz w:val="20"/>
                <w:szCs w:val="20"/>
              </w:rPr>
              <w:t>Population</w:t>
            </w:r>
          </w:p>
        </w:tc>
        <w:tc>
          <w:tcPr>
            <w:tcW w:w="2116" w:type="dxa"/>
            <w:tcBorders>
              <w:top w:val="nil"/>
              <w:left w:val="nil"/>
              <w:bottom w:val="nil"/>
              <w:right w:val="nil"/>
            </w:tcBorders>
            <w:shd w:val="clear" w:color="auto" w:fill="D93A35" w:themeFill="accent2"/>
            <w:noWrap/>
            <w:vAlign w:val="center"/>
            <w:hideMark/>
          </w:tcPr>
          <w:p w14:paraId="3C4990BF" w14:textId="5F3521B0" w:rsidR="00D17CF4" w:rsidRPr="00FC76DF" w:rsidRDefault="00D17CF4" w:rsidP="00FC76DF">
            <w:pPr>
              <w:spacing w:after="0" w:line="240" w:lineRule="auto"/>
              <w:jc w:val="center"/>
              <w:rPr>
                <w:rFonts w:eastAsia="Times New Roman" w:cs="Arial"/>
                <w:b/>
                <w:bCs/>
                <w:color w:val="FFFFFF"/>
                <w:sz w:val="20"/>
                <w:szCs w:val="20"/>
              </w:rPr>
            </w:pPr>
          </w:p>
        </w:tc>
        <w:tc>
          <w:tcPr>
            <w:tcW w:w="1420" w:type="dxa"/>
            <w:tcBorders>
              <w:top w:val="nil"/>
              <w:left w:val="nil"/>
              <w:bottom w:val="nil"/>
              <w:right w:val="nil"/>
            </w:tcBorders>
            <w:shd w:val="clear" w:color="auto" w:fill="D93A35" w:themeFill="accent2"/>
            <w:noWrap/>
            <w:vAlign w:val="center"/>
            <w:hideMark/>
          </w:tcPr>
          <w:p w14:paraId="6D42C241" w14:textId="145A5533" w:rsidR="00D17CF4" w:rsidRPr="00FC76DF" w:rsidRDefault="00D17CF4" w:rsidP="00FC76DF">
            <w:pPr>
              <w:spacing w:after="0" w:line="240" w:lineRule="auto"/>
              <w:jc w:val="center"/>
              <w:rPr>
                <w:rFonts w:eastAsia="Times New Roman" w:cs="Arial"/>
                <w:b/>
                <w:bCs/>
                <w:color w:val="FFFFFF"/>
                <w:sz w:val="20"/>
                <w:szCs w:val="20"/>
              </w:rPr>
            </w:pPr>
          </w:p>
        </w:tc>
        <w:tc>
          <w:tcPr>
            <w:tcW w:w="1960" w:type="dxa"/>
            <w:tcBorders>
              <w:top w:val="nil"/>
              <w:left w:val="nil"/>
              <w:bottom w:val="nil"/>
              <w:right w:val="nil"/>
            </w:tcBorders>
            <w:shd w:val="clear" w:color="auto" w:fill="D93A35" w:themeFill="accent2"/>
            <w:noWrap/>
            <w:vAlign w:val="center"/>
            <w:hideMark/>
          </w:tcPr>
          <w:p w14:paraId="352333C5" w14:textId="68834D75" w:rsidR="00D17CF4" w:rsidRPr="00FC76DF" w:rsidRDefault="00D17CF4" w:rsidP="00FC76DF">
            <w:pPr>
              <w:spacing w:after="0" w:line="240" w:lineRule="auto"/>
              <w:jc w:val="center"/>
              <w:rPr>
                <w:rFonts w:eastAsia="Times New Roman" w:cs="Arial"/>
                <w:b/>
                <w:bCs/>
                <w:color w:val="FFFFFF"/>
                <w:sz w:val="20"/>
                <w:szCs w:val="20"/>
              </w:rPr>
            </w:pPr>
          </w:p>
        </w:tc>
      </w:tr>
      <w:tr w:rsidR="00D17CF4" w:rsidRPr="00FC76DF" w14:paraId="573DC5F6" w14:textId="77777777" w:rsidTr="00FC76DF">
        <w:trPr>
          <w:trHeight w:val="360"/>
        </w:trPr>
        <w:tc>
          <w:tcPr>
            <w:tcW w:w="3456" w:type="dxa"/>
            <w:tcBorders>
              <w:top w:val="nil"/>
              <w:left w:val="nil"/>
              <w:bottom w:val="nil"/>
              <w:right w:val="nil"/>
            </w:tcBorders>
            <w:noWrap/>
            <w:vAlign w:val="center"/>
            <w:hideMark/>
          </w:tcPr>
          <w:p w14:paraId="05C836C0"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Total</w:t>
            </w:r>
          </w:p>
        </w:tc>
        <w:tc>
          <w:tcPr>
            <w:tcW w:w="2116" w:type="dxa"/>
            <w:tcBorders>
              <w:top w:val="nil"/>
              <w:left w:val="nil"/>
              <w:bottom w:val="nil"/>
              <w:right w:val="nil"/>
            </w:tcBorders>
            <w:noWrap/>
            <w:vAlign w:val="center"/>
            <w:hideMark/>
          </w:tcPr>
          <w:p w14:paraId="6CE9199F" w14:textId="6BC7F7CF"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78,622</w:t>
            </w:r>
          </w:p>
        </w:tc>
        <w:tc>
          <w:tcPr>
            <w:tcW w:w="1420" w:type="dxa"/>
            <w:tcBorders>
              <w:top w:val="nil"/>
              <w:left w:val="nil"/>
              <w:bottom w:val="nil"/>
              <w:right w:val="nil"/>
            </w:tcBorders>
            <w:noWrap/>
            <w:vAlign w:val="center"/>
            <w:hideMark/>
          </w:tcPr>
          <w:p w14:paraId="4588D99B"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12.9%</w:t>
            </w:r>
          </w:p>
        </w:tc>
        <w:tc>
          <w:tcPr>
            <w:tcW w:w="1960" w:type="dxa"/>
            <w:tcBorders>
              <w:top w:val="nil"/>
              <w:left w:val="nil"/>
              <w:bottom w:val="nil"/>
              <w:right w:val="nil"/>
            </w:tcBorders>
            <w:noWrap/>
            <w:vAlign w:val="center"/>
            <w:hideMark/>
          </w:tcPr>
          <w:p w14:paraId="2E10D811"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12.3%</w:t>
            </w:r>
          </w:p>
        </w:tc>
      </w:tr>
      <w:tr w:rsidR="00D17CF4" w:rsidRPr="00FC76DF" w14:paraId="332E699D" w14:textId="77777777" w:rsidTr="00FC76DF">
        <w:trPr>
          <w:trHeight w:val="360"/>
        </w:trPr>
        <w:tc>
          <w:tcPr>
            <w:tcW w:w="3456" w:type="dxa"/>
            <w:tcBorders>
              <w:top w:val="nil"/>
              <w:left w:val="nil"/>
              <w:bottom w:val="nil"/>
              <w:right w:val="nil"/>
            </w:tcBorders>
            <w:shd w:val="clear" w:color="auto" w:fill="D93A35" w:themeFill="accent2"/>
            <w:noWrap/>
            <w:vAlign w:val="center"/>
            <w:hideMark/>
          </w:tcPr>
          <w:p w14:paraId="77E05AA3" w14:textId="77777777" w:rsidR="00D17CF4" w:rsidRPr="00FC76DF" w:rsidRDefault="00D17CF4" w:rsidP="00FC76DF">
            <w:pPr>
              <w:spacing w:after="0" w:line="240" w:lineRule="auto"/>
              <w:rPr>
                <w:rFonts w:eastAsia="Times New Roman" w:cs="Arial"/>
                <w:b/>
                <w:bCs/>
                <w:color w:val="FFFFFF"/>
                <w:sz w:val="20"/>
                <w:szCs w:val="20"/>
              </w:rPr>
            </w:pPr>
            <w:r w:rsidRPr="00FC76DF">
              <w:rPr>
                <w:rFonts w:eastAsia="Times New Roman" w:cs="Arial"/>
                <w:b/>
                <w:bCs/>
                <w:color w:val="FFFFFF"/>
                <w:sz w:val="20"/>
                <w:szCs w:val="20"/>
              </w:rPr>
              <w:t>Age</w:t>
            </w:r>
          </w:p>
        </w:tc>
        <w:tc>
          <w:tcPr>
            <w:tcW w:w="2116" w:type="dxa"/>
            <w:tcBorders>
              <w:top w:val="nil"/>
              <w:left w:val="nil"/>
              <w:bottom w:val="nil"/>
              <w:right w:val="nil"/>
            </w:tcBorders>
            <w:shd w:val="clear" w:color="auto" w:fill="D93A35" w:themeFill="accent2"/>
            <w:noWrap/>
            <w:vAlign w:val="center"/>
            <w:hideMark/>
          </w:tcPr>
          <w:p w14:paraId="75020B1C" w14:textId="717AA7F9" w:rsidR="00D17CF4" w:rsidRPr="00FC76DF" w:rsidRDefault="00D17CF4" w:rsidP="00FC76DF">
            <w:pPr>
              <w:spacing w:after="0" w:line="240" w:lineRule="auto"/>
              <w:jc w:val="center"/>
              <w:rPr>
                <w:rFonts w:eastAsia="Times New Roman" w:cs="Arial"/>
                <w:b/>
                <w:bCs/>
                <w:color w:val="FFFFFF"/>
                <w:sz w:val="20"/>
                <w:szCs w:val="20"/>
              </w:rPr>
            </w:pPr>
          </w:p>
        </w:tc>
        <w:tc>
          <w:tcPr>
            <w:tcW w:w="1420" w:type="dxa"/>
            <w:tcBorders>
              <w:top w:val="nil"/>
              <w:left w:val="nil"/>
              <w:bottom w:val="nil"/>
              <w:right w:val="nil"/>
            </w:tcBorders>
            <w:shd w:val="clear" w:color="auto" w:fill="D93A35" w:themeFill="accent2"/>
            <w:noWrap/>
            <w:vAlign w:val="center"/>
            <w:hideMark/>
          </w:tcPr>
          <w:p w14:paraId="6A712097" w14:textId="098AEB54" w:rsidR="00D17CF4" w:rsidRPr="00FC76DF" w:rsidRDefault="00D17CF4" w:rsidP="00FC76DF">
            <w:pPr>
              <w:spacing w:after="0" w:line="240" w:lineRule="auto"/>
              <w:jc w:val="center"/>
              <w:rPr>
                <w:rFonts w:eastAsia="Times New Roman" w:cs="Arial"/>
                <w:b/>
                <w:bCs/>
                <w:color w:val="FFFFFF"/>
                <w:sz w:val="20"/>
                <w:szCs w:val="20"/>
              </w:rPr>
            </w:pPr>
          </w:p>
        </w:tc>
        <w:tc>
          <w:tcPr>
            <w:tcW w:w="1960" w:type="dxa"/>
            <w:tcBorders>
              <w:top w:val="nil"/>
              <w:left w:val="nil"/>
              <w:bottom w:val="nil"/>
              <w:right w:val="nil"/>
            </w:tcBorders>
            <w:shd w:val="clear" w:color="auto" w:fill="D93A35" w:themeFill="accent2"/>
            <w:noWrap/>
            <w:vAlign w:val="center"/>
            <w:hideMark/>
          </w:tcPr>
          <w:p w14:paraId="10FC1E98" w14:textId="3172B056" w:rsidR="00D17CF4" w:rsidRPr="00FC76DF" w:rsidRDefault="00D17CF4" w:rsidP="00FC76DF">
            <w:pPr>
              <w:spacing w:after="0" w:line="240" w:lineRule="auto"/>
              <w:jc w:val="center"/>
              <w:rPr>
                <w:rFonts w:eastAsia="Times New Roman" w:cs="Arial"/>
                <w:b/>
                <w:bCs/>
                <w:color w:val="FFFFFF"/>
                <w:sz w:val="20"/>
                <w:szCs w:val="20"/>
              </w:rPr>
            </w:pPr>
          </w:p>
        </w:tc>
      </w:tr>
      <w:tr w:rsidR="00D17CF4" w:rsidRPr="00FC76DF" w14:paraId="60D34BA9" w14:textId="77777777" w:rsidTr="00FC76DF">
        <w:trPr>
          <w:trHeight w:val="360"/>
        </w:trPr>
        <w:tc>
          <w:tcPr>
            <w:tcW w:w="3456" w:type="dxa"/>
            <w:tcBorders>
              <w:top w:val="nil"/>
              <w:left w:val="nil"/>
              <w:bottom w:val="nil"/>
              <w:right w:val="nil"/>
            </w:tcBorders>
            <w:shd w:val="clear" w:color="auto" w:fill="F2F2F2" w:themeFill="background1" w:themeFillShade="F2"/>
            <w:noWrap/>
            <w:vAlign w:val="center"/>
            <w:hideMark/>
          </w:tcPr>
          <w:p w14:paraId="16966EF3"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Under 5 years</w:t>
            </w:r>
          </w:p>
        </w:tc>
        <w:tc>
          <w:tcPr>
            <w:tcW w:w="2116" w:type="dxa"/>
            <w:tcBorders>
              <w:top w:val="nil"/>
              <w:left w:val="nil"/>
              <w:bottom w:val="nil"/>
              <w:right w:val="nil"/>
            </w:tcBorders>
            <w:shd w:val="clear" w:color="auto" w:fill="F2F2F2" w:themeFill="background1" w:themeFillShade="F2"/>
            <w:noWrap/>
            <w:vAlign w:val="center"/>
            <w:hideMark/>
          </w:tcPr>
          <w:p w14:paraId="242B1B9F" w14:textId="12154B9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8,207</w:t>
            </w:r>
          </w:p>
        </w:tc>
        <w:tc>
          <w:tcPr>
            <w:tcW w:w="1420" w:type="dxa"/>
            <w:tcBorders>
              <w:top w:val="nil"/>
              <w:left w:val="nil"/>
              <w:bottom w:val="nil"/>
              <w:right w:val="nil"/>
            </w:tcBorders>
            <w:shd w:val="clear" w:color="auto" w:fill="F2F2F2" w:themeFill="background1" w:themeFillShade="F2"/>
            <w:noWrap/>
            <w:vAlign w:val="center"/>
            <w:hideMark/>
          </w:tcPr>
          <w:p w14:paraId="24CF7735"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20.6%</w:t>
            </w:r>
          </w:p>
        </w:tc>
        <w:tc>
          <w:tcPr>
            <w:tcW w:w="1960" w:type="dxa"/>
            <w:tcBorders>
              <w:top w:val="nil"/>
              <w:left w:val="nil"/>
              <w:bottom w:val="nil"/>
              <w:right w:val="nil"/>
            </w:tcBorders>
            <w:shd w:val="clear" w:color="auto" w:fill="F2F2F2" w:themeFill="background1" w:themeFillShade="F2"/>
            <w:noWrap/>
            <w:vAlign w:val="center"/>
            <w:hideMark/>
          </w:tcPr>
          <w:p w14:paraId="461CFAEE"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18.3%</w:t>
            </w:r>
          </w:p>
        </w:tc>
      </w:tr>
      <w:tr w:rsidR="00D17CF4" w:rsidRPr="00FC76DF" w14:paraId="41004993" w14:textId="77777777" w:rsidTr="00FC76DF">
        <w:trPr>
          <w:trHeight w:val="360"/>
        </w:trPr>
        <w:tc>
          <w:tcPr>
            <w:tcW w:w="3456" w:type="dxa"/>
            <w:tcBorders>
              <w:top w:val="nil"/>
              <w:left w:val="nil"/>
              <w:bottom w:val="nil"/>
              <w:right w:val="nil"/>
            </w:tcBorders>
            <w:noWrap/>
            <w:vAlign w:val="center"/>
            <w:hideMark/>
          </w:tcPr>
          <w:p w14:paraId="250A6C03"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5 to 17 years</w:t>
            </w:r>
          </w:p>
        </w:tc>
        <w:tc>
          <w:tcPr>
            <w:tcW w:w="2116" w:type="dxa"/>
            <w:tcBorders>
              <w:top w:val="nil"/>
              <w:left w:val="nil"/>
              <w:bottom w:val="nil"/>
              <w:right w:val="nil"/>
            </w:tcBorders>
            <w:noWrap/>
            <w:vAlign w:val="center"/>
            <w:hideMark/>
          </w:tcPr>
          <w:p w14:paraId="1BDE6BDC" w14:textId="1940EA3B"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19,947</w:t>
            </w:r>
          </w:p>
        </w:tc>
        <w:tc>
          <w:tcPr>
            <w:tcW w:w="1420" w:type="dxa"/>
            <w:tcBorders>
              <w:top w:val="nil"/>
              <w:left w:val="nil"/>
              <w:bottom w:val="nil"/>
              <w:right w:val="nil"/>
            </w:tcBorders>
            <w:noWrap/>
            <w:vAlign w:val="center"/>
            <w:hideMark/>
          </w:tcPr>
          <w:p w14:paraId="3EDC9650"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17.7%</w:t>
            </w:r>
          </w:p>
        </w:tc>
        <w:tc>
          <w:tcPr>
            <w:tcW w:w="1960" w:type="dxa"/>
            <w:tcBorders>
              <w:top w:val="nil"/>
              <w:left w:val="nil"/>
              <w:bottom w:val="nil"/>
              <w:right w:val="nil"/>
            </w:tcBorders>
            <w:noWrap/>
            <w:vAlign w:val="center"/>
            <w:hideMark/>
          </w:tcPr>
          <w:p w14:paraId="2F7F482A"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15.2%</w:t>
            </w:r>
          </w:p>
        </w:tc>
      </w:tr>
      <w:tr w:rsidR="00D17CF4" w:rsidRPr="00FC76DF" w14:paraId="3879688C" w14:textId="77777777" w:rsidTr="00FC76DF">
        <w:trPr>
          <w:trHeight w:val="360"/>
        </w:trPr>
        <w:tc>
          <w:tcPr>
            <w:tcW w:w="3456" w:type="dxa"/>
            <w:tcBorders>
              <w:top w:val="nil"/>
              <w:left w:val="nil"/>
              <w:bottom w:val="nil"/>
              <w:right w:val="nil"/>
            </w:tcBorders>
            <w:shd w:val="clear" w:color="auto" w:fill="F2F2F2" w:themeFill="background1" w:themeFillShade="F2"/>
            <w:noWrap/>
            <w:vAlign w:val="center"/>
            <w:hideMark/>
          </w:tcPr>
          <w:p w14:paraId="43136FD5"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18 to 34 years</w:t>
            </w:r>
          </w:p>
        </w:tc>
        <w:tc>
          <w:tcPr>
            <w:tcW w:w="2116" w:type="dxa"/>
            <w:tcBorders>
              <w:top w:val="nil"/>
              <w:left w:val="nil"/>
              <w:bottom w:val="nil"/>
              <w:right w:val="nil"/>
            </w:tcBorders>
            <w:shd w:val="clear" w:color="auto" w:fill="F2F2F2" w:themeFill="background1" w:themeFillShade="F2"/>
            <w:noWrap/>
            <w:vAlign w:val="center"/>
            <w:hideMark/>
          </w:tcPr>
          <w:p w14:paraId="5BB619A4" w14:textId="7B3B782F"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17,929</w:t>
            </w:r>
          </w:p>
        </w:tc>
        <w:tc>
          <w:tcPr>
            <w:tcW w:w="1420" w:type="dxa"/>
            <w:tcBorders>
              <w:top w:val="nil"/>
              <w:left w:val="nil"/>
              <w:bottom w:val="nil"/>
              <w:right w:val="nil"/>
            </w:tcBorders>
            <w:shd w:val="clear" w:color="auto" w:fill="F2F2F2" w:themeFill="background1" w:themeFillShade="F2"/>
            <w:noWrap/>
            <w:vAlign w:val="center"/>
            <w:hideMark/>
          </w:tcPr>
          <w:p w14:paraId="74028B8E"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13.5%</w:t>
            </w:r>
          </w:p>
        </w:tc>
        <w:tc>
          <w:tcPr>
            <w:tcW w:w="1960" w:type="dxa"/>
            <w:tcBorders>
              <w:top w:val="nil"/>
              <w:left w:val="nil"/>
              <w:bottom w:val="nil"/>
              <w:right w:val="nil"/>
            </w:tcBorders>
            <w:shd w:val="clear" w:color="auto" w:fill="F2F2F2" w:themeFill="background1" w:themeFillShade="F2"/>
            <w:noWrap/>
            <w:vAlign w:val="center"/>
            <w:hideMark/>
          </w:tcPr>
          <w:p w14:paraId="20B0C4C4"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15.3%</w:t>
            </w:r>
          </w:p>
        </w:tc>
      </w:tr>
      <w:tr w:rsidR="00D17CF4" w:rsidRPr="00FC76DF" w14:paraId="425C4DE0" w14:textId="77777777" w:rsidTr="00FC76DF">
        <w:trPr>
          <w:trHeight w:val="360"/>
        </w:trPr>
        <w:tc>
          <w:tcPr>
            <w:tcW w:w="3456" w:type="dxa"/>
            <w:tcBorders>
              <w:top w:val="nil"/>
              <w:left w:val="nil"/>
              <w:bottom w:val="nil"/>
              <w:right w:val="nil"/>
            </w:tcBorders>
            <w:noWrap/>
            <w:vAlign w:val="center"/>
            <w:hideMark/>
          </w:tcPr>
          <w:p w14:paraId="24AC986E"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35 to 64 years</w:t>
            </w:r>
          </w:p>
        </w:tc>
        <w:tc>
          <w:tcPr>
            <w:tcW w:w="2116" w:type="dxa"/>
            <w:tcBorders>
              <w:top w:val="nil"/>
              <w:left w:val="nil"/>
              <w:bottom w:val="nil"/>
              <w:right w:val="nil"/>
            </w:tcBorders>
            <w:noWrap/>
            <w:vAlign w:val="center"/>
            <w:hideMark/>
          </w:tcPr>
          <w:p w14:paraId="0C607813" w14:textId="1B9B5482"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22,813</w:t>
            </w:r>
          </w:p>
        </w:tc>
        <w:tc>
          <w:tcPr>
            <w:tcW w:w="1420" w:type="dxa"/>
            <w:tcBorders>
              <w:top w:val="nil"/>
              <w:left w:val="nil"/>
              <w:bottom w:val="nil"/>
              <w:right w:val="nil"/>
            </w:tcBorders>
            <w:noWrap/>
            <w:vAlign w:val="center"/>
            <w:hideMark/>
          </w:tcPr>
          <w:p w14:paraId="6BEB28A6"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10.3%</w:t>
            </w:r>
          </w:p>
        </w:tc>
        <w:tc>
          <w:tcPr>
            <w:tcW w:w="1960" w:type="dxa"/>
            <w:tcBorders>
              <w:top w:val="nil"/>
              <w:left w:val="nil"/>
              <w:bottom w:val="nil"/>
              <w:right w:val="nil"/>
            </w:tcBorders>
            <w:noWrap/>
            <w:vAlign w:val="center"/>
            <w:hideMark/>
          </w:tcPr>
          <w:p w14:paraId="3783478A"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9.8%</w:t>
            </w:r>
          </w:p>
        </w:tc>
      </w:tr>
      <w:tr w:rsidR="00D17CF4" w:rsidRPr="00FC76DF" w14:paraId="7CD7DBF5" w14:textId="77777777" w:rsidTr="00FC76DF">
        <w:trPr>
          <w:trHeight w:val="360"/>
        </w:trPr>
        <w:tc>
          <w:tcPr>
            <w:tcW w:w="3456" w:type="dxa"/>
            <w:tcBorders>
              <w:top w:val="nil"/>
              <w:left w:val="nil"/>
              <w:bottom w:val="nil"/>
              <w:right w:val="nil"/>
            </w:tcBorders>
            <w:shd w:val="clear" w:color="auto" w:fill="F2F2F2" w:themeFill="background1" w:themeFillShade="F2"/>
            <w:noWrap/>
            <w:vAlign w:val="center"/>
            <w:hideMark/>
          </w:tcPr>
          <w:p w14:paraId="6A2474EC"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65 years and over</w:t>
            </w:r>
          </w:p>
        </w:tc>
        <w:tc>
          <w:tcPr>
            <w:tcW w:w="2116" w:type="dxa"/>
            <w:tcBorders>
              <w:top w:val="nil"/>
              <w:left w:val="nil"/>
              <w:bottom w:val="nil"/>
              <w:right w:val="nil"/>
            </w:tcBorders>
            <w:shd w:val="clear" w:color="auto" w:fill="F2F2F2" w:themeFill="background1" w:themeFillShade="F2"/>
            <w:noWrap/>
            <w:vAlign w:val="center"/>
            <w:hideMark/>
          </w:tcPr>
          <w:p w14:paraId="13A666D1" w14:textId="42189B66"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9,726</w:t>
            </w:r>
          </w:p>
        </w:tc>
        <w:tc>
          <w:tcPr>
            <w:tcW w:w="1420" w:type="dxa"/>
            <w:tcBorders>
              <w:top w:val="nil"/>
              <w:left w:val="nil"/>
              <w:bottom w:val="nil"/>
              <w:right w:val="nil"/>
            </w:tcBorders>
            <w:shd w:val="clear" w:color="auto" w:fill="F2F2F2" w:themeFill="background1" w:themeFillShade="F2"/>
            <w:noWrap/>
            <w:vAlign w:val="center"/>
            <w:hideMark/>
          </w:tcPr>
          <w:p w14:paraId="71C314AC"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9.5%</w:t>
            </w:r>
          </w:p>
        </w:tc>
        <w:tc>
          <w:tcPr>
            <w:tcW w:w="1960" w:type="dxa"/>
            <w:tcBorders>
              <w:top w:val="nil"/>
              <w:left w:val="nil"/>
              <w:bottom w:val="nil"/>
              <w:right w:val="nil"/>
            </w:tcBorders>
            <w:shd w:val="clear" w:color="auto" w:fill="F2F2F2" w:themeFill="background1" w:themeFillShade="F2"/>
            <w:noWrap/>
            <w:vAlign w:val="center"/>
            <w:hideMark/>
          </w:tcPr>
          <w:p w14:paraId="63FD05E4"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9.1%</w:t>
            </w:r>
          </w:p>
        </w:tc>
      </w:tr>
      <w:tr w:rsidR="00D17CF4" w:rsidRPr="00FC76DF" w14:paraId="619ED407" w14:textId="77777777" w:rsidTr="00FC76DF">
        <w:trPr>
          <w:trHeight w:val="360"/>
        </w:trPr>
        <w:tc>
          <w:tcPr>
            <w:tcW w:w="3456" w:type="dxa"/>
            <w:tcBorders>
              <w:top w:val="nil"/>
              <w:left w:val="nil"/>
              <w:bottom w:val="nil"/>
              <w:right w:val="nil"/>
            </w:tcBorders>
            <w:shd w:val="clear" w:color="auto" w:fill="D93A35" w:themeFill="accent2"/>
            <w:noWrap/>
            <w:vAlign w:val="center"/>
            <w:hideMark/>
          </w:tcPr>
          <w:p w14:paraId="001E47EF" w14:textId="6FBFCA8B" w:rsidR="00D17CF4" w:rsidRPr="00FC76DF" w:rsidRDefault="00FC76DF" w:rsidP="00FC76DF">
            <w:pPr>
              <w:spacing w:after="0" w:line="240" w:lineRule="auto"/>
              <w:rPr>
                <w:rFonts w:eastAsia="Times New Roman" w:cs="Arial"/>
                <w:b/>
                <w:bCs/>
                <w:color w:val="FFFFFF"/>
                <w:sz w:val="20"/>
                <w:szCs w:val="20"/>
              </w:rPr>
            </w:pPr>
            <w:r w:rsidRPr="00FC76DF">
              <w:rPr>
                <w:rFonts w:eastAsia="Times New Roman" w:cs="Arial"/>
                <w:b/>
                <w:bCs/>
                <w:color w:val="FFFFFF"/>
                <w:sz w:val="20"/>
                <w:szCs w:val="20"/>
              </w:rPr>
              <w:t>Gender</w:t>
            </w:r>
          </w:p>
        </w:tc>
        <w:tc>
          <w:tcPr>
            <w:tcW w:w="2116" w:type="dxa"/>
            <w:tcBorders>
              <w:top w:val="nil"/>
              <w:left w:val="nil"/>
              <w:bottom w:val="nil"/>
              <w:right w:val="nil"/>
            </w:tcBorders>
            <w:shd w:val="clear" w:color="auto" w:fill="D93A35" w:themeFill="accent2"/>
            <w:noWrap/>
            <w:vAlign w:val="center"/>
            <w:hideMark/>
          </w:tcPr>
          <w:p w14:paraId="24BA4E1A" w14:textId="450E7B8F" w:rsidR="00D17CF4" w:rsidRPr="00FC76DF" w:rsidRDefault="00D17CF4" w:rsidP="00FC76DF">
            <w:pPr>
              <w:spacing w:after="0" w:line="240" w:lineRule="auto"/>
              <w:jc w:val="center"/>
              <w:rPr>
                <w:rFonts w:eastAsia="Times New Roman" w:cs="Arial"/>
                <w:b/>
                <w:bCs/>
                <w:color w:val="FFFFFF"/>
                <w:sz w:val="20"/>
                <w:szCs w:val="20"/>
              </w:rPr>
            </w:pPr>
          </w:p>
        </w:tc>
        <w:tc>
          <w:tcPr>
            <w:tcW w:w="1420" w:type="dxa"/>
            <w:tcBorders>
              <w:top w:val="nil"/>
              <w:left w:val="nil"/>
              <w:bottom w:val="nil"/>
              <w:right w:val="nil"/>
            </w:tcBorders>
            <w:shd w:val="clear" w:color="auto" w:fill="D93A35" w:themeFill="accent2"/>
            <w:noWrap/>
            <w:vAlign w:val="center"/>
            <w:hideMark/>
          </w:tcPr>
          <w:p w14:paraId="1A5310B8" w14:textId="57A6FF2E" w:rsidR="00D17CF4" w:rsidRPr="00FC76DF" w:rsidRDefault="00D17CF4" w:rsidP="00FC76DF">
            <w:pPr>
              <w:spacing w:after="0" w:line="240" w:lineRule="auto"/>
              <w:jc w:val="center"/>
              <w:rPr>
                <w:rFonts w:eastAsia="Times New Roman" w:cs="Arial"/>
                <w:b/>
                <w:bCs/>
                <w:color w:val="FFFFFF"/>
                <w:sz w:val="20"/>
                <w:szCs w:val="20"/>
              </w:rPr>
            </w:pPr>
          </w:p>
        </w:tc>
        <w:tc>
          <w:tcPr>
            <w:tcW w:w="1960" w:type="dxa"/>
            <w:tcBorders>
              <w:top w:val="nil"/>
              <w:left w:val="nil"/>
              <w:bottom w:val="nil"/>
              <w:right w:val="nil"/>
            </w:tcBorders>
            <w:shd w:val="clear" w:color="auto" w:fill="D93A35" w:themeFill="accent2"/>
            <w:noWrap/>
            <w:vAlign w:val="center"/>
            <w:hideMark/>
          </w:tcPr>
          <w:p w14:paraId="7FB51977" w14:textId="3C986692" w:rsidR="00D17CF4" w:rsidRPr="00FC76DF" w:rsidRDefault="00D17CF4" w:rsidP="00FC76DF">
            <w:pPr>
              <w:spacing w:after="0" w:line="240" w:lineRule="auto"/>
              <w:jc w:val="center"/>
              <w:rPr>
                <w:rFonts w:eastAsia="Times New Roman" w:cs="Arial"/>
                <w:b/>
                <w:bCs/>
                <w:color w:val="FFFFFF"/>
                <w:sz w:val="20"/>
                <w:szCs w:val="20"/>
              </w:rPr>
            </w:pPr>
          </w:p>
        </w:tc>
      </w:tr>
      <w:tr w:rsidR="00D17CF4" w:rsidRPr="00FC76DF" w14:paraId="68A65CBD" w14:textId="77777777" w:rsidTr="00FC76DF">
        <w:trPr>
          <w:trHeight w:val="360"/>
        </w:trPr>
        <w:tc>
          <w:tcPr>
            <w:tcW w:w="3456" w:type="dxa"/>
            <w:tcBorders>
              <w:top w:val="nil"/>
              <w:left w:val="nil"/>
              <w:bottom w:val="nil"/>
              <w:right w:val="nil"/>
            </w:tcBorders>
            <w:noWrap/>
            <w:vAlign w:val="center"/>
            <w:hideMark/>
          </w:tcPr>
          <w:p w14:paraId="2538FCAB"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Male</w:t>
            </w:r>
          </w:p>
        </w:tc>
        <w:tc>
          <w:tcPr>
            <w:tcW w:w="2116" w:type="dxa"/>
            <w:tcBorders>
              <w:top w:val="nil"/>
              <w:left w:val="nil"/>
              <w:bottom w:val="nil"/>
              <w:right w:val="nil"/>
            </w:tcBorders>
            <w:noWrap/>
            <w:vAlign w:val="center"/>
            <w:hideMark/>
          </w:tcPr>
          <w:p w14:paraId="1641E3B9" w14:textId="4F1EF441"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35,678</w:t>
            </w:r>
          </w:p>
        </w:tc>
        <w:tc>
          <w:tcPr>
            <w:tcW w:w="1420" w:type="dxa"/>
            <w:tcBorders>
              <w:top w:val="nil"/>
              <w:left w:val="nil"/>
              <w:bottom w:val="nil"/>
              <w:right w:val="nil"/>
            </w:tcBorders>
            <w:noWrap/>
            <w:vAlign w:val="center"/>
            <w:hideMark/>
          </w:tcPr>
          <w:p w14:paraId="78C9DB23"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11.8%</w:t>
            </w:r>
          </w:p>
        </w:tc>
        <w:tc>
          <w:tcPr>
            <w:tcW w:w="1960" w:type="dxa"/>
            <w:tcBorders>
              <w:top w:val="nil"/>
              <w:left w:val="nil"/>
              <w:bottom w:val="nil"/>
              <w:right w:val="nil"/>
            </w:tcBorders>
            <w:noWrap/>
            <w:vAlign w:val="center"/>
            <w:hideMark/>
          </w:tcPr>
          <w:p w14:paraId="72E8D0FD"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11.0%</w:t>
            </w:r>
          </w:p>
        </w:tc>
      </w:tr>
      <w:tr w:rsidR="00D17CF4" w:rsidRPr="00FC76DF" w14:paraId="07E8B1E6" w14:textId="77777777" w:rsidTr="00FC76DF">
        <w:trPr>
          <w:trHeight w:val="360"/>
        </w:trPr>
        <w:tc>
          <w:tcPr>
            <w:tcW w:w="3456" w:type="dxa"/>
            <w:tcBorders>
              <w:top w:val="nil"/>
              <w:left w:val="nil"/>
              <w:bottom w:val="nil"/>
              <w:right w:val="nil"/>
            </w:tcBorders>
            <w:shd w:val="clear" w:color="auto" w:fill="F2F2F2" w:themeFill="background1" w:themeFillShade="F2"/>
            <w:noWrap/>
            <w:vAlign w:val="center"/>
            <w:hideMark/>
          </w:tcPr>
          <w:p w14:paraId="5140AEFA"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Female</w:t>
            </w:r>
          </w:p>
        </w:tc>
        <w:tc>
          <w:tcPr>
            <w:tcW w:w="2116" w:type="dxa"/>
            <w:tcBorders>
              <w:top w:val="nil"/>
              <w:left w:val="nil"/>
              <w:bottom w:val="nil"/>
              <w:right w:val="nil"/>
            </w:tcBorders>
            <w:shd w:val="clear" w:color="auto" w:fill="F2F2F2" w:themeFill="background1" w:themeFillShade="F2"/>
            <w:noWrap/>
            <w:vAlign w:val="center"/>
            <w:hideMark/>
          </w:tcPr>
          <w:p w14:paraId="39859160" w14:textId="54340B88"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42,944</w:t>
            </w:r>
          </w:p>
        </w:tc>
        <w:tc>
          <w:tcPr>
            <w:tcW w:w="1420" w:type="dxa"/>
            <w:tcBorders>
              <w:top w:val="nil"/>
              <w:left w:val="nil"/>
              <w:bottom w:val="nil"/>
              <w:right w:val="nil"/>
            </w:tcBorders>
            <w:shd w:val="clear" w:color="auto" w:fill="F2F2F2" w:themeFill="background1" w:themeFillShade="F2"/>
            <w:noWrap/>
            <w:vAlign w:val="center"/>
            <w:hideMark/>
          </w:tcPr>
          <w:p w14:paraId="5426E092"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14.0%</w:t>
            </w:r>
          </w:p>
        </w:tc>
        <w:tc>
          <w:tcPr>
            <w:tcW w:w="1960" w:type="dxa"/>
            <w:tcBorders>
              <w:top w:val="nil"/>
              <w:left w:val="nil"/>
              <w:bottom w:val="nil"/>
              <w:right w:val="nil"/>
            </w:tcBorders>
            <w:shd w:val="clear" w:color="auto" w:fill="F2F2F2" w:themeFill="background1" w:themeFillShade="F2"/>
            <w:noWrap/>
            <w:vAlign w:val="center"/>
            <w:hideMark/>
          </w:tcPr>
          <w:p w14:paraId="728232ED"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13.6%</w:t>
            </w:r>
          </w:p>
        </w:tc>
      </w:tr>
      <w:tr w:rsidR="00D17CF4" w:rsidRPr="00FC76DF" w14:paraId="2EE9412B" w14:textId="77777777" w:rsidTr="00FC76DF">
        <w:trPr>
          <w:trHeight w:val="360"/>
        </w:trPr>
        <w:tc>
          <w:tcPr>
            <w:tcW w:w="3456" w:type="dxa"/>
            <w:tcBorders>
              <w:top w:val="nil"/>
              <w:left w:val="nil"/>
              <w:bottom w:val="nil"/>
              <w:right w:val="nil"/>
            </w:tcBorders>
            <w:shd w:val="clear" w:color="auto" w:fill="D93A35" w:themeFill="accent2"/>
            <w:noWrap/>
            <w:vAlign w:val="center"/>
            <w:hideMark/>
          </w:tcPr>
          <w:p w14:paraId="04FD8B84" w14:textId="0315173B" w:rsidR="00D17CF4" w:rsidRPr="00FC76DF" w:rsidRDefault="00FC76DF" w:rsidP="00FC76DF">
            <w:pPr>
              <w:spacing w:after="0" w:line="240" w:lineRule="auto"/>
              <w:rPr>
                <w:rFonts w:eastAsia="Times New Roman" w:cs="Arial"/>
                <w:b/>
                <w:bCs/>
                <w:color w:val="FFFFFF"/>
                <w:sz w:val="20"/>
                <w:szCs w:val="20"/>
              </w:rPr>
            </w:pPr>
            <w:r w:rsidRPr="00FC76DF">
              <w:rPr>
                <w:rFonts w:eastAsia="Times New Roman" w:cs="Arial"/>
                <w:b/>
                <w:bCs/>
                <w:color w:val="FFFFFF"/>
                <w:sz w:val="20"/>
                <w:szCs w:val="20"/>
              </w:rPr>
              <w:t>Race/Ethnicity</w:t>
            </w:r>
          </w:p>
        </w:tc>
        <w:tc>
          <w:tcPr>
            <w:tcW w:w="2116" w:type="dxa"/>
            <w:tcBorders>
              <w:top w:val="nil"/>
              <w:left w:val="nil"/>
              <w:bottom w:val="nil"/>
              <w:right w:val="nil"/>
            </w:tcBorders>
            <w:shd w:val="clear" w:color="auto" w:fill="D93A35" w:themeFill="accent2"/>
            <w:noWrap/>
            <w:vAlign w:val="center"/>
            <w:hideMark/>
          </w:tcPr>
          <w:p w14:paraId="0DDDFAF5" w14:textId="6BAB536B" w:rsidR="00D17CF4" w:rsidRPr="00FC76DF" w:rsidRDefault="00D17CF4" w:rsidP="00FC76DF">
            <w:pPr>
              <w:spacing w:after="0" w:line="240" w:lineRule="auto"/>
              <w:jc w:val="center"/>
              <w:rPr>
                <w:rFonts w:eastAsia="Times New Roman" w:cs="Arial"/>
                <w:b/>
                <w:bCs/>
                <w:color w:val="FFFFFF"/>
                <w:sz w:val="20"/>
                <w:szCs w:val="20"/>
              </w:rPr>
            </w:pPr>
          </w:p>
        </w:tc>
        <w:tc>
          <w:tcPr>
            <w:tcW w:w="1420" w:type="dxa"/>
            <w:tcBorders>
              <w:top w:val="nil"/>
              <w:left w:val="nil"/>
              <w:bottom w:val="nil"/>
              <w:right w:val="nil"/>
            </w:tcBorders>
            <w:shd w:val="clear" w:color="auto" w:fill="D93A35" w:themeFill="accent2"/>
            <w:noWrap/>
            <w:vAlign w:val="center"/>
            <w:hideMark/>
          </w:tcPr>
          <w:p w14:paraId="17F13EBB" w14:textId="26AC291B" w:rsidR="00D17CF4" w:rsidRPr="00FC76DF" w:rsidRDefault="00D17CF4" w:rsidP="00FC76DF">
            <w:pPr>
              <w:spacing w:after="0" w:line="240" w:lineRule="auto"/>
              <w:jc w:val="center"/>
              <w:rPr>
                <w:rFonts w:eastAsia="Times New Roman" w:cs="Arial"/>
                <w:b/>
                <w:bCs/>
                <w:color w:val="FFFFFF"/>
                <w:sz w:val="20"/>
                <w:szCs w:val="20"/>
              </w:rPr>
            </w:pPr>
          </w:p>
        </w:tc>
        <w:tc>
          <w:tcPr>
            <w:tcW w:w="1960" w:type="dxa"/>
            <w:tcBorders>
              <w:top w:val="nil"/>
              <w:left w:val="nil"/>
              <w:bottom w:val="nil"/>
              <w:right w:val="nil"/>
            </w:tcBorders>
            <w:shd w:val="clear" w:color="auto" w:fill="D93A35" w:themeFill="accent2"/>
            <w:noWrap/>
            <w:vAlign w:val="center"/>
            <w:hideMark/>
          </w:tcPr>
          <w:p w14:paraId="1D00487A" w14:textId="35B1C6C1" w:rsidR="00D17CF4" w:rsidRPr="00FC76DF" w:rsidRDefault="00D17CF4" w:rsidP="00FC76DF">
            <w:pPr>
              <w:spacing w:after="0" w:line="240" w:lineRule="auto"/>
              <w:jc w:val="center"/>
              <w:rPr>
                <w:rFonts w:eastAsia="Times New Roman" w:cs="Arial"/>
                <w:b/>
                <w:bCs/>
                <w:color w:val="FFFFFF"/>
                <w:sz w:val="20"/>
                <w:szCs w:val="20"/>
              </w:rPr>
            </w:pPr>
          </w:p>
        </w:tc>
      </w:tr>
      <w:tr w:rsidR="00D17CF4" w:rsidRPr="00FC76DF" w14:paraId="7EBA5C30" w14:textId="77777777" w:rsidTr="00FC76DF">
        <w:trPr>
          <w:trHeight w:val="360"/>
        </w:trPr>
        <w:tc>
          <w:tcPr>
            <w:tcW w:w="3456" w:type="dxa"/>
            <w:tcBorders>
              <w:top w:val="nil"/>
              <w:left w:val="nil"/>
              <w:bottom w:val="nil"/>
              <w:right w:val="nil"/>
            </w:tcBorders>
            <w:noWrap/>
            <w:vAlign w:val="center"/>
            <w:hideMark/>
          </w:tcPr>
          <w:p w14:paraId="4575E816"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White alone</w:t>
            </w:r>
          </w:p>
        </w:tc>
        <w:tc>
          <w:tcPr>
            <w:tcW w:w="2116" w:type="dxa"/>
            <w:tcBorders>
              <w:top w:val="nil"/>
              <w:left w:val="nil"/>
              <w:bottom w:val="nil"/>
              <w:right w:val="nil"/>
            </w:tcBorders>
            <w:noWrap/>
            <w:vAlign w:val="center"/>
            <w:hideMark/>
          </w:tcPr>
          <w:p w14:paraId="5755692F" w14:textId="4A95B4E5"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45,486</w:t>
            </w:r>
          </w:p>
        </w:tc>
        <w:tc>
          <w:tcPr>
            <w:tcW w:w="1420" w:type="dxa"/>
            <w:tcBorders>
              <w:top w:val="nil"/>
              <w:left w:val="nil"/>
              <w:bottom w:val="nil"/>
              <w:right w:val="nil"/>
            </w:tcBorders>
            <w:noWrap/>
            <w:vAlign w:val="center"/>
            <w:hideMark/>
          </w:tcPr>
          <w:p w14:paraId="02B11E13"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9.8%</w:t>
            </w:r>
          </w:p>
        </w:tc>
        <w:tc>
          <w:tcPr>
            <w:tcW w:w="1960" w:type="dxa"/>
            <w:tcBorders>
              <w:top w:val="nil"/>
              <w:left w:val="nil"/>
              <w:bottom w:val="nil"/>
              <w:right w:val="nil"/>
            </w:tcBorders>
            <w:noWrap/>
            <w:vAlign w:val="center"/>
            <w:hideMark/>
          </w:tcPr>
          <w:p w14:paraId="5FDB64E4"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10.1%</w:t>
            </w:r>
          </w:p>
        </w:tc>
      </w:tr>
      <w:tr w:rsidR="00D17CF4" w:rsidRPr="00FC76DF" w14:paraId="75E02E32" w14:textId="77777777" w:rsidTr="00FC76DF">
        <w:trPr>
          <w:trHeight w:val="360"/>
        </w:trPr>
        <w:tc>
          <w:tcPr>
            <w:tcW w:w="3456" w:type="dxa"/>
            <w:tcBorders>
              <w:top w:val="nil"/>
              <w:left w:val="nil"/>
              <w:bottom w:val="nil"/>
              <w:right w:val="nil"/>
            </w:tcBorders>
            <w:shd w:val="clear" w:color="auto" w:fill="F2F2F2" w:themeFill="background1" w:themeFillShade="F2"/>
            <w:noWrap/>
            <w:vAlign w:val="center"/>
            <w:hideMark/>
          </w:tcPr>
          <w:p w14:paraId="4E6F9AB8"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Black or African American alone</w:t>
            </w:r>
          </w:p>
        </w:tc>
        <w:tc>
          <w:tcPr>
            <w:tcW w:w="2116" w:type="dxa"/>
            <w:tcBorders>
              <w:top w:val="nil"/>
              <w:left w:val="nil"/>
              <w:bottom w:val="nil"/>
              <w:right w:val="nil"/>
            </w:tcBorders>
            <w:shd w:val="clear" w:color="auto" w:fill="F2F2F2" w:themeFill="background1" w:themeFillShade="F2"/>
            <w:noWrap/>
            <w:vAlign w:val="center"/>
            <w:hideMark/>
          </w:tcPr>
          <w:p w14:paraId="2A8F534C" w14:textId="5E17D96B"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13,031</w:t>
            </w:r>
          </w:p>
        </w:tc>
        <w:tc>
          <w:tcPr>
            <w:tcW w:w="1420" w:type="dxa"/>
            <w:tcBorders>
              <w:top w:val="nil"/>
              <w:left w:val="nil"/>
              <w:bottom w:val="nil"/>
              <w:right w:val="nil"/>
            </w:tcBorders>
            <w:shd w:val="clear" w:color="auto" w:fill="F2F2F2" w:themeFill="background1" w:themeFillShade="F2"/>
            <w:noWrap/>
            <w:vAlign w:val="center"/>
            <w:hideMark/>
          </w:tcPr>
          <w:p w14:paraId="577B44E7"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30.0%</w:t>
            </w:r>
          </w:p>
        </w:tc>
        <w:tc>
          <w:tcPr>
            <w:tcW w:w="1960" w:type="dxa"/>
            <w:tcBorders>
              <w:top w:val="nil"/>
              <w:left w:val="nil"/>
              <w:bottom w:val="nil"/>
              <w:right w:val="nil"/>
            </w:tcBorders>
            <w:shd w:val="clear" w:color="auto" w:fill="F2F2F2" w:themeFill="background1" w:themeFillShade="F2"/>
            <w:noWrap/>
            <w:vAlign w:val="center"/>
            <w:hideMark/>
          </w:tcPr>
          <w:p w14:paraId="2F0F37E6"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23.9%</w:t>
            </w:r>
          </w:p>
        </w:tc>
      </w:tr>
      <w:tr w:rsidR="00D17CF4" w:rsidRPr="00FC76DF" w14:paraId="5213D76A" w14:textId="77777777" w:rsidTr="00FC76DF">
        <w:trPr>
          <w:trHeight w:val="360"/>
        </w:trPr>
        <w:tc>
          <w:tcPr>
            <w:tcW w:w="3456" w:type="dxa"/>
            <w:tcBorders>
              <w:top w:val="nil"/>
              <w:left w:val="nil"/>
              <w:bottom w:val="nil"/>
              <w:right w:val="nil"/>
            </w:tcBorders>
            <w:noWrap/>
            <w:vAlign w:val="center"/>
            <w:hideMark/>
          </w:tcPr>
          <w:p w14:paraId="3459247C"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American Indian and Alaska Native alone</w:t>
            </w:r>
          </w:p>
        </w:tc>
        <w:tc>
          <w:tcPr>
            <w:tcW w:w="2116" w:type="dxa"/>
            <w:tcBorders>
              <w:top w:val="nil"/>
              <w:left w:val="nil"/>
              <w:bottom w:val="nil"/>
              <w:right w:val="nil"/>
            </w:tcBorders>
            <w:noWrap/>
            <w:vAlign w:val="center"/>
            <w:hideMark/>
          </w:tcPr>
          <w:p w14:paraId="5AD96750" w14:textId="23AFF54E"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333</w:t>
            </w:r>
          </w:p>
        </w:tc>
        <w:tc>
          <w:tcPr>
            <w:tcW w:w="1420" w:type="dxa"/>
            <w:tcBorders>
              <w:top w:val="nil"/>
              <w:left w:val="nil"/>
              <w:bottom w:val="nil"/>
              <w:right w:val="nil"/>
            </w:tcBorders>
            <w:noWrap/>
            <w:vAlign w:val="center"/>
            <w:hideMark/>
          </w:tcPr>
          <w:p w14:paraId="615D3FBA"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14.8%</w:t>
            </w:r>
          </w:p>
        </w:tc>
        <w:tc>
          <w:tcPr>
            <w:tcW w:w="1960" w:type="dxa"/>
            <w:tcBorders>
              <w:top w:val="nil"/>
              <w:left w:val="nil"/>
              <w:bottom w:val="nil"/>
              <w:right w:val="nil"/>
            </w:tcBorders>
            <w:noWrap/>
            <w:vAlign w:val="center"/>
            <w:hideMark/>
          </w:tcPr>
          <w:p w14:paraId="5162B057"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16.1%</w:t>
            </w:r>
          </w:p>
        </w:tc>
      </w:tr>
      <w:tr w:rsidR="00D17CF4" w:rsidRPr="00FC76DF" w14:paraId="0FA64797" w14:textId="77777777" w:rsidTr="00FC76DF">
        <w:trPr>
          <w:trHeight w:val="360"/>
        </w:trPr>
        <w:tc>
          <w:tcPr>
            <w:tcW w:w="3456" w:type="dxa"/>
            <w:tcBorders>
              <w:top w:val="nil"/>
              <w:left w:val="nil"/>
              <w:bottom w:val="nil"/>
              <w:right w:val="nil"/>
            </w:tcBorders>
            <w:shd w:val="clear" w:color="auto" w:fill="F2F2F2" w:themeFill="background1" w:themeFillShade="F2"/>
            <w:noWrap/>
            <w:vAlign w:val="center"/>
            <w:hideMark/>
          </w:tcPr>
          <w:p w14:paraId="5E3BE73B"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Asian alone</w:t>
            </w:r>
          </w:p>
        </w:tc>
        <w:tc>
          <w:tcPr>
            <w:tcW w:w="2116" w:type="dxa"/>
            <w:tcBorders>
              <w:top w:val="nil"/>
              <w:left w:val="nil"/>
              <w:bottom w:val="nil"/>
              <w:right w:val="nil"/>
            </w:tcBorders>
            <w:shd w:val="clear" w:color="auto" w:fill="F2F2F2" w:themeFill="background1" w:themeFillShade="F2"/>
            <w:noWrap/>
            <w:vAlign w:val="center"/>
            <w:hideMark/>
          </w:tcPr>
          <w:p w14:paraId="3B22A796" w14:textId="4C9C7063"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1,079</w:t>
            </w:r>
          </w:p>
        </w:tc>
        <w:tc>
          <w:tcPr>
            <w:tcW w:w="1420" w:type="dxa"/>
            <w:tcBorders>
              <w:top w:val="nil"/>
              <w:left w:val="nil"/>
              <w:bottom w:val="nil"/>
              <w:right w:val="nil"/>
            </w:tcBorders>
            <w:shd w:val="clear" w:color="auto" w:fill="F2F2F2" w:themeFill="background1" w:themeFillShade="F2"/>
            <w:noWrap/>
            <w:vAlign w:val="center"/>
            <w:hideMark/>
          </w:tcPr>
          <w:p w14:paraId="3B840793"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10.4%</w:t>
            </w:r>
          </w:p>
        </w:tc>
        <w:tc>
          <w:tcPr>
            <w:tcW w:w="1960" w:type="dxa"/>
            <w:tcBorders>
              <w:top w:val="nil"/>
              <w:left w:val="nil"/>
              <w:bottom w:val="nil"/>
              <w:right w:val="nil"/>
            </w:tcBorders>
            <w:shd w:val="clear" w:color="auto" w:fill="F2F2F2" w:themeFill="background1" w:themeFillShade="F2"/>
            <w:noWrap/>
            <w:vAlign w:val="center"/>
            <w:hideMark/>
          </w:tcPr>
          <w:p w14:paraId="53236353"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13.8%</w:t>
            </w:r>
          </w:p>
        </w:tc>
      </w:tr>
      <w:tr w:rsidR="00D17CF4" w:rsidRPr="00FC76DF" w14:paraId="6E1211CF" w14:textId="77777777" w:rsidTr="00FC76DF">
        <w:trPr>
          <w:trHeight w:val="360"/>
        </w:trPr>
        <w:tc>
          <w:tcPr>
            <w:tcW w:w="3456" w:type="dxa"/>
            <w:tcBorders>
              <w:top w:val="nil"/>
              <w:left w:val="nil"/>
              <w:bottom w:val="nil"/>
              <w:right w:val="nil"/>
            </w:tcBorders>
            <w:noWrap/>
            <w:vAlign w:val="center"/>
            <w:hideMark/>
          </w:tcPr>
          <w:p w14:paraId="79151690"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Native Hawaiian and Other Pacific Islander alone</w:t>
            </w:r>
          </w:p>
        </w:tc>
        <w:tc>
          <w:tcPr>
            <w:tcW w:w="2116" w:type="dxa"/>
            <w:tcBorders>
              <w:top w:val="nil"/>
              <w:left w:val="nil"/>
              <w:bottom w:val="nil"/>
              <w:right w:val="nil"/>
            </w:tcBorders>
            <w:noWrap/>
            <w:vAlign w:val="center"/>
            <w:hideMark/>
          </w:tcPr>
          <w:p w14:paraId="390F80AF" w14:textId="4403472A"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7</w:t>
            </w:r>
          </w:p>
        </w:tc>
        <w:tc>
          <w:tcPr>
            <w:tcW w:w="1420" w:type="dxa"/>
            <w:tcBorders>
              <w:top w:val="nil"/>
              <w:left w:val="nil"/>
              <w:bottom w:val="nil"/>
              <w:right w:val="nil"/>
            </w:tcBorders>
            <w:noWrap/>
            <w:vAlign w:val="center"/>
            <w:hideMark/>
          </w:tcPr>
          <w:p w14:paraId="22C8827B"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2.4%</w:t>
            </w:r>
          </w:p>
        </w:tc>
        <w:tc>
          <w:tcPr>
            <w:tcW w:w="1960" w:type="dxa"/>
            <w:tcBorders>
              <w:top w:val="nil"/>
              <w:left w:val="nil"/>
              <w:bottom w:val="nil"/>
              <w:right w:val="nil"/>
            </w:tcBorders>
            <w:noWrap/>
            <w:vAlign w:val="center"/>
            <w:hideMark/>
          </w:tcPr>
          <w:p w14:paraId="01427869"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15.3%</w:t>
            </w:r>
          </w:p>
        </w:tc>
      </w:tr>
      <w:tr w:rsidR="00D17CF4" w:rsidRPr="00FC76DF" w14:paraId="00F95174" w14:textId="77777777" w:rsidTr="00FC76DF">
        <w:trPr>
          <w:trHeight w:val="360"/>
        </w:trPr>
        <w:tc>
          <w:tcPr>
            <w:tcW w:w="3456" w:type="dxa"/>
            <w:tcBorders>
              <w:top w:val="nil"/>
              <w:left w:val="nil"/>
              <w:bottom w:val="nil"/>
              <w:right w:val="nil"/>
            </w:tcBorders>
            <w:shd w:val="clear" w:color="auto" w:fill="F2F2F2" w:themeFill="background1" w:themeFillShade="F2"/>
            <w:noWrap/>
            <w:vAlign w:val="center"/>
            <w:hideMark/>
          </w:tcPr>
          <w:p w14:paraId="46421ED9"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Some other race alone</w:t>
            </w:r>
          </w:p>
        </w:tc>
        <w:tc>
          <w:tcPr>
            <w:tcW w:w="2116" w:type="dxa"/>
            <w:tcBorders>
              <w:top w:val="nil"/>
              <w:left w:val="nil"/>
              <w:bottom w:val="nil"/>
              <w:right w:val="nil"/>
            </w:tcBorders>
            <w:shd w:val="clear" w:color="auto" w:fill="F2F2F2" w:themeFill="background1" w:themeFillShade="F2"/>
            <w:noWrap/>
            <w:vAlign w:val="center"/>
            <w:hideMark/>
          </w:tcPr>
          <w:p w14:paraId="71A63861" w14:textId="15526BCE"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7,719</w:t>
            </w:r>
          </w:p>
        </w:tc>
        <w:tc>
          <w:tcPr>
            <w:tcW w:w="1420" w:type="dxa"/>
            <w:tcBorders>
              <w:top w:val="nil"/>
              <w:left w:val="nil"/>
              <w:bottom w:val="nil"/>
              <w:right w:val="nil"/>
            </w:tcBorders>
            <w:shd w:val="clear" w:color="auto" w:fill="F2F2F2" w:themeFill="background1" w:themeFillShade="F2"/>
            <w:noWrap/>
            <w:vAlign w:val="center"/>
            <w:hideMark/>
          </w:tcPr>
          <w:p w14:paraId="10CDE15E"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21.8%</w:t>
            </w:r>
          </w:p>
        </w:tc>
        <w:tc>
          <w:tcPr>
            <w:tcW w:w="1960" w:type="dxa"/>
            <w:tcBorders>
              <w:top w:val="nil"/>
              <w:left w:val="nil"/>
              <w:bottom w:val="nil"/>
              <w:right w:val="nil"/>
            </w:tcBorders>
            <w:shd w:val="clear" w:color="auto" w:fill="F2F2F2" w:themeFill="background1" w:themeFillShade="F2"/>
            <w:noWrap/>
            <w:vAlign w:val="center"/>
            <w:hideMark/>
          </w:tcPr>
          <w:p w14:paraId="454B9E00"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22.0%</w:t>
            </w:r>
          </w:p>
        </w:tc>
      </w:tr>
      <w:tr w:rsidR="00D17CF4" w:rsidRPr="00FC76DF" w14:paraId="165B113A" w14:textId="77777777" w:rsidTr="00FC76DF">
        <w:trPr>
          <w:trHeight w:val="360"/>
        </w:trPr>
        <w:tc>
          <w:tcPr>
            <w:tcW w:w="3456" w:type="dxa"/>
            <w:tcBorders>
              <w:top w:val="nil"/>
              <w:left w:val="nil"/>
              <w:bottom w:val="nil"/>
              <w:right w:val="nil"/>
            </w:tcBorders>
            <w:noWrap/>
            <w:vAlign w:val="center"/>
            <w:hideMark/>
          </w:tcPr>
          <w:p w14:paraId="77B66E62"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Two or more races</w:t>
            </w:r>
          </w:p>
        </w:tc>
        <w:tc>
          <w:tcPr>
            <w:tcW w:w="2116" w:type="dxa"/>
            <w:tcBorders>
              <w:top w:val="nil"/>
              <w:left w:val="nil"/>
              <w:bottom w:val="nil"/>
              <w:right w:val="nil"/>
            </w:tcBorders>
            <w:noWrap/>
            <w:vAlign w:val="center"/>
            <w:hideMark/>
          </w:tcPr>
          <w:p w14:paraId="2CB59BFE" w14:textId="60AC34EF"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10,967</w:t>
            </w:r>
          </w:p>
        </w:tc>
        <w:tc>
          <w:tcPr>
            <w:tcW w:w="1420" w:type="dxa"/>
            <w:tcBorders>
              <w:top w:val="nil"/>
              <w:left w:val="nil"/>
              <w:bottom w:val="nil"/>
              <w:right w:val="nil"/>
            </w:tcBorders>
            <w:noWrap/>
            <w:vAlign w:val="center"/>
            <w:hideMark/>
          </w:tcPr>
          <w:p w14:paraId="4E2E1DFD"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19.5%</w:t>
            </w:r>
          </w:p>
        </w:tc>
        <w:tc>
          <w:tcPr>
            <w:tcW w:w="1960" w:type="dxa"/>
            <w:tcBorders>
              <w:top w:val="nil"/>
              <w:left w:val="nil"/>
              <w:bottom w:val="nil"/>
              <w:right w:val="nil"/>
            </w:tcBorders>
            <w:noWrap/>
            <w:vAlign w:val="center"/>
            <w:hideMark/>
          </w:tcPr>
          <w:p w14:paraId="5A414E06"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16.1%</w:t>
            </w:r>
          </w:p>
        </w:tc>
      </w:tr>
      <w:tr w:rsidR="00D17CF4" w:rsidRPr="00FC76DF" w14:paraId="16B049B3" w14:textId="77777777" w:rsidTr="00FC76DF">
        <w:trPr>
          <w:trHeight w:val="360"/>
        </w:trPr>
        <w:tc>
          <w:tcPr>
            <w:tcW w:w="3456" w:type="dxa"/>
            <w:tcBorders>
              <w:top w:val="nil"/>
              <w:left w:val="nil"/>
              <w:bottom w:val="nil"/>
              <w:right w:val="nil"/>
            </w:tcBorders>
            <w:shd w:val="clear" w:color="auto" w:fill="F2F2F2" w:themeFill="background1" w:themeFillShade="F2"/>
            <w:noWrap/>
            <w:vAlign w:val="center"/>
            <w:hideMark/>
          </w:tcPr>
          <w:p w14:paraId="3EB097C4" w14:textId="77777777" w:rsidR="00D17CF4" w:rsidRPr="00FC76DF" w:rsidRDefault="00D17CF4" w:rsidP="00FC76DF">
            <w:pPr>
              <w:spacing w:after="0" w:line="240" w:lineRule="auto"/>
              <w:rPr>
                <w:rFonts w:eastAsia="Times New Roman" w:cs="Arial"/>
                <w:color w:val="auto"/>
                <w:sz w:val="20"/>
                <w:szCs w:val="20"/>
              </w:rPr>
            </w:pPr>
            <w:r w:rsidRPr="00FC76DF">
              <w:rPr>
                <w:rFonts w:eastAsia="Times New Roman" w:cs="Arial"/>
                <w:color w:val="auto"/>
                <w:sz w:val="20"/>
                <w:szCs w:val="20"/>
              </w:rPr>
              <w:t>Hispanic or Latino origin (of any race)</w:t>
            </w:r>
          </w:p>
        </w:tc>
        <w:tc>
          <w:tcPr>
            <w:tcW w:w="2116" w:type="dxa"/>
            <w:tcBorders>
              <w:top w:val="nil"/>
              <w:left w:val="nil"/>
              <w:bottom w:val="nil"/>
              <w:right w:val="nil"/>
            </w:tcBorders>
            <w:shd w:val="clear" w:color="auto" w:fill="F2F2F2" w:themeFill="background1" w:themeFillShade="F2"/>
            <w:noWrap/>
            <w:vAlign w:val="center"/>
            <w:hideMark/>
          </w:tcPr>
          <w:p w14:paraId="17BB0ECD" w14:textId="0F09EEFF"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17,016</w:t>
            </w:r>
          </w:p>
        </w:tc>
        <w:tc>
          <w:tcPr>
            <w:tcW w:w="1420" w:type="dxa"/>
            <w:tcBorders>
              <w:top w:val="nil"/>
              <w:left w:val="nil"/>
              <w:bottom w:val="nil"/>
              <w:right w:val="nil"/>
            </w:tcBorders>
            <w:shd w:val="clear" w:color="auto" w:fill="F2F2F2" w:themeFill="background1" w:themeFillShade="F2"/>
            <w:noWrap/>
            <w:vAlign w:val="center"/>
            <w:hideMark/>
          </w:tcPr>
          <w:p w14:paraId="7E3384B8"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20.4%</w:t>
            </w:r>
          </w:p>
        </w:tc>
        <w:tc>
          <w:tcPr>
            <w:tcW w:w="1960" w:type="dxa"/>
            <w:tcBorders>
              <w:top w:val="nil"/>
              <w:left w:val="nil"/>
              <w:bottom w:val="nil"/>
              <w:right w:val="nil"/>
            </w:tcBorders>
            <w:shd w:val="clear" w:color="auto" w:fill="F2F2F2" w:themeFill="background1" w:themeFillShade="F2"/>
            <w:noWrap/>
            <w:vAlign w:val="center"/>
            <w:hideMark/>
          </w:tcPr>
          <w:p w14:paraId="1977742B" w14:textId="77777777" w:rsidR="00D17CF4" w:rsidRPr="00FC76DF" w:rsidRDefault="00D17CF4" w:rsidP="00FC76DF">
            <w:pPr>
              <w:spacing w:after="0" w:line="240" w:lineRule="auto"/>
              <w:jc w:val="center"/>
              <w:rPr>
                <w:rFonts w:eastAsia="Times New Roman" w:cs="Arial"/>
                <w:color w:val="auto"/>
                <w:sz w:val="20"/>
                <w:szCs w:val="20"/>
              </w:rPr>
            </w:pPr>
            <w:r w:rsidRPr="00FC76DF">
              <w:rPr>
                <w:rFonts w:eastAsia="Times New Roman" w:cs="Arial"/>
                <w:color w:val="auto"/>
                <w:sz w:val="20"/>
                <w:szCs w:val="20"/>
              </w:rPr>
              <w:t>18.9%</w:t>
            </w:r>
          </w:p>
        </w:tc>
      </w:tr>
    </w:tbl>
    <w:p w14:paraId="4E820A3A" w14:textId="4FE72D1A" w:rsidR="00A8005B" w:rsidRPr="00E62243" w:rsidRDefault="00B32104" w:rsidP="005D7DF6">
      <w:pPr>
        <w:pStyle w:val="Sources"/>
      </w:pPr>
      <w:r w:rsidRPr="00BA1684">
        <w:t xml:space="preserve">Source: U.S. Census Bureau, </w:t>
      </w:r>
      <w:r w:rsidR="000B58FE" w:rsidRPr="00BA1684">
        <w:t>2020-2024 American Community Survey 5-Year Estimates</w:t>
      </w:r>
    </w:p>
    <w:p w14:paraId="4A3716C2" w14:textId="23270E71" w:rsidR="00FC76DF" w:rsidRDefault="00C65CC8" w:rsidP="00B24D97">
      <w:pPr>
        <w:spacing w:after="0" w:line="360" w:lineRule="auto"/>
        <w:jc w:val="both"/>
        <w:textAlignment w:val="baseline"/>
        <w:rPr>
          <w:b/>
          <w:bCs/>
          <w:i/>
          <w:iCs/>
          <w:color w:val="D93A35" w:themeColor="accent2"/>
          <w:spacing w:val="5"/>
          <w:sz w:val="24"/>
          <w:szCs w:val="24"/>
        </w:rPr>
      </w:pPr>
      <w:r>
        <w:rPr>
          <w:i/>
          <w:iCs/>
          <w:noProof/>
          <w:color w:val="EEC347" w:themeColor="accent4"/>
          <w:shd w:val="clear" w:color="auto" w:fill="E6E6E6"/>
        </w:rPr>
        <mc:AlternateContent>
          <mc:Choice Requires="wps">
            <w:drawing>
              <wp:anchor distT="0" distB="0" distL="114300" distR="114300" simplePos="0" relativeHeight="251680256" behindDoc="1" locked="0" layoutInCell="1" allowOverlap="1" wp14:anchorId="360ADB05" wp14:editId="5255C7F6">
                <wp:simplePos x="0" y="0"/>
                <wp:positionH relativeFrom="page">
                  <wp:posOffset>0</wp:posOffset>
                </wp:positionH>
                <wp:positionV relativeFrom="paragraph">
                  <wp:posOffset>341630</wp:posOffset>
                </wp:positionV>
                <wp:extent cx="7772400" cy="1699404"/>
                <wp:effectExtent l="0" t="0" r="0" b="0"/>
                <wp:wrapNone/>
                <wp:docPr id="157947607" name="Rectangle 1"/>
                <wp:cNvGraphicFramePr/>
                <a:graphic xmlns:a="http://schemas.openxmlformats.org/drawingml/2006/main">
                  <a:graphicData uri="http://schemas.microsoft.com/office/word/2010/wordprocessingShape">
                    <wps:wsp>
                      <wps:cNvSpPr/>
                      <wps:spPr>
                        <a:xfrm>
                          <a:off x="0" y="0"/>
                          <a:ext cx="7772400" cy="1699404"/>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D26398" id="Rectangle 1" o:spid="_x0000_s1026" style="position:absolute;margin-left:0;margin-top:26.9pt;width:612pt;height:133.8pt;z-index:-25163622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" fillcolor="#d8e6f3 [660]" stroked="f" strokeweight="1pt">
                <w10:wrap anchorx="page"/>
              </v:rect>
            </w:pict>
          </mc:Fallback>
        </mc:AlternateContent>
      </w:r>
    </w:p>
    <w:p w14:paraId="2886AAEC" w14:textId="7FCFDAE8" w:rsidR="00C65CC8" w:rsidRDefault="00C65CC8" w:rsidP="00B24D97">
      <w:pPr>
        <w:spacing w:after="0" w:line="360" w:lineRule="auto"/>
        <w:jc w:val="both"/>
        <w:textAlignment w:val="baseline"/>
        <w:rPr>
          <w:b/>
          <w:bCs/>
          <w:color w:val="D93A35" w:themeColor="accent2"/>
          <w:spacing w:val="5"/>
        </w:rPr>
      </w:pPr>
    </w:p>
    <w:p w14:paraId="7F568FAB" w14:textId="629C599F" w:rsidR="00747FD1" w:rsidRPr="005D7DF6" w:rsidRDefault="00747FD1" w:rsidP="00B24D97">
      <w:pPr>
        <w:spacing w:after="0" w:line="360" w:lineRule="auto"/>
        <w:jc w:val="both"/>
        <w:textAlignment w:val="baseline"/>
        <w:rPr>
          <w:rFonts w:ascii="Calibri" w:eastAsia="Times New Roman" w:hAnsi="Calibri" w:cs="Times New Roman"/>
          <w:color w:val="D93A35" w:themeColor="accent2"/>
        </w:rPr>
      </w:pPr>
      <w:r w:rsidRPr="005D7DF6">
        <w:rPr>
          <w:b/>
          <w:bCs/>
          <w:color w:val="D93A35" w:themeColor="accent2"/>
          <w:spacing w:val="5"/>
        </w:rPr>
        <w:t>Community Action Agencies can:</w:t>
      </w:r>
      <w:r w:rsidRPr="005D7DF6">
        <w:rPr>
          <w:rFonts w:ascii="Calibri" w:eastAsia="Times New Roman" w:hAnsi="Calibri" w:cs="Times New Roman"/>
          <w:color w:val="D93A35" w:themeColor="accent2"/>
        </w:rPr>
        <w:t> </w:t>
      </w:r>
    </w:p>
    <w:p w14:paraId="36D2A263" w14:textId="6FB66129" w:rsidR="00747FD1" w:rsidRPr="00E62243" w:rsidRDefault="00747FD1" w:rsidP="00322286">
      <w:pPr>
        <w:numPr>
          <w:ilvl w:val="0"/>
          <w:numId w:val="1"/>
        </w:numPr>
        <w:contextualSpacing/>
        <w:rPr>
          <w:rFonts w:eastAsia="Times New Roman" w:cs="Arial"/>
          <w:color w:val="auto"/>
        </w:rPr>
      </w:pPr>
      <w:r w:rsidRPr="00E62243">
        <w:rPr>
          <w:rFonts w:cs="Arial"/>
          <w:color w:val="auto"/>
        </w:rPr>
        <w:t>Engage staff in reflection on assumptions about the causes and conditions of poverty </w:t>
      </w:r>
    </w:p>
    <w:p w14:paraId="49AC6ED4" w14:textId="0D3A2639" w:rsidR="00747FD1" w:rsidRPr="00E62243" w:rsidRDefault="00747FD1" w:rsidP="00322286">
      <w:pPr>
        <w:numPr>
          <w:ilvl w:val="0"/>
          <w:numId w:val="1"/>
        </w:numPr>
        <w:contextualSpacing/>
        <w:rPr>
          <w:rFonts w:eastAsia="Times New Roman" w:cs="Arial"/>
          <w:color w:val="auto"/>
        </w:rPr>
      </w:pPr>
      <w:r w:rsidRPr="00E62243">
        <w:rPr>
          <w:rFonts w:cs="Arial"/>
          <w:color w:val="auto"/>
        </w:rPr>
        <w:t>Ensure that all individuals receive fair and equitable treatment through ongoing internal and external evaluation </w:t>
      </w:r>
    </w:p>
    <w:p w14:paraId="7724A410" w14:textId="703FEB0A" w:rsidR="00747FD1" w:rsidRPr="00E62243" w:rsidRDefault="00747FD1" w:rsidP="00322286">
      <w:pPr>
        <w:numPr>
          <w:ilvl w:val="0"/>
          <w:numId w:val="1"/>
        </w:numPr>
        <w:contextualSpacing/>
        <w:rPr>
          <w:rFonts w:eastAsia="Times New Roman" w:cs="Arial"/>
          <w:color w:val="auto"/>
        </w:rPr>
      </w:pPr>
      <w:r w:rsidRPr="00E62243">
        <w:rPr>
          <w:rFonts w:cs="Arial"/>
          <w:color w:val="auto"/>
        </w:rPr>
        <w:t>Be responsive to disparities in poverty through programming selection </w:t>
      </w:r>
    </w:p>
    <w:p w14:paraId="53B6ECFA" w14:textId="7985D3A0" w:rsidR="00747FD1" w:rsidRPr="00E62243" w:rsidRDefault="00747FD1" w:rsidP="00322286">
      <w:pPr>
        <w:numPr>
          <w:ilvl w:val="0"/>
          <w:numId w:val="1"/>
        </w:numPr>
        <w:spacing w:after="0" w:line="240" w:lineRule="auto"/>
        <w:contextualSpacing/>
        <w:textAlignment w:val="baseline"/>
        <w:rPr>
          <w:rFonts w:eastAsia="Times New Roman" w:cs="Arial"/>
          <w:color w:val="auto"/>
        </w:rPr>
      </w:pPr>
      <w:r w:rsidRPr="00E62243">
        <w:rPr>
          <w:rFonts w:eastAsia="Times New Roman" w:cs="Arial"/>
          <w:color w:val="auto"/>
        </w:rPr>
        <w:t>Collect data on the causes and conditions of poverty in their service area</w:t>
      </w:r>
    </w:p>
    <w:p w14:paraId="55AE9AC7" w14:textId="2C3255E4" w:rsidR="00F66AEC" w:rsidRPr="00E62243" w:rsidRDefault="0054222B" w:rsidP="00F66AEC">
      <w:pPr>
        <w:pStyle w:val="ListParagraph"/>
        <w:numPr>
          <w:ilvl w:val="0"/>
          <w:numId w:val="0"/>
        </w:numPr>
        <w:ind w:left="720"/>
        <w:rPr>
          <w:rFonts w:cs="Arial"/>
          <w:color w:val="auto"/>
        </w:rPr>
      </w:pPr>
      <w:r w:rsidRPr="00E62243">
        <w:rPr>
          <w:color w:val="auto"/>
        </w:rPr>
        <w:t xml:space="preserve"> </w:t>
      </w:r>
      <w:bookmarkStart w:id="16" w:name="_Toc139032646"/>
      <w:bookmarkStart w:id="17" w:name="_Toc139095763"/>
    </w:p>
    <w:p w14:paraId="5BF400B2" w14:textId="77777777" w:rsidR="00C65CC8" w:rsidRDefault="00C65CC8" w:rsidP="00C65CC8">
      <w:bookmarkStart w:id="18" w:name="_Toc226109072"/>
    </w:p>
    <w:p w14:paraId="6379BC1B" w14:textId="77777777" w:rsidR="00C65CC8" w:rsidRDefault="00C65CC8" w:rsidP="00C65CC8">
      <w:pPr>
        <w:pStyle w:val="Heading1"/>
      </w:pPr>
    </w:p>
    <w:p w14:paraId="6494DC03" w14:textId="419DF2D5" w:rsidR="00747FD1" w:rsidRPr="00C65CC8" w:rsidRDefault="00C65CC8" w:rsidP="00C65CC8">
      <w:pPr>
        <w:pStyle w:val="Heading1"/>
      </w:pPr>
      <w:bookmarkStart w:id="19" w:name="_Toc236257031"/>
      <w:r>
        <w:rPr>
          <w:noProof/>
        </w:rPr>
        <w:drawing>
          <wp:anchor distT="0" distB="0" distL="114300" distR="114300" simplePos="0" relativeHeight="251681280" behindDoc="0" locked="0" layoutInCell="1" allowOverlap="1" wp14:anchorId="0284ED5B" wp14:editId="6C4C20B4">
            <wp:simplePos x="0" y="0"/>
            <wp:positionH relativeFrom="page">
              <wp:align>right</wp:align>
            </wp:positionH>
            <wp:positionV relativeFrom="page">
              <wp:align>top</wp:align>
            </wp:positionV>
            <wp:extent cx="7772400" cy="4098779"/>
            <wp:effectExtent l="0" t="0" r="0" b="0"/>
            <wp:wrapTopAndBottom/>
            <wp:docPr id="12114079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407995" name="Picture 121140799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772400" cy="4098779"/>
                    </a:xfrm>
                    <a:prstGeom prst="rect">
                      <a:avLst/>
                    </a:prstGeom>
                  </pic:spPr>
                </pic:pic>
              </a:graphicData>
            </a:graphic>
            <wp14:sizeRelH relativeFrom="margin">
              <wp14:pctWidth>0</wp14:pctWidth>
            </wp14:sizeRelH>
            <wp14:sizeRelV relativeFrom="margin">
              <wp14:pctHeight>0</wp14:pctHeight>
            </wp14:sizeRelV>
          </wp:anchor>
        </w:drawing>
      </w:r>
      <w:r w:rsidR="00747FD1" w:rsidRPr="00F66AEC">
        <w:t>Methodology</w:t>
      </w:r>
      <w:bookmarkEnd w:id="16"/>
      <w:bookmarkEnd w:id="17"/>
      <w:bookmarkEnd w:id="18"/>
      <w:bookmarkEnd w:id="19"/>
    </w:p>
    <w:p w14:paraId="28C1FFB1" w14:textId="6159CC6E" w:rsidR="00452F05" w:rsidRPr="003A3999" w:rsidRDefault="00452F05" w:rsidP="007D4BA3">
      <w:bookmarkStart w:id="20" w:name="_Toc139032647"/>
      <w:bookmarkStart w:id="21" w:name="_Toc139095764"/>
      <w:r w:rsidRPr="00E54BEC">
        <w:t xml:space="preserve">This needs </w:t>
      </w:r>
      <w:r w:rsidRPr="003A3999">
        <w:t xml:space="preserve">assessment </w:t>
      </w:r>
      <w:r w:rsidR="006412D2" w:rsidRPr="003A3999">
        <w:t xml:space="preserve">presents the top needs as selected by low-income residents in </w:t>
      </w:r>
      <w:r w:rsidR="005E4621" w:rsidRPr="003A3999">
        <w:t>REAL Services</w:t>
      </w:r>
      <w:r w:rsidR="006412D2" w:rsidRPr="003A3999">
        <w:t xml:space="preserve">’ service </w:t>
      </w:r>
      <w:r w:rsidR="00335664" w:rsidRPr="003A3999">
        <w:t>area</w:t>
      </w:r>
      <w:r w:rsidR="006412D2" w:rsidRPr="003A3999">
        <w:t>. It also includes feedback and perspectives from community residents and partners, as well as secondary data f</w:t>
      </w:r>
      <w:r w:rsidR="00276243" w:rsidRPr="003A3999">
        <w:t>rom publicly available sources that shed light on the causes and conditions of poverty in the area.</w:t>
      </w:r>
    </w:p>
    <w:p w14:paraId="52F8C0DD" w14:textId="4A0E7C43" w:rsidR="00747FD1" w:rsidRPr="003A3999" w:rsidRDefault="00747FD1" w:rsidP="00D04BFD">
      <w:pPr>
        <w:pStyle w:val="Heading2"/>
      </w:pPr>
      <w:bookmarkStart w:id="22" w:name="_Toc226109073"/>
      <w:bookmarkStart w:id="23" w:name="_Toc236257032"/>
      <w:r w:rsidRPr="003A3999">
        <w:t>Survey</w:t>
      </w:r>
      <w:bookmarkEnd w:id="20"/>
      <w:bookmarkEnd w:id="21"/>
      <w:r w:rsidR="00452F05" w:rsidRPr="003A3999">
        <w:t xml:space="preserve"> of Low-Income Residents</w:t>
      </w:r>
      <w:bookmarkEnd w:id="22"/>
      <w:bookmarkEnd w:id="23"/>
    </w:p>
    <w:p w14:paraId="4F3CB1BC" w14:textId="6E18F4AA" w:rsidR="00A60378" w:rsidRPr="00E54BEC" w:rsidRDefault="3B6E6B09" w:rsidP="007D4BA3">
      <w:pPr>
        <w:rPr>
          <w:rFonts w:eastAsia="Arial" w:cs="Arial"/>
        </w:rPr>
      </w:pPr>
      <w:r w:rsidRPr="003A3999">
        <w:t>In January and February of 2026</w:t>
      </w:r>
      <w:r w:rsidR="128F540A" w:rsidRPr="003A3999">
        <w:t>,</w:t>
      </w:r>
      <w:r w:rsidR="3507BEBB" w:rsidRPr="003A3999">
        <w:t xml:space="preserve"> </w:t>
      </w:r>
      <w:r w:rsidR="1A55EEE7" w:rsidRPr="003A3999">
        <w:t>t</w:t>
      </w:r>
      <w:r w:rsidR="3507BEBB" w:rsidRPr="003A3999">
        <w:t>he Indiana Community Ac</w:t>
      </w:r>
      <w:r w:rsidR="343931CA" w:rsidRPr="003A3999">
        <w:t>tion Poverty Institute</w:t>
      </w:r>
      <w:r w:rsidR="2B59077F" w:rsidRPr="003A3999">
        <w:t xml:space="preserve"> and </w:t>
      </w:r>
      <w:r w:rsidR="005E4621" w:rsidRPr="003A3999">
        <w:t>REAL Services</w:t>
      </w:r>
      <w:r w:rsidR="343931CA" w:rsidRPr="003A3999">
        <w:t xml:space="preserve"> </w:t>
      </w:r>
      <w:r w:rsidR="2B59077F" w:rsidRPr="003A3999">
        <w:t>invited</w:t>
      </w:r>
      <w:r w:rsidR="26BEFDD0" w:rsidRPr="003A3999">
        <w:t xml:space="preserve"> </w:t>
      </w:r>
      <w:r w:rsidR="648E813B" w:rsidRPr="003A3999">
        <w:t>client</w:t>
      </w:r>
      <w:r w:rsidR="2B59077F" w:rsidRPr="003A3999">
        <w:t>s</w:t>
      </w:r>
      <w:r w:rsidR="343931CA" w:rsidRPr="003A3999">
        <w:t xml:space="preserve"> </w:t>
      </w:r>
      <w:r w:rsidR="2B59077F" w:rsidRPr="003A3999">
        <w:t>and other community members to complete t</w:t>
      </w:r>
      <w:r w:rsidR="2B59077F" w:rsidRPr="00E54BEC">
        <w:t>he survey</w:t>
      </w:r>
      <w:r w:rsidR="00B61F2E" w:rsidRPr="00E54BEC">
        <w:t>s</w:t>
      </w:r>
      <w:r w:rsidR="2B59077F" w:rsidRPr="00E54BEC">
        <w:t xml:space="preserve"> in Appendix A</w:t>
      </w:r>
      <w:r w:rsidR="3507BEBB" w:rsidRPr="00E54BEC">
        <w:t xml:space="preserve">. </w:t>
      </w:r>
      <w:r w:rsidR="003A56ED" w:rsidRPr="00E54BEC">
        <w:t>Invitations and reminders were sent to client email lists</w:t>
      </w:r>
      <w:r w:rsidR="00970662">
        <w:t xml:space="preserve"> and</w:t>
      </w:r>
      <w:r w:rsidR="003A56ED" w:rsidRPr="00E54BEC">
        <w:t xml:space="preserve"> posted on social media</w:t>
      </w:r>
      <w:r w:rsidR="00970662">
        <w:t>.</w:t>
      </w:r>
      <w:r w:rsidR="003A56ED" w:rsidRPr="00E54BEC">
        <w:t xml:space="preserve"> </w:t>
      </w:r>
      <w:r w:rsidR="00EF2F67" w:rsidRPr="00E54BEC">
        <w:t>y.</w:t>
      </w:r>
      <w:r w:rsidR="635E8DA5" w:rsidRPr="00E54BEC">
        <w:t xml:space="preserve"> T</w:t>
      </w:r>
      <w:r w:rsidR="635E8DA5" w:rsidRPr="00E54BEC">
        <w:rPr>
          <w:rFonts w:eastAsia="Arial" w:cs="Arial"/>
        </w:rPr>
        <w:t>he survey consisted of multiple</w:t>
      </w:r>
      <w:r w:rsidR="00B61F2E" w:rsidRPr="00E54BEC">
        <w:rPr>
          <w:rFonts w:eastAsia="Arial" w:cs="Arial"/>
        </w:rPr>
        <w:t>-</w:t>
      </w:r>
      <w:r w:rsidR="635E8DA5" w:rsidRPr="00E54BEC">
        <w:rPr>
          <w:rFonts w:eastAsia="Arial" w:cs="Arial"/>
        </w:rPr>
        <w:t xml:space="preserve">choice and open-ended questions. </w:t>
      </w:r>
    </w:p>
    <w:p w14:paraId="6A2407B1" w14:textId="738E657A" w:rsidR="00FA2807" w:rsidRPr="00E54BEC" w:rsidRDefault="635E8DA5" w:rsidP="007D4BA3">
      <w:r w:rsidRPr="00E54BEC">
        <w:t xml:space="preserve">During the data analysis process, </w:t>
      </w:r>
      <w:r w:rsidR="003C01A6">
        <w:t xml:space="preserve">the research team removed </w:t>
      </w:r>
      <w:r w:rsidR="00B61F2E" w:rsidRPr="00E54BEC">
        <w:t xml:space="preserve">repeat </w:t>
      </w:r>
      <w:r w:rsidR="00E60CCE" w:rsidRPr="00E54BEC">
        <w:t>responses and</w:t>
      </w:r>
      <w:r w:rsidR="003C01A6">
        <w:t xml:space="preserve"> retained</w:t>
      </w:r>
      <w:r w:rsidR="00A253E0" w:rsidRPr="00E54BEC">
        <w:t xml:space="preserve"> </w:t>
      </w:r>
      <w:r w:rsidRPr="00E54BEC">
        <w:t xml:space="preserve">incomplete surveys to honor the time spent by all participants in their attempt to complete the survey. </w:t>
      </w:r>
      <w:r w:rsidR="00FE7435" w:rsidRPr="00E54BEC">
        <w:t xml:space="preserve">Key questions, such as screening for </w:t>
      </w:r>
      <w:r w:rsidR="00DC1FAE" w:rsidRPr="00E54BEC">
        <w:t>county of residence and income as well as identifying top needs, were placed first in the survey. R</w:t>
      </w:r>
      <w:r w:rsidRPr="00E54BEC">
        <w:t xml:space="preserve">esponses </w:t>
      </w:r>
      <w:r w:rsidR="002F2371">
        <w:t xml:space="preserve">to the low-income resident survey </w:t>
      </w:r>
      <w:r w:rsidRPr="00E54BEC">
        <w:t xml:space="preserve">were filtered </w:t>
      </w:r>
      <w:r w:rsidR="00DC1FAE" w:rsidRPr="00E54BEC">
        <w:t>to ensure that only</w:t>
      </w:r>
      <w:r w:rsidRPr="00E54BEC">
        <w:t xml:space="preserve"> </w:t>
      </w:r>
      <w:r w:rsidR="00DC1FAE" w:rsidRPr="00E54BEC">
        <w:t xml:space="preserve">residents from </w:t>
      </w:r>
      <w:r w:rsidRPr="00E54BEC">
        <w:t xml:space="preserve">the counties that the agency serves </w:t>
      </w:r>
      <w:r w:rsidR="00DC1FAE" w:rsidRPr="00E54BEC">
        <w:t>who are low-income (below 200% of the federal poverty level) or who recently experienced financial hardship were included</w:t>
      </w:r>
      <w:r w:rsidR="007B79B0" w:rsidRPr="00E54BEC">
        <w:t xml:space="preserve">. </w:t>
      </w:r>
    </w:p>
    <w:p w14:paraId="30D29D0A" w14:textId="77777777" w:rsidR="00C65CC8" w:rsidRDefault="00C65CC8">
      <w:pPr>
        <w:spacing w:after="160" w:line="259" w:lineRule="auto"/>
        <w:rPr>
          <w:color w:val="3D83C4" w:themeColor="accent1"/>
          <w:sz w:val="24"/>
        </w:rPr>
      </w:pPr>
      <w:r>
        <w:br w:type="page"/>
      </w:r>
    </w:p>
    <w:p w14:paraId="19947450" w14:textId="48F310F4" w:rsidR="0084728A" w:rsidRPr="00E54BEC" w:rsidRDefault="00E54BEC" w:rsidP="00FC76DF">
      <w:pPr>
        <w:pStyle w:val="TableHeader"/>
      </w:pPr>
      <w:r w:rsidRPr="00E54BEC">
        <w:lastRenderedPageBreak/>
        <w:t xml:space="preserve">Table </w:t>
      </w:r>
      <w:r w:rsidR="00061A6E">
        <w:t>4</w:t>
      </w:r>
      <w:r w:rsidRPr="00E54BEC">
        <w:t xml:space="preserve">: </w:t>
      </w:r>
      <w:r w:rsidR="00BA1684">
        <w:t xml:space="preserve">Individual </w:t>
      </w:r>
      <w:r w:rsidR="0084728A" w:rsidRPr="00E54BEC">
        <w:t>Respondent Demographics</w:t>
      </w:r>
    </w:p>
    <w:tbl>
      <w:tblPr>
        <w:tblStyle w:val="ListTable7Colorful-Accent1"/>
        <w:tblW w:w="9720" w:type="dxa"/>
        <w:tblLayout w:type="fixed"/>
        <w:tblLook w:val="06A0" w:firstRow="1" w:lastRow="0" w:firstColumn="1" w:lastColumn="0" w:noHBand="1" w:noVBand="1"/>
      </w:tblPr>
      <w:tblGrid>
        <w:gridCol w:w="2970"/>
        <w:gridCol w:w="6750"/>
      </w:tblGrid>
      <w:tr w:rsidR="00A740FA" w:rsidRPr="00FC76DF" w14:paraId="27C99B8F" w14:textId="77777777" w:rsidTr="00C65CC8">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2970" w:type="dxa"/>
            <w:shd w:val="clear" w:color="auto" w:fill="3D83C4" w:themeFill="accent1"/>
            <w:vAlign w:val="center"/>
          </w:tcPr>
          <w:p w14:paraId="42B071B1" w14:textId="77777777" w:rsidR="00A740FA" w:rsidRPr="00FC76DF" w:rsidRDefault="00A740FA" w:rsidP="00C65CC8">
            <w:pPr>
              <w:spacing w:after="0" w:line="240" w:lineRule="auto"/>
              <w:jc w:val="left"/>
              <w:rPr>
                <w:rFonts w:eastAsia="Calibri" w:cs="Arial"/>
                <w:b/>
                <w:bCs/>
                <w:color w:val="FFFFFF" w:themeColor="background1"/>
                <w:sz w:val="20"/>
                <w:szCs w:val="20"/>
              </w:rPr>
            </w:pPr>
          </w:p>
        </w:tc>
        <w:tc>
          <w:tcPr>
            <w:tcW w:w="6750" w:type="dxa"/>
            <w:shd w:val="clear" w:color="auto" w:fill="3D83C4" w:themeFill="accent1"/>
            <w:vAlign w:val="center"/>
          </w:tcPr>
          <w:p w14:paraId="060665BA" w14:textId="11E34608" w:rsidR="00A740FA" w:rsidRPr="00FC76DF" w:rsidRDefault="00922E1C" w:rsidP="00C65CC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Calibri" w:cs="Arial"/>
                <w:b/>
                <w:bCs/>
                <w:i w:val="0"/>
                <w:iCs w:val="0"/>
                <w:color w:val="FFFFFF" w:themeColor="background1"/>
                <w:sz w:val="20"/>
                <w:szCs w:val="20"/>
              </w:rPr>
            </w:pPr>
            <w:r w:rsidRPr="00FC76DF">
              <w:rPr>
                <w:rFonts w:eastAsia="Calibri" w:cs="Arial"/>
                <w:b/>
                <w:bCs/>
                <w:i w:val="0"/>
                <w:iCs w:val="0"/>
                <w:color w:val="FFFFFF" w:themeColor="background1"/>
                <w:sz w:val="20"/>
                <w:szCs w:val="20"/>
              </w:rPr>
              <w:t>Count of Respondents</w:t>
            </w:r>
          </w:p>
        </w:tc>
      </w:tr>
      <w:tr w:rsidR="00A740FA" w:rsidRPr="00FC76DF" w14:paraId="55FC6F66"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7C618F97" w14:textId="6EE45C3F"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Total Respondents</w:t>
            </w:r>
          </w:p>
        </w:tc>
        <w:tc>
          <w:tcPr>
            <w:tcW w:w="6750" w:type="dxa"/>
            <w:vAlign w:val="center"/>
          </w:tcPr>
          <w:p w14:paraId="45CEA178" w14:textId="19700F8B" w:rsidR="00A740FA" w:rsidRPr="00FC76DF" w:rsidRDefault="002338FF"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sidRPr="00C65CC8">
              <w:rPr>
                <w:rFonts w:cs="Arial"/>
                <w:color w:val="auto"/>
                <w:sz w:val="20"/>
                <w:szCs w:val="20"/>
              </w:rPr>
              <w:t>78</w:t>
            </w:r>
          </w:p>
        </w:tc>
      </w:tr>
      <w:tr w:rsidR="00A740FA" w:rsidRPr="00FC76DF" w14:paraId="1B01C4BA"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9720" w:type="dxa"/>
            <w:gridSpan w:val="2"/>
            <w:shd w:val="clear" w:color="auto" w:fill="D93A35" w:themeFill="accent2"/>
            <w:vAlign w:val="center"/>
          </w:tcPr>
          <w:p w14:paraId="02A8A655" w14:textId="247A0FED" w:rsidR="00A740FA" w:rsidRPr="00FC76DF" w:rsidRDefault="00C65CC8" w:rsidP="00C65CC8">
            <w:pPr>
              <w:spacing w:after="0" w:line="240" w:lineRule="auto"/>
              <w:jc w:val="left"/>
              <w:rPr>
                <w:rFonts w:eastAsia="Arial" w:cs="Arial"/>
                <w:b/>
                <w:bCs/>
                <w:i w:val="0"/>
                <w:iCs w:val="0"/>
                <w:color w:val="FFFFFF" w:themeColor="background1"/>
                <w:sz w:val="20"/>
                <w:szCs w:val="20"/>
              </w:rPr>
            </w:pPr>
            <w:r>
              <w:rPr>
                <w:rFonts w:eastAsia="Arial" w:cs="Arial"/>
                <w:b/>
                <w:bCs/>
                <w:i w:val="0"/>
                <w:iCs w:val="0"/>
                <w:color w:val="FFFFFF" w:themeColor="background1"/>
                <w:sz w:val="20"/>
                <w:szCs w:val="20"/>
              </w:rPr>
              <w:t>Household</w:t>
            </w:r>
          </w:p>
        </w:tc>
      </w:tr>
      <w:tr w:rsidR="00A740FA" w:rsidRPr="00FC76DF" w14:paraId="7EB724E8"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vAlign w:val="center"/>
          </w:tcPr>
          <w:p w14:paraId="2DE4CFBE" w14:textId="0B7C433D"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Median Household Size</w:t>
            </w:r>
          </w:p>
        </w:tc>
        <w:tc>
          <w:tcPr>
            <w:tcW w:w="6750" w:type="dxa"/>
            <w:shd w:val="clear" w:color="auto" w:fill="F2F2F2" w:themeFill="background1" w:themeFillShade="F2"/>
            <w:vAlign w:val="center"/>
          </w:tcPr>
          <w:p w14:paraId="3E027108" w14:textId="19CB171C" w:rsidR="00A740FA" w:rsidRPr="00C65CC8" w:rsidRDefault="002338FF"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3</w:t>
            </w:r>
          </w:p>
        </w:tc>
      </w:tr>
      <w:tr w:rsidR="00A740FA" w:rsidRPr="00FC76DF" w14:paraId="73B88269"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530FD2CA" w14:textId="7751F255"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Median Monthly Income</w:t>
            </w:r>
          </w:p>
        </w:tc>
        <w:tc>
          <w:tcPr>
            <w:tcW w:w="6750" w:type="dxa"/>
            <w:shd w:val="clear" w:color="auto" w:fill="FFFFFF" w:themeFill="background1"/>
            <w:vAlign w:val="center"/>
          </w:tcPr>
          <w:p w14:paraId="211668A0" w14:textId="582B120D" w:rsidR="00A740FA" w:rsidRPr="00C65CC8" w:rsidRDefault="002338FF"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$2,150</w:t>
            </w:r>
          </w:p>
        </w:tc>
      </w:tr>
      <w:tr w:rsidR="00922E1C" w:rsidRPr="00FC76DF" w14:paraId="66646965"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9720" w:type="dxa"/>
            <w:gridSpan w:val="2"/>
            <w:shd w:val="clear" w:color="auto" w:fill="D93A35" w:themeFill="accent2"/>
            <w:vAlign w:val="center"/>
          </w:tcPr>
          <w:p w14:paraId="34A2D8D0" w14:textId="6A236545" w:rsidR="00922E1C" w:rsidRPr="00FC76DF" w:rsidRDefault="00C65CC8" w:rsidP="00C65CC8">
            <w:pPr>
              <w:spacing w:after="0" w:line="240" w:lineRule="auto"/>
              <w:jc w:val="left"/>
              <w:rPr>
                <w:rFonts w:eastAsia="Arial" w:cs="Arial"/>
                <w:b/>
                <w:bCs/>
                <w:i w:val="0"/>
                <w:iCs w:val="0"/>
                <w:color w:val="FFFFFF" w:themeColor="background1"/>
                <w:sz w:val="20"/>
                <w:szCs w:val="20"/>
              </w:rPr>
            </w:pPr>
            <w:r>
              <w:rPr>
                <w:rFonts w:eastAsia="Arial" w:cs="Arial"/>
                <w:b/>
                <w:bCs/>
                <w:i w:val="0"/>
                <w:iCs w:val="0"/>
                <w:color w:val="FFFFFF" w:themeColor="background1"/>
                <w:sz w:val="20"/>
                <w:szCs w:val="20"/>
              </w:rPr>
              <w:t>Gender</w:t>
            </w:r>
          </w:p>
        </w:tc>
      </w:tr>
      <w:tr w:rsidR="00922E1C" w:rsidRPr="00FC76DF" w14:paraId="1769807A"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vAlign w:val="center"/>
          </w:tcPr>
          <w:p w14:paraId="352C2C9F" w14:textId="77777777" w:rsidR="00922E1C" w:rsidRPr="00FC76DF" w:rsidRDefault="00922E1C" w:rsidP="00C65CC8">
            <w:pPr>
              <w:spacing w:after="0" w:line="240" w:lineRule="auto"/>
              <w:jc w:val="left"/>
              <w:rPr>
                <w:rFonts w:eastAsia="Calibri" w:cs="Arial"/>
                <w:sz w:val="20"/>
                <w:szCs w:val="20"/>
              </w:rPr>
            </w:pPr>
            <w:r w:rsidRPr="00FC76DF">
              <w:rPr>
                <w:rFonts w:eastAsia="Calibri" w:cs="Arial"/>
                <w:i w:val="0"/>
                <w:iCs w:val="0"/>
                <w:sz w:val="20"/>
                <w:szCs w:val="20"/>
              </w:rPr>
              <w:t>Male</w:t>
            </w:r>
          </w:p>
        </w:tc>
        <w:tc>
          <w:tcPr>
            <w:tcW w:w="6750" w:type="dxa"/>
            <w:shd w:val="clear" w:color="auto" w:fill="F2F2F2" w:themeFill="background1" w:themeFillShade="F2"/>
            <w:vAlign w:val="center"/>
          </w:tcPr>
          <w:p w14:paraId="7AB89CEF" w14:textId="5D5AEBA2" w:rsidR="00922E1C" w:rsidRPr="00C65CC8" w:rsidRDefault="00AE63E9"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9</w:t>
            </w:r>
          </w:p>
        </w:tc>
      </w:tr>
      <w:tr w:rsidR="00922E1C" w:rsidRPr="00FC76DF" w14:paraId="1BABF7F5"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45728157" w14:textId="77777777" w:rsidR="00922E1C" w:rsidRPr="00FC76DF" w:rsidRDefault="00922E1C" w:rsidP="00C65CC8">
            <w:pPr>
              <w:spacing w:after="0" w:line="240" w:lineRule="auto"/>
              <w:jc w:val="left"/>
              <w:rPr>
                <w:rFonts w:eastAsia="Calibri" w:cs="Arial"/>
                <w:sz w:val="20"/>
                <w:szCs w:val="20"/>
              </w:rPr>
            </w:pPr>
            <w:r w:rsidRPr="00FC76DF">
              <w:rPr>
                <w:rFonts w:eastAsia="Calibri" w:cs="Arial"/>
                <w:i w:val="0"/>
                <w:iCs w:val="0"/>
                <w:sz w:val="20"/>
                <w:szCs w:val="20"/>
              </w:rPr>
              <w:t>Female</w:t>
            </w:r>
          </w:p>
        </w:tc>
        <w:tc>
          <w:tcPr>
            <w:tcW w:w="6750" w:type="dxa"/>
            <w:shd w:val="clear" w:color="auto" w:fill="FFFFFF" w:themeFill="background1"/>
            <w:vAlign w:val="center"/>
          </w:tcPr>
          <w:p w14:paraId="54D8C936" w14:textId="5F3708D6" w:rsidR="00922E1C" w:rsidRPr="00C65CC8" w:rsidRDefault="00AE63E9"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58</w:t>
            </w:r>
          </w:p>
        </w:tc>
      </w:tr>
      <w:tr w:rsidR="002F2371" w:rsidRPr="00FC76DF" w14:paraId="576AD127"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vAlign w:val="center"/>
          </w:tcPr>
          <w:p w14:paraId="43D7ED9C" w14:textId="34A5127F" w:rsidR="002F2371" w:rsidRPr="00FC76DF" w:rsidRDefault="002F2371" w:rsidP="00C65CC8">
            <w:pPr>
              <w:spacing w:after="0" w:line="240" w:lineRule="auto"/>
              <w:jc w:val="left"/>
              <w:rPr>
                <w:rFonts w:eastAsia="Calibri" w:cs="Arial"/>
                <w:i w:val="0"/>
                <w:iCs w:val="0"/>
                <w:sz w:val="20"/>
                <w:szCs w:val="20"/>
              </w:rPr>
            </w:pPr>
            <w:r w:rsidRPr="00FC76DF">
              <w:rPr>
                <w:rFonts w:eastAsia="Calibri" w:cs="Arial"/>
                <w:i w:val="0"/>
                <w:iCs w:val="0"/>
                <w:sz w:val="20"/>
                <w:szCs w:val="20"/>
              </w:rPr>
              <w:t>Other/Prefer Not to Say</w:t>
            </w:r>
          </w:p>
        </w:tc>
        <w:tc>
          <w:tcPr>
            <w:tcW w:w="6750" w:type="dxa"/>
            <w:shd w:val="clear" w:color="auto" w:fill="F2F2F2" w:themeFill="background1" w:themeFillShade="F2"/>
            <w:vAlign w:val="center"/>
          </w:tcPr>
          <w:p w14:paraId="4DC34640" w14:textId="790F3903" w:rsidR="002F2371" w:rsidRPr="00C65CC8" w:rsidRDefault="00AA3569"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11</w:t>
            </w:r>
          </w:p>
        </w:tc>
      </w:tr>
      <w:tr w:rsidR="00A740FA" w:rsidRPr="00FC76DF" w14:paraId="3E69A27C"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9720" w:type="dxa"/>
            <w:gridSpan w:val="2"/>
            <w:shd w:val="clear" w:color="auto" w:fill="D93A35" w:themeFill="accent2"/>
            <w:vAlign w:val="center"/>
          </w:tcPr>
          <w:p w14:paraId="5F72490F" w14:textId="160BB1D0" w:rsidR="00A740FA" w:rsidRPr="00FC76DF" w:rsidRDefault="00C65CC8" w:rsidP="00C65CC8">
            <w:pPr>
              <w:spacing w:after="0" w:line="240" w:lineRule="auto"/>
              <w:jc w:val="left"/>
              <w:rPr>
                <w:rFonts w:eastAsia="Arial" w:cs="Arial"/>
                <w:b/>
                <w:bCs/>
                <w:i w:val="0"/>
                <w:iCs w:val="0"/>
                <w:color w:val="FFFFFF" w:themeColor="background1"/>
                <w:sz w:val="20"/>
                <w:szCs w:val="20"/>
              </w:rPr>
            </w:pPr>
            <w:r>
              <w:rPr>
                <w:rFonts w:eastAsia="Arial" w:cs="Arial"/>
                <w:b/>
                <w:bCs/>
                <w:i w:val="0"/>
                <w:iCs w:val="0"/>
                <w:color w:val="FFFFFF" w:themeColor="background1"/>
                <w:sz w:val="20"/>
                <w:szCs w:val="20"/>
              </w:rPr>
              <w:t>Age</w:t>
            </w:r>
          </w:p>
        </w:tc>
      </w:tr>
      <w:tr w:rsidR="00A740FA" w:rsidRPr="00FC76DF" w14:paraId="3996AE7A"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vAlign w:val="center"/>
          </w:tcPr>
          <w:p w14:paraId="758B474F" w14:textId="77777777"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18 - 24 years old</w:t>
            </w:r>
          </w:p>
        </w:tc>
        <w:tc>
          <w:tcPr>
            <w:tcW w:w="6750" w:type="dxa"/>
            <w:shd w:val="clear" w:color="auto" w:fill="F2F2F2" w:themeFill="background1" w:themeFillShade="F2"/>
            <w:vAlign w:val="center"/>
          </w:tcPr>
          <w:p w14:paraId="7B3BA0D9" w14:textId="5332B9B0" w:rsidR="00A740FA" w:rsidRPr="00C65CC8" w:rsidRDefault="00295439"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2</w:t>
            </w:r>
          </w:p>
        </w:tc>
      </w:tr>
      <w:tr w:rsidR="00A740FA" w:rsidRPr="00FC76DF" w14:paraId="04CDFABF"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64B04BB8" w14:textId="77777777"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25 – 34 years old</w:t>
            </w:r>
          </w:p>
        </w:tc>
        <w:tc>
          <w:tcPr>
            <w:tcW w:w="6750" w:type="dxa"/>
            <w:shd w:val="clear" w:color="auto" w:fill="FFFFFF" w:themeFill="background1"/>
            <w:vAlign w:val="center"/>
          </w:tcPr>
          <w:p w14:paraId="274E6038" w14:textId="19F79B0F" w:rsidR="00A740FA" w:rsidRPr="00C65CC8" w:rsidRDefault="00295439"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20</w:t>
            </w:r>
          </w:p>
        </w:tc>
      </w:tr>
      <w:tr w:rsidR="00A740FA" w:rsidRPr="00FC76DF" w14:paraId="4FA9D4FC"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vAlign w:val="center"/>
          </w:tcPr>
          <w:p w14:paraId="73F5E291" w14:textId="306D190D"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35 - 49 years old</w:t>
            </w:r>
          </w:p>
        </w:tc>
        <w:tc>
          <w:tcPr>
            <w:tcW w:w="6750" w:type="dxa"/>
            <w:shd w:val="clear" w:color="auto" w:fill="F2F2F2" w:themeFill="background1" w:themeFillShade="F2"/>
            <w:vAlign w:val="center"/>
          </w:tcPr>
          <w:p w14:paraId="3B01D088" w14:textId="7F30BDF2" w:rsidR="00A740FA" w:rsidRPr="00C65CC8" w:rsidRDefault="00295439"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16</w:t>
            </w:r>
          </w:p>
        </w:tc>
      </w:tr>
      <w:tr w:rsidR="00A740FA" w:rsidRPr="00FC76DF" w14:paraId="47C6F41A"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415CB0BF" w14:textId="36B8B3E8"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50 – 64 years old</w:t>
            </w:r>
          </w:p>
        </w:tc>
        <w:tc>
          <w:tcPr>
            <w:tcW w:w="6750" w:type="dxa"/>
            <w:shd w:val="clear" w:color="auto" w:fill="FFFFFF" w:themeFill="background1"/>
            <w:vAlign w:val="center"/>
          </w:tcPr>
          <w:p w14:paraId="30F52631" w14:textId="26191E07" w:rsidR="00A740FA" w:rsidRPr="00C65CC8" w:rsidRDefault="00295439"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21</w:t>
            </w:r>
          </w:p>
        </w:tc>
      </w:tr>
      <w:tr w:rsidR="00A740FA" w:rsidRPr="00FC76DF" w14:paraId="020FF20E"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vAlign w:val="center"/>
          </w:tcPr>
          <w:p w14:paraId="064CBC51" w14:textId="400A8E57"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65 - 69 years old</w:t>
            </w:r>
          </w:p>
        </w:tc>
        <w:tc>
          <w:tcPr>
            <w:tcW w:w="6750" w:type="dxa"/>
            <w:shd w:val="clear" w:color="auto" w:fill="F2F2F2" w:themeFill="background1" w:themeFillShade="F2"/>
            <w:vAlign w:val="center"/>
          </w:tcPr>
          <w:p w14:paraId="48E1308A" w14:textId="2CA1AE56" w:rsidR="00A740FA" w:rsidRPr="00C65CC8" w:rsidRDefault="00295439"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2</w:t>
            </w:r>
          </w:p>
        </w:tc>
      </w:tr>
      <w:tr w:rsidR="00A740FA" w:rsidRPr="00FC76DF" w14:paraId="0792F222"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38C5C759" w14:textId="578CF4DA"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70+ years old</w:t>
            </w:r>
          </w:p>
        </w:tc>
        <w:tc>
          <w:tcPr>
            <w:tcW w:w="6750" w:type="dxa"/>
            <w:shd w:val="clear" w:color="auto" w:fill="FFFFFF" w:themeFill="background1"/>
            <w:vAlign w:val="center"/>
          </w:tcPr>
          <w:p w14:paraId="63E5F272" w14:textId="51A9F122" w:rsidR="00A740FA" w:rsidRPr="00C65CC8" w:rsidRDefault="00295439"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9</w:t>
            </w:r>
          </w:p>
        </w:tc>
      </w:tr>
      <w:tr w:rsidR="0007552E" w:rsidRPr="00FC76DF" w14:paraId="1E48B433"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vAlign w:val="center"/>
          </w:tcPr>
          <w:p w14:paraId="56BFB4ED" w14:textId="625207F6" w:rsidR="0007552E" w:rsidRPr="00FC76DF" w:rsidRDefault="0007552E" w:rsidP="00C65CC8">
            <w:pPr>
              <w:spacing w:after="0" w:line="240" w:lineRule="auto"/>
              <w:jc w:val="left"/>
              <w:rPr>
                <w:rFonts w:eastAsia="Calibri" w:cs="Arial"/>
                <w:i w:val="0"/>
                <w:iCs w:val="0"/>
                <w:sz w:val="20"/>
                <w:szCs w:val="20"/>
              </w:rPr>
            </w:pPr>
            <w:r w:rsidRPr="00FC76DF">
              <w:rPr>
                <w:rFonts w:eastAsia="Calibri" w:cs="Arial"/>
                <w:i w:val="0"/>
                <w:iCs w:val="0"/>
                <w:sz w:val="20"/>
                <w:szCs w:val="20"/>
              </w:rPr>
              <w:t>Other/Prefer Not to Say</w:t>
            </w:r>
          </w:p>
        </w:tc>
        <w:tc>
          <w:tcPr>
            <w:tcW w:w="6750" w:type="dxa"/>
            <w:shd w:val="clear" w:color="auto" w:fill="F2F2F2" w:themeFill="background1" w:themeFillShade="F2"/>
            <w:vAlign w:val="center"/>
          </w:tcPr>
          <w:p w14:paraId="138CDEB6" w14:textId="7F9481A9" w:rsidR="0007552E" w:rsidRPr="00C65CC8" w:rsidRDefault="00295439"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8</w:t>
            </w:r>
          </w:p>
        </w:tc>
      </w:tr>
      <w:tr w:rsidR="00A740FA" w:rsidRPr="00FC76DF" w14:paraId="13227ADA"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9720" w:type="dxa"/>
            <w:gridSpan w:val="2"/>
            <w:shd w:val="clear" w:color="auto" w:fill="D93A35" w:themeFill="accent2"/>
            <w:vAlign w:val="center"/>
          </w:tcPr>
          <w:p w14:paraId="1C91742C" w14:textId="4398584A" w:rsidR="00A740FA" w:rsidRPr="00FC76DF" w:rsidRDefault="00C65CC8" w:rsidP="00C65CC8">
            <w:pPr>
              <w:spacing w:after="0" w:line="240" w:lineRule="auto"/>
              <w:jc w:val="left"/>
              <w:rPr>
                <w:rFonts w:eastAsia="Arial" w:cs="Arial"/>
                <w:b/>
                <w:bCs/>
                <w:i w:val="0"/>
                <w:iCs w:val="0"/>
                <w:color w:val="FFFFFF" w:themeColor="background1"/>
                <w:sz w:val="20"/>
                <w:szCs w:val="20"/>
              </w:rPr>
            </w:pPr>
            <w:r>
              <w:rPr>
                <w:rFonts w:eastAsia="Arial" w:cs="Arial"/>
                <w:b/>
                <w:bCs/>
                <w:i w:val="0"/>
                <w:iCs w:val="0"/>
                <w:color w:val="FFFFFF" w:themeColor="background1"/>
                <w:sz w:val="20"/>
                <w:szCs w:val="20"/>
              </w:rPr>
              <w:t>Race/Ethnicity</w:t>
            </w:r>
          </w:p>
        </w:tc>
      </w:tr>
      <w:tr w:rsidR="00A740FA" w:rsidRPr="00FC76DF" w14:paraId="787F37B9"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2CCFBFE2" w14:textId="627AB472"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White/Caucasian</w:t>
            </w:r>
          </w:p>
        </w:tc>
        <w:tc>
          <w:tcPr>
            <w:tcW w:w="6750" w:type="dxa"/>
            <w:shd w:val="clear" w:color="auto" w:fill="FFFFFF" w:themeFill="background1"/>
            <w:vAlign w:val="center"/>
          </w:tcPr>
          <w:p w14:paraId="39010DE7" w14:textId="3431375A" w:rsidR="00A740FA" w:rsidRPr="00C65CC8" w:rsidRDefault="00E95EF4"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34</w:t>
            </w:r>
          </w:p>
        </w:tc>
      </w:tr>
      <w:tr w:rsidR="00A740FA" w:rsidRPr="00FC76DF" w14:paraId="2CBDD24A"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vAlign w:val="center"/>
          </w:tcPr>
          <w:p w14:paraId="4389A81F" w14:textId="14B3FB20"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Black/ African American</w:t>
            </w:r>
          </w:p>
        </w:tc>
        <w:tc>
          <w:tcPr>
            <w:tcW w:w="6750" w:type="dxa"/>
            <w:shd w:val="clear" w:color="auto" w:fill="F2F2F2" w:themeFill="background1" w:themeFillShade="F2"/>
            <w:vAlign w:val="center"/>
          </w:tcPr>
          <w:p w14:paraId="0962C21F" w14:textId="352BCCA6" w:rsidR="00A740FA" w:rsidRPr="00C65CC8" w:rsidRDefault="00E95EF4"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24</w:t>
            </w:r>
          </w:p>
        </w:tc>
      </w:tr>
      <w:tr w:rsidR="00A740FA" w:rsidRPr="00FC76DF" w14:paraId="363E8F8D"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427AA717" w14:textId="58E0EC06" w:rsidR="00A740FA" w:rsidRPr="00FC76DF" w:rsidRDefault="00E95EF4" w:rsidP="00C65CC8">
            <w:pPr>
              <w:spacing w:after="0" w:line="240" w:lineRule="auto"/>
              <w:jc w:val="left"/>
              <w:rPr>
                <w:rFonts w:eastAsia="Calibri" w:cs="Arial"/>
                <w:sz w:val="20"/>
                <w:szCs w:val="20"/>
              </w:rPr>
            </w:pPr>
            <w:r w:rsidRPr="00FC76DF">
              <w:rPr>
                <w:rFonts w:eastAsia="Calibri" w:cs="Arial"/>
                <w:i w:val="0"/>
                <w:iCs w:val="0"/>
                <w:sz w:val="20"/>
                <w:szCs w:val="20"/>
              </w:rPr>
              <w:t>Two or More Races</w:t>
            </w:r>
          </w:p>
        </w:tc>
        <w:tc>
          <w:tcPr>
            <w:tcW w:w="6750" w:type="dxa"/>
            <w:shd w:val="clear" w:color="auto" w:fill="FFFFFF" w:themeFill="background1"/>
            <w:vAlign w:val="center"/>
          </w:tcPr>
          <w:p w14:paraId="76690700" w14:textId="47CB74C0" w:rsidR="00A740FA" w:rsidRPr="00C65CC8" w:rsidRDefault="00E95EF4"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6</w:t>
            </w:r>
          </w:p>
        </w:tc>
      </w:tr>
      <w:tr w:rsidR="00A740FA" w:rsidRPr="00FC76DF" w14:paraId="77A2FBD4"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vAlign w:val="center"/>
          </w:tcPr>
          <w:p w14:paraId="1915D424" w14:textId="61307378" w:rsidR="00A740FA" w:rsidRPr="00FC76DF" w:rsidRDefault="00A740FA" w:rsidP="00C65CC8">
            <w:pPr>
              <w:spacing w:after="0" w:line="240" w:lineRule="auto"/>
              <w:jc w:val="left"/>
              <w:rPr>
                <w:rFonts w:eastAsia="Calibri" w:cs="Arial"/>
                <w:sz w:val="20"/>
                <w:szCs w:val="20"/>
              </w:rPr>
            </w:pPr>
            <w:r w:rsidRPr="00FC76DF">
              <w:rPr>
                <w:rFonts w:eastAsia="Calibri" w:cs="Arial"/>
                <w:i w:val="0"/>
                <w:iCs w:val="0"/>
                <w:sz w:val="20"/>
                <w:szCs w:val="20"/>
              </w:rPr>
              <w:t>O</w:t>
            </w:r>
            <w:r w:rsidR="00E95EF4" w:rsidRPr="00FC76DF">
              <w:rPr>
                <w:rFonts w:eastAsia="Calibri" w:cs="Arial"/>
                <w:i w:val="0"/>
                <w:iCs w:val="0"/>
                <w:sz w:val="20"/>
                <w:szCs w:val="20"/>
              </w:rPr>
              <w:t>ther/Prefer Not to Say</w:t>
            </w:r>
          </w:p>
        </w:tc>
        <w:tc>
          <w:tcPr>
            <w:tcW w:w="6750" w:type="dxa"/>
            <w:shd w:val="clear" w:color="auto" w:fill="F2F2F2" w:themeFill="background1" w:themeFillShade="F2"/>
            <w:vAlign w:val="center"/>
          </w:tcPr>
          <w:p w14:paraId="1B932945" w14:textId="48308196" w:rsidR="00A740FA" w:rsidRPr="00C65CC8" w:rsidRDefault="00375BF1" w:rsidP="00C65C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C65CC8">
              <w:rPr>
                <w:rFonts w:cs="Arial"/>
                <w:color w:val="auto"/>
                <w:sz w:val="20"/>
                <w:szCs w:val="20"/>
              </w:rPr>
              <w:t>14</w:t>
            </w:r>
          </w:p>
        </w:tc>
      </w:tr>
    </w:tbl>
    <w:p w14:paraId="01125AA0" w14:textId="77777777" w:rsidR="00A740FA" w:rsidRDefault="00A740FA" w:rsidP="4212DE91">
      <w:pPr>
        <w:rPr>
          <w:rFonts w:eastAsia="Arial" w:cs="Arial"/>
        </w:rPr>
      </w:pPr>
    </w:p>
    <w:p w14:paraId="62FC7D34" w14:textId="5635E2D6" w:rsidR="00452F05" w:rsidRPr="00C65CC8" w:rsidRDefault="00452F05" w:rsidP="00C65CC8">
      <w:pPr>
        <w:spacing w:after="160" w:line="259" w:lineRule="auto"/>
        <w:rPr>
          <w:rFonts w:eastAsiaTheme="majorEastAsia" w:cs="Arial"/>
          <w:b/>
          <w:color w:val="4AA058" w:themeColor="accent3"/>
          <w:sz w:val="28"/>
          <w:szCs w:val="24"/>
        </w:rPr>
      </w:pPr>
      <w:bookmarkStart w:id="24" w:name="_Toc226109074"/>
      <w:r w:rsidRPr="00452F05">
        <w:t xml:space="preserve">Survey of </w:t>
      </w:r>
      <w:r>
        <w:t>Community Partners</w:t>
      </w:r>
      <w:bookmarkEnd w:id="24"/>
    </w:p>
    <w:p w14:paraId="0347EEE4" w14:textId="185587C7" w:rsidR="00FA2807" w:rsidRPr="00953E7F" w:rsidRDefault="00276243" w:rsidP="007D4BA3">
      <w:r w:rsidRPr="4212DE91">
        <w:t>In January and Februa</w:t>
      </w:r>
      <w:r w:rsidRPr="00953E7F">
        <w:t xml:space="preserve">ry of 2026, the Indiana Community Action Poverty Institute and </w:t>
      </w:r>
      <w:r w:rsidR="005E4621" w:rsidRPr="00953E7F">
        <w:t>REAL Services</w:t>
      </w:r>
      <w:r w:rsidRPr="00953E7F">
        <w:t xml:space="preserve"> invited community partners identified by the agency to respond to the survey in Appendix </w:t>
      </w:r>
      <w:r w:rsidR="007B79B0" w:rsidRPr="00953E7F">
        <w:t xml:space="preserve">A. </w:t>
      </w:r>
    </w:p>
    <w:p w14:paraId="4C494D79" w14:textId="77777777" w:rsidR="003D1922" w:rsidRDefault="003D1922">
      <w:pPr>
        <w:spacing w:after="160" w:line="259" w:lineRule="auto"/>
        <w:rPr>
          <w:rFonts w:eastAsia="Calibri"/>
        </w:rPr>
      </w:pPr>
      <w:r>
        <w:rPr>
          <w:rFonts w:eastAsia="Calibri"/>
        </w:rPr>
        <w:br w:type="page"/>
      </w:r>
    </w:p>
    <w:p w14:paraId="5B9EEF98" w14:textId="6DB09096" w:rsidR="004C5920" w:rsidRPr="00953E7F" w:rsidRDefault="00E54BEC" w:rsidP="000F66D2">
      <w:pPr>
        <w:rPr>
          <w:rFonts w:eastAsia="Calibri"/>
        </w:rPr>
      </w:pPr>
      <w:r w:rsidRPr="00953E7F">
        <w:rPr>
          <w:rFonts w:eastAsia="Calibri"/>
        </w:rPr>
        <w:lastRenderedPageBreak/>
        <w:t>A breakdown of the community partner r</w:t>
      </w:r>
      <w:r w:rsidR="004C5920" w:rsidRPr="00953E7F">
        <w:rPr>
          <w:rFonts w:eastAsia="Calibri"/>
        </w:rPr>
        <w:t>espondents</w:t>
      </w:r>
      <w:r w:rsidR="002F2371" w:rsidRPr="00953E7F">
        <w:rPr>
          <w:rFonts w:eastAsia="Calibri"/>
        </w:rPr>
        <w:t xml:space="preserve"> is</w:t>
      </w:r>
      <w:r w:rsidRPr="00953E7F">
        <w:rPr>
          <w:rFonts w:eastAsia="Calibri"/>
        </w:rPr>
        <w:t xml:space="preserve"> presented in Table </w:t>
      </w:r>
      <w:r w:rsidR="00061A6E">
        <w:rPr>
          <w:rFonts w:eastAsia="Calibri"/>
        </w:rPr>
        <w:t>5</w:t>
      </w:r>
      <w:r w:rsidRPr="00953E7F">
        <w:rPr>
          <w:rFonts w:eastAsia="Calibri"/>
        </w:rPr>
        <w:t>.</w:t>
      </w:r>
    </w:p>
    <w:p w14:paraId="013D11E0" w14:textId="0A8EEFC7" w:rsidR="00E54BEC" w:rsidRPr="003D1922" w:rsidRDefault="00E54BEC" w:rsidP="003D1922">
      <w:pPr>
        <w:pStyle w:val="TableHeader"/>
      </w:pPr>
      <w:r w:rsidRPr="003D1922">
        <w:t>Table</w:t>
      </w:r>
      <w:r w:rsidR="00061A6E">
        <w:t xml:space="preserve"> 5</w:t>
      </w:r>
      <w:r w:rsidRPr="003D1922">
        <w:t>: Community Partner Respondent</w:t>
      </w:r>
      <w:r w:rsidR="00675A3A" w:rsidRPr="003D1922">
        <w:t>s</w:t>
      </w:r>
      <w:r w:rsidR="00487FF1" w:rsidRPr="003D1922">
        <w:rPr>
          <w:rStyle w:val="FootnoteReference"/>
        </w:rPr>
        <w:footnoteReference w:id="4"/>
      </w:r>
    </w:p>
    <w:tbl>
      <w:tblPr>
        <w:tblStyle w:val="ListTable7Colorful-Accent1"/>
        <w:tblW w:w="9720" w:type="dxa"/>
        <w:tblLayout w:type="fixed"/>
        <w:tblLook w:val="06A0" w:firstRow="1" w:lastRow="0" w:firstColumn="1" w:lastColumn="0" w:noHBand="1" w:noVBand="1"/>
      </w:tblPr>
      <w:tblGrid>
        <w:gridCol w:w="4320"/>
        <w:gridCol w:w="5400"/>
      </w:tblGrid>
      <w:tr w:rsidR="00922E1C" w:rsidRPr="00B32104" w14:paraId="785451DA" w14:textId="77777777" w:rsidTr="00C65CC8">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4320" w:type="dxa"/>
            <w:shd w:val="clear" w:color="auto" w:fill="3D83C4" w:themeFill="accent1"/>
            <w:vAlign w:val="center"/>
          </w:tcPr>
          <w:p w14:paraId="30160C8C" w14:textId="77777777" w:rsidR="00922E1C" w:rsidRPr="00B32104" w:rsidRDefault="00922E1C" w:rsidP="00FC76DF">
            <w:pPr>
              <w:spacing w:after="0" w:line="240" w:lineRule="auto"/>
              <w:jc w:val="left"/>
              <w:rPr>
                <w:rFonts w:eastAsia="Calibri" w:cs="Arial"/>
                <w:b/>
                <w:bCs/>
                <w:color w:val="FFFFFF" w:themeColor="background1"/>
                <w:sz w:val="20"/>
                <w:szCs w:val="20"/>
              </w:rPr>
            </w:pPr>
          </w:p>
        </w:tc>
        <w:tc>
          <w:tcPr>
            <w:tcW w:w="5400" w:type="dxa"/>
            <w:shd w:val="clear" w:color="auto" w:fill="3D83C4" w:themeFill="accent1"/>
            <w:vAlign w:val="center"/>
          </w:tcPr>
          <w:p w14:paraId="58EC3258" w14:textId="77777777" w:rsidR="00922E1C" w:rsidRPr="00B32104" w:rsidRDefault="00922E1C" w:rsidP="00FC76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Calibri" w:cs="Arial"/>
                <w:b/>
                <w:bCs/>
                <w:i w:val="0"/>
                <w:iCs w:val="0"/>
                <w:color w:val="FFFFFF" w:themeColor="background1"/>
                <w:sz w:val="20"/>
                <w:szCs w:val="20"/>
              </w:rPr>
            </w:pPr>
            <w:r>
              <w:rPr>
                <w:rFonts w:eastAsia="Calibri" w:cs="Arial"/>
                <w:b/>
                <w:bCs/>
                <w:i w:val="0"/>
                <w:iCs w:val="0"/>
                <w:color w:val="FFFFFF" w:themeColor="background1"/>
                <w:sz w:val="20"/>
                <w:szCs w:val="20"/>
              </w:rPr>
              <w:t>Count of Respondents</w:t>
            </w:r>
          </w:p>
        </w:tc>
      </w:tr>
      <w:tr w:rsidR="00922E1C" w:rsidRPr="00B32104" w14:paraId="0A7577D4"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4320" w:type="dxa"/>
            <w:vAlign w:val="center"/>
          </w:tcPr>
          <w:p w14:paraId="55D50A03" w14:textId="77777777" w:rsidR="00922E1C" w:rsidRPr="00B32104" w:rsidRDefault="00922E1C" w:rsidP="00FC76DF">
            <w:pPr>
              <w:spacing w:after="0" w:line="240" w:lineRule="auto"/>
              <w:jc w:val="left"/>
              <w:rPr>
                <w:rFonts w:eastAsia="Calibri" w:cs="Arial"/>
                <w:sz w:val="20"/>
                <w:szCs w:val="20"/>
              </w:rPr>
            </w:pPr>
            <w:r w:rsidRPr="00B32104">
              <w:rPr>
                <w:rFonts w:eastAsia="Calibri" w:cs="Arial"/>
                <w:i w:val="0"/>
                <w:iCs w:val="0"/>
                <w:sz w:val="20"/>
                <w:szCs w:val="20"/>
              </w:rPr>
              <w:t xml:space="preserve">Total </w:t>
            </w:r>
            <w:r>
              <w:rPr>
                <w:rFonts w:eastAsia="Calibri" w:cs="Arial"/>
                <w:i w:val="0"/>
                <w:iCs w:val="0"/>
                <w:sz w:val="20"/>
                <w:szCs w:val="20"/>
              </w:rPr>
              <w:t>Respondents</w:t>
            </w:r>
          </w:p>
        </w:tc>
        <w:tc>
          <w:tcPr>
            <w:tcW w:w="5400" w:type="dxa"/>
            <w:vAlign w:val="center"/>
          </w:tcPr>
          <w:p w14:paraId="68EDEBA1" w14:textId="44CE4D16" w:rsidR="00922E1C" w:rsidRPr="00FC76DF" w:rsidRDefault="00953E7F" w:rsidP="00FC76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FC76DF">
              <w:rPr>
                <w:rFonts w:cs="Arial"/>
                <w:color w:val="auto"/>
                <w:sz w:val="20"/>
                <w:szCs w:val="20"/>
              </w:rPr>
              <w:t>59</w:t>
            </w:r>
          </w:p>
        </w:tc>
      </w:tr>
      <w:tr w:rsidR="00922E1C" w:rsidRPr="00B32104" w14:paraId="4A890D54"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9720" w:type="dxa"/>
            <w:gridSpan w:val="2"/>
            <w:shd w:val="clear" w:color="auto" w:fill="D93A35" w:themeFill="accent2"/>
            <w:vAlign w:val="center"/>
          </w:tcPr>
          <w:p w14:paraId="5782A88D" w14:textId="2DCE353F" w:rsidR="00922E1C" w:rsidRPr="00B32104" w:rsidRDefault="00FC76DF" w:rsidP="00FC76DF">
            <w:pPr>
              <w:spacing w:after="0" w:line="240" w:lineRule="auto"/>
              <w:jc w:val="left"/>
              <w:rPr>
                <w:rFonts w:eastAsia="Arial" w:cs="Arial"/>
                <w:b/>
                <w:bCs/>
                <w:i w:val="0"/>
                <w:iCs w:val="0"/>
                <w:color w:val="FFFFFF" w:themeColor="background1"/>
                <w:sz w:val="20"/>
                <w:szCs w:val="20"/>
              </w:rPr>
            </w:pPr>
            <w:r>
              <w:rPr>
                <w:rFonts w:eastAsia="Arial" w:cs="Arial"/>
                <w:b/>
                <w:bCs/>
                <w:i w:val="0"/>
                <w:iCs w:val="0"/>
                <w:color w:val="FFFFFF" w:themeColor="background1"/>
                <w:sz w:val="20"/>
                <w:szCs w:val="20"/>
              </w:rPr>
              <w:t>Community Partners</w:t>
            </w:r>
          </w:p>
        </w:tc>
      </w:tr>
      <w:tr w:rsidR="00922E1C" w:rsidRPr="00B32104" w14:paraId="5F45B6B1"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4320" w:type="dxa"/>
            <w:vAlign w:val="center"/>
          </w:tcPr>
          <w:p w14:paraId="06D11CC5" w14:textId="6DB313E4" w:rsidR="00922E1C" w:rsidRPr="00B32104" w:rsidRDefault="00922E1C" w:rsidP="00FC76DF">
            <w:pPr>
              <w:spacing w:after="0" w:line="240" w:lineRule="auto"/>
              <w:jc w:val="left"/>
              <w:rPr>
                <w:rFonts w:eastAsia="Calibri" w:cs="Arial"/>
                <w:sz w:val="20"/>
                <w:szCs w:val="20"/>
              </w:rPr>
            </w:pPr>
            <w:r>
              <w:rPr>
                <w:rFonts w:eastAsia="Calibri" w:cs="Arial"/>
                <w:i w:val="0"/>
                <w:iCs w:val="0"/>
                <w:sz w:val="20"/>
                <w:szCs w:val="20"/>
              </w:rPr>
              <w:t>Community-based organizations</w:t>
            </w:r>
          </w:p>
        </w:tc>
        <w:tc>
          <w:tcPr>
            <w:tcW w:w="5400" w:type="dxa"/>
            <w:shd w:val="clear" w:color="auto" w:fill="FFFFFF" w:themeFill="background1"/>
            <w:vAlign w:val="center"/>
          </w:tcPr>
          <w:p w14:paraId="1F496F76" w14:textId="1DDCFD3C" w:rsidR="00922E1C" w:rsidRPr="00FC76DF" w:rsidRDefault="00953E7F" w:rsidP="00FC76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FC76DF">
              <w:rPr>
                <w:rFonts w:cs="Arial"/>
                <w:color w:val="auto"/>
                <w:sz w:val="20"/>
                <w:szCs w:val="20"/>
              </w:rPr>
              <w:t>45</w:t>
            </w:r>
          </w:p>
        </w:tc>
      </w:tr>
      <w:tr w:rsidR="00922E1C" w:rsidRPr="00B32104" w14:paraId="56B19E77"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4320" w:type="dxa"/>
            <w:shd w:val="clear" w:color="auto" w:fill="F2F2F2" w:themeFill="background1" w:themeFillShade="F2"/>
            <w:vAlign w:val="center"/>
          </w:tcPr>
          <w:p w14:paraId="1DED5911" w14:textId="05E2639D" w:rsidR="00922E1C" w:rsidRPr="00B32104" w:rsidRDefault="00922E1C" w:rsidP="00FC76DF">
            <w:pPr>
              <w:spacing w:after="0" w:line="240" w:lineRule="auto"/>
              <w:jc w:val="left"/>
              <w:rPr>
                <w:rFonts w:eastAsia="Calibri" w:cs="Arial"/>
                <w:sz w:val="20"/>
                <w:szCs w:val="20"/>
              </w:rPr>
            </w:pPr>
            <w:r>
              <w:rPr>
                <w:rFonts w:eastAsia="Calibri" w:cs="Arial"/>
                <w:i w:val="0"/>
                <w:iCs w:val="0"/>
                <w:sz w:val="20"/>
                <w:szCs w:val="20"/>
              </w:rPr>
              <w:t>Faith-based organizations</w:t>
            </w:r>
          </w:p>
        </w:tc>
        <w:tc>
          <w:tcPr>
            <w:tcW w:w="5400" w:type="dxa"/>
            <w:shd w:val="clear" w:color="auto" w:fill="F2F2F2" w:themeFill="background1" w:themeFillShade="F2"/>
            <w:vAlign w:val="center"/>
          </w:tcPr>
          <w:p w14:paraId="357EA5F6" w14:textId="41EBA031" w:rsidR="00922E1C" w:rsidRPr="00FC76DF" w:rsidRDefault="00953E7F" w:rsidP="00FC76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FC76DF">
              <w:rPr>
                <w:rFonts w:cs="Arial"/>
                <w:color w:val="auto"/>
                <w:sz w:val="20"/>
                <w:szCs w:val="20"/>
              </w:rPr>
              <w:t>5</w:t>
            </w:r>
          </w:p>
        </w:tc>
      </w:tr>
      <w:tr w:rsidR="00922E1C" w:rsidRPr="00B32104" w14:paraId="45FD325A"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4320" w:type="dxa"/>
            <w:vAlign w:val="center"/>
          </w:tcPr>
          <w:p w14:paraId="77191BBC" w14:textId="1E1E66A3" w:rsidR="00922E1C" w:rsidRPr="00B32104" w:rsidRDefault="00922E1C" w:rsidP="00FC76DF">
            <w:pPr>
              <w:spacing w:after="0" w:line="240" w:lineRule="auto"/>
              <w:jc w:val="left"/>
              <w:rPr>
                <w:rFonts w:eastAsia="Calibri" w:cs="Arial"/>
                <w:sz w:val="20"/>
                <w:szCs w:val="20"/>
              </w:rPr>
            </w:pPr>
            <w:r>
              <w:rPr>
                <w:rFonts w:eastAsia="Calibri" w:cs="Arial"/>
                <w:i w:val="0"/>
                <w:iCs w:val="0"/>
                <w:sz w:val="20"/>
                <w:szCs w:val="20"/>
              </w:rPr>
              <w:t>Private sector</w:t>
            </w:r>
          </w:p>
        </w:tc>
        <w:tc>
          <w:tcPr>
            <w:tcW w:w="5400" w:type="dxa"/>
            <w:shd w:val="clear" w:color="auto" w:fill="FFFFFF" w:themeFill="background1"/>
            <w:vAlign w:val="center"/>
          </w:tcPr>
          <w:p w14:paraId="1949F9B4" w14:textId="076D56E3" w:rsidR="00922E1C" w:rsidRPr="00FC76DF" w:rsidRDefault="00953E7F" w:rsidP="00FC76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FC76DF">
              <w:rPr>
                <w:rFonts w:cs="Arial"/>
                <w:color w:val="auto"/>
                <w:sz w:val="20"/>
                <w:szCs w:val="20"/>
              </w:rPr>
              <w:t>3</w:t>
            </w:r>
          </w:p>
        </w:tc>
      </w:tr>
      <w:tr w:rsidR="00922E1C" w:rsidRPr="00B32104" w14:paraId="1E23418C"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4320" w:type="dxa"/>
            <w:shd w:val="clear" w:color="auto" w:fill="F2F2F2" w:themeFill="background1" w:themeFillShade="F2"/>
            <w:vAlign w:val="center"/>
          </w:tcPr>
          <w:p w14:paraId="1D8176DF" w14:textId="756132B9" w:rsidR="00922E1C" w:rsidRPr="00B32104" w:rsidRDefault="00922E1C" w:rsidP="00FC76DF">
            <w:pPr>
              <w:spacing w:after="0" w:line="240" w:lineRule="auto"/>
              <w:jc w:val="left"/>
              <w:rPr>
                <w:rFonts w:eastAsia="Calibri" w:cs="Arial"/>
                <w:sz w:val="20"/>
                <w:szCs w:val="20"/>
              </w:rPr>
            </w:pPr>
            <w:r>
              <w:rPr>
                <w:rFonts w:eastAsia="Calibri" w:cs="Arial"/>
                <w:i w:val="0"/>
                <w:iCs w:val="0"/>
                <w:sz w:val="20"/>
                <w:szCs w:val="20"/>
              </w:rPr>
              <w:t>Public sector</w:t>
            </w:r>
          </w:p>
        </w:tc>
        <w:tc>
          <w:tcPr>
            <w:tcW w:w="5400" w:type="dxa"/>
            <w:shd w:val="clear" w:color="auto" w:fill="F2F2F2" w:themeFill="background1" w:themeFillShade="F2"/>
            <w:vAlign w:val="center"/>
          </w:tcPr>
          <w:p w14:paraId="0ABA0A21" w14:textId="248CAEFD" w:rsidR="00922E1C" w:rsidRPr="00FC76DF" w:rsidRDefault="00953E7F" w:rsidP="00FC76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FC76DF">
              <w:rPr>
                <w:rFonts w:cs="Arial"/>
                <w:color w:val="auto"/>
                <w:sz w:val="20"/>
                <w:szCs w:val="20"/>
              </w:rPr>
              <w:t>10</w:t>
            </w:r>
          </w:p>
        </w:tc>
      </w:tr>
      <w:tr w:rsidR="00922E1C" w:rsidRPr="00B32104" w14:paraId="30975D11"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4320" w:type="dxa"/>
            <w:vAlign w:val="center"/>
          </w:tcPr>
          <w:p w14:paraId="40B43AA6" w14:textId="4391EF81" w:rsidR="00922E1C" w:rsidRPr="00B32104" w:rsidRDefault="00922E1C" w:rsidP="00FC76DF">
            <w:pPr>
              <w:spacing w:after="0" w:line="240" w:lineRule="auto"/>
              <w:jc w:val="left"/>
              <w:rPr>
                <w:rFonts w:eastAsia="Calibri" w:cs="Arial"/>
                <w:sz w:val="20"/>
                <w:szCs w:val="20"/>
              </w:rPr>
            </w:pPr>
            <w:r>
              <w:rPr>
                <w:rFonts w:eastAsia="Calibri" w:cs="Arial"/>
                <w:i w:val="0"/>
                <w:iCs w:val="0"/>
                <w:sz w:val="20"/>
                <w:szCs w:val="20"/>
              </w:rPr>
              <w:t>Educational institutions</w:t>
            </w:r>
          </w:p>
        </w:tc>
        <w:tc>
          <w:tcPr>
            <w:tcW w:w="5400" w:type="dxa"/>
            <w:shd w:val="clear" w:color="auto" w:fill="FFFFFF" w:themeFill="background1"/>
            <w:vAlign w:val="center"/>
          </w:tcPr>
          <w:p w14:paraId="5D3AB750" w14:textId="4421E1FF" w:rsidR="00922E1C" w:rsidRPr="00FC76DF" w:rsidRDefault="00953E7F" w:rsidP="00FC76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FC76DF">
              <w:rPr>
                <w:rFonts w:cs="Arial"/>
                <w:color w:val="auto"/>
                <w:sz w:val="20"/>
                <w:szCs w:val="20"/>
              </w:rPr>
              <w:t>3</w:t>
            </w:r>
          </w:p>
        </w:tc>
      </w:tr>
      <w:tr w:rsidR="00922E1C" w:rsidRPr="00B32104" w14:paraId="41EDFB53" w14:textId="77777777" w:rsidTr="00C65CC8">
        <w:trPr>
          <w:trHeight w:val="360"/>
        </w:trPr>
        <w:tc>
          <w:tcPr>
            <w:cnfStyle w:val="001000000000" w:firstRow="0" w:lastRow="0" w:firstColumn="1" w:lastColumn="0" w:oddVBand="0" w:evenVBand="0" w:oddHBand="0" w:evenHBand="0" w:firstRowFirstColumn="0" w:firstRowLastColumn="0" w:lastRowFirstColumn="0" w:lastRowLastColumn="0"/>
            <w:tcW w:w="4320" w:type="dxa"/>
            <w:shd w:val="clear" w:color="auto" w:fill="F2F2F2" w:themeFill="background1" w:themeFillShade="F2"/>
            <w:vAlign w:val="center"/>
          </w:tcPr>
          <w:p w14:paraId="39DA2952" w14:textId="5940C171" w:rsidR="00922E1C" w:rsidRPr="00B32104" w:rsidRDefault="00922E1C" w:rsidP="00FC76DF">
            <w:pPr>
              <w:spacing w:after="0" w:line="240" w:lineRule="auto"/>
              <w:jc w:val="left"/>
              <w:rPr>
                <w:rFonts w:eastAsia="Calibri" w:cs="Arial"/>
                <w:sz w:val="20"/>
                <w:szCs w:val="20"/>
              </w:rPr>
            </w:pPr>
            <w:r>
              <w:rPr>
                <w:rFonts w:eastAsia="Calibri" w:cs="Arial"/>
                <w:i w:val="0"/>
                <w:iCs w:val="0"/>
                <w:sz w:val="20"/>
                <w:szCs w:val="20"/>
              </w:rPr>
              <w:t>Other</w:t>
            </w:r>
          </w:p>
        </w:tc>
        <w:tc>
          <w:tcPr>
            <w:tcW w:w="5400" w:type="dxa"/>
            <w:shd w:val="clear" w:color="auto" w:fill="F2F2F2" w:themeFill="background1" w:themeFillShade="F2"/>
            <w:vAlign w:val="center"/>
          </w:tcPr>
          <w:p w14:paraId="017007F5" w14:textId="62E7D56B" w:rsidR="00922E1C" w:rsidRPr="00FC76DF" w:rsidRDefault="00953E7F" w:rsidP="00FC76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FC76DF">
              <w:rPr>
                <w:rFonts w:cs="Arial"/>
                <w:color w:val="auto"/>
                <w:sz w:val="20"/>
                <w:szCs w:val="20"/>
              </w:rPr>
              <w:t>4</w:t>
            </w:r>
          </w:p>
        </w:tc>
      </w:tr>
    </w:tbl>
    <w:p w14:paraId="620CAC82" w14:textId="28C5E40D" w:rsidR="00BB5F7B" w:rsidRPr="00EA1564" w:rsidRDefault="00452F05" w:rsidP="00D04BFD">
      <w:pPr>
        <w:pStyle w:val="Heading2"/>
      </w:pPr>
      <w:bookmarkStart w:id="25" w:name="_Toc1140838133"/>
      <w:bookmarkStart w:id="26" w:name="_Toc226109075"/>
      <w:bookmarkStart w:id="27" w:name="_Toc236257033"/>
      <w:r>
        <w:t>S</w:t>
      </w:r>
      <w:r w:rsidR="00BB5F7B">
        <w:t>econdary Data</w:t>
      </w:r>
      <w:bookmarkEnd w:id="25"/>
      <w:bookmarkEnd w:id="26"/>
      <w:bookmarkEnd w:id="27"/>
    </w:p>
    <w:p w14:paraId="1F4D5E19" w14:textId="315E9541" w:rsidR="000F66D2" w:rsidRPr="00E54BEC" w:rsidRDefault="00BB5F7B" w:rsidP="007D4BA3">
      <w:r w:rsidRPr="00E54BEC">
        <w:t xml:space="preserve">While a primary focus of the community needs assessment is elevating the voices and expressed needs of low-income Hoosiers, secondary data drawn </w:t>
      </w:r>
      <w:r w:rsidR="000F66D2" w:rsidRPr="00E54BEC">
        <w:t xml:space="preserve">from </w:t>
      </w:r>
      <w:r w:rsidRPr="00E54BEC">
        <w:t>the U.S. Census Bureau's American Community Survey and ot</w:t>
      </w:r>
      <w:r w:rsidR="00A1562D" w:rsidRPr="00E54BEC">
        <w:t>her sources</w:t>
      </w:r>
      <w:r w:rsidRPr="00E54BEC">
        <w:t xml:space="preserve"> provide valuable supplemental information about the service area throughout the report. </w:t>
      </w:r>
    </w:p>
    <w:p w14:paraId="61AA8CB6" w14:textId="2314E5E2" w:rsidR="00B32104" w:rsidRPr="00E54BEC" w:rsidRDefault="00BB5F7B" w:rsidP="007D4BA3">
      <w:r w:rsidRPr="00E54BEC">
        <w:t>T</w:t>
      </w:r>
      <w:r w:rsidR="00DF7D08" w:rsidRPr="00E54BEC">
        <w:t>he</w:t>
      </w:r>
      <w:r w:rsidRPr="00E54BEC">
        <w:t xml:space="preserve"> American Community Survey is conducted yearly and sent to a sample of approximately 3.5 million addresses in the </w:t>
      </w:r>
      <w:r w:rsidR="007B79B0" w:rsidRPr="00E54BEC">
        <w:t>fifty</w:t>
      </w:r>
      <w:r w:rsidRPr="00E54BEC">
        <w:t xml:space="preserve"> states, District of Columbia, and Puerto Rico. It asks about a range of topics, including education, employment, internet access, and transportation and typically achieves a high response rate (8</w:t>
      </w:r>
      <w:r w:rsidR="001A7578" w:rsidRPr="00E54BEC">
        <w:t>2</w:t>
      </w:r>
      <w:r w:rsidR="1531FD96" w:rsidRPr="00E54BEC">
        <w:t>.</w:t>
      </w:r>
      <w:r w:rsidR="001A7578" w:rsidRPr="00E54BEC">
        <w:t>9</w:t>
      </w:r>
      <w:r w:rsidRPr="00E54BEC">
        <w:t>% in 202</w:t>
      </w:r>
      <w:r w:rsidR="001A7578" w:rsidRPr="00E54BEC">
        <w:t>4</w:t>
      </w:r>
      <w:r w:rsidRPr="00E54BEC">
        <w:t xml:space="preserve">). Local, state, and national leaders depend on the American Community Survey to understand local issues, develop programs, and distribute funding. </w:t>
      </w:r>
    </w:p>
    <w:p w14:paraId="4E7C7042" w14:textId="5E21AB8A" w:rsidR="00A93996" w:rsidRPr="0087184C" w:rsidRDefault="00A93996" w:rsidP="007D4BA3">
      <w:pPr>
        <w:rPr>
          <w:spacing w:val="-4"/>
        </w:rPr>
      </w:pPr>
      <w:r w:rsidRPr="0087184C">
        <w:rPr>
          <w:spacing w:val="-4"/>
        </w:rPr>
        <w:t xml:space="preserve">The Department of Housing and Urban Development </w:t>
      </w:r>
      <w:r w:rsidR="001050EC" w:rsidRPr="0087184C">
        <w:rPr>
          <w:spacing w:val="-4"/>
        </w:rPr>
        <w:t xml:space="preserve">(HUD) </w:t>
      </w:r>
      <w:r w:rsidRPr="0087184C">
        <w:rPr>
          <w:spacing w:val="-4"/>
        </w:rPr>
        <w:t>produces annual Fair Market Rent (FMR) calculations by county and metropolitan area. The FMR is the 40th percentile of gross rents for typical, non-substandard rental units occupied by recent movers in a local housing market.</w:t>
      </w:r>
      <w:r w:rsidR="001050EC" w:rsidRPr="0087184C">
        <w:rPr>
          <w:spacing w:val="-4"/>
        </w:rPr>
        <w:t xml:space="preserve"> </w:t>
      </w:r>
    </w:p>
    <w:p w14:paraId="161CFA65" w14:textId="77777777" w:rsidR="003D1922" w:rsidRDefault="00CA0E18" w:rsidP="003D1922">
      <w:r w:rsidRPr="00E54BEC">
        <w:t>The Bureau of Labor Statistics’ Occupational Employment and Wage Statistics (OEWS) program produces</w:t>
      </w:r>
      <w:r w:rsidR="00C4532D" w:rsidRPr="00E54BEC">
        <w:t xml:space="preserve"> annual</w:t>
      </w:r>
      <w:r w:rsidRPr="00E54BEC">
        <w:t xml:space="preserve"> employment and wage estimates for over </w:t>
      </w:r>
      <w:r w:rsidR="007B79B0" w:rsidRPr="00E54BEC">
        <w:t>eight hundred</w:t>
      </w:r>
      <w:r w:rsidRPr="00E54BEC">
        <w:t xml:space="preserve"> occupations</w:t>
      </w:r>
      <w:r w:rsidR="00C4532D" w:rsidRPr="00E54BEC">
        <w:t>. Estimates are broken into</w:t>
      </w:r>
      <w:r w:rsidRPr="00E54BEC">
        <w:t xml:space="preserve"> metropolitan and nonmetropolitan areas</w:t>
      </w:r>
      <w:r w:rsidR="002278BA" w:rsidRPr="00E54BEC">
        <w:t>.</w:t>
      </w:r>
      <w:r w:rsidRPr="00E54BEC">
        <w:t xml:space="preserve"> </w:t>
      </w:r>
      <w:r w:rsidR="002278BA" w:rsidRPr="00E54BEC">
        <w:t xml:space="preserve">Data is obtained by surveying </w:t>
      </w:r>
      <w:r w:rsidR="00F11449" w:rsidRPr="00E54BEC">
        <w:t xml:space="preserve">private sector and governmental establishments, with </w:t>
      </w:r>
      <w:r w:rsidR="00E10B6C">
        <w:t>over a</w:t>
      </w:r>
      <w:r w:rsidR="00F11449" w:rsidRPr="00E54BEC">
        <w:t xml:space="preserve"> million establishments collected over a </w:t>
      </w:r>
      <w:r w:rsidR="00AD65D6">
        <w:t>three</w:t>
      </w:r>
      <w:r w:rsidR="00F11449" w:rsidRPr="00E54BEC">
        <w:t>-year period</w:t>
      </w:r>
      <w:r w:rsidR="005B6F80">
        <w:t>.</w:t>
      </w:r>
      <w:r w:rsidR="00AD65D6">
        <w:t xml:space="preserve">  </w:t>
      </w:r>
      <w:r w:rsidR="00BB5F7B" w:rsidRPr="00E54BEC">
        <w:t xml:space="preserve">These </w:t>
      </w:r>
      <w:r w:rsidR="00B11029" w:rsidRPr="00E54BEC">
        <w:t xml:space="preserve">and other </w:t>
      </w:r>
      <w:r w:rsidR="00BB5F7B" w:rsidRPr="00E54BEC">
        <w:t>secondary data</w:t>
      </w:r>
      <w:r w:rsidR="00B11029" w:rsidRPr="00E54BEC">
        <w:t xml:space="preserve"> sources</w:t>
      </w:r>
      <w:r w:rsidR="00BB5F7B" w:rsidRPr="00E54BEC">
        <w:t xml:space="preserve"> </w:t>
      </w:r>
      <w:r w:rsidR="00E10B6C">
        <w:t xml:space="preserve">are used in the report to </w:t>
      </w:r>
      <w:r w:rsidR="00BB5F7B" w:rsidRPr="00E54BEC">
        <w:t xml:space="preserve">speak to the scope </w:t>
      </w:r>
      <w:r w:rsidR="001A7578" w:rsidRPr="00E54BEC">
        <w:t xml:space="preserve">and nature </w:t>
      </w:r>
      <w:r w:rsidR="00BB5F7B" w:rsidRPr="00E54BEC">
        <w:t>of needs facing local communities and thereby assist in strategic planning.</w:t>
      </w:r>
      <w:bookmarkStart w:id="28" w:name="_Toc226109076"/>
    </w:p>
    <w:p w14:paraId="70EE11DF" w14:textId="77777777" w:rsidR="0087184C" w:rsidRDefault="0087184C">
      <w:pPr>
        <w:spacing w:after="160" w:line="259" w:lineRule="auto"/>
        <w:rPr>
          <w:rFonts w:cs="Arial"/>
          <w:b/>
          <w:bCs/>
          <w:color w:val="3D83C4" w:themeColor="accent1"/>
          <w:sz w:val="32"/>
          <w:szCs w:val="32"/>
        </w:rPr>
      </w:pPr>
      <w:r>
        <w:br w:type="page"/>
      </w:r>
    </w:p>
    <w:p w14:paraId="79D49BE9" w14:textId="478FC10E" w:rsidR="00614D14" w:rsidRPr="003D1922" w:rsidRDefault="006B21E0" w:rsidP="003D1922">
      <w:pPr>
        <w:pStyle w:val="Heading1"/>
      </w:pPr>
      <w:bookmarkStart w:id="29" w:name="_Toc236257034"/>
      <w:r>
        <w:lastRenderedPageBreak/>
        <w:t>Community</w:t>
      </w:r>
      <w:r w:rsidR="008324FE">
        <w:t xml:space="preserve"> </w:t>
      </w:r>
      <w:r w:rsidRPr="00AD6A61">
        <w:t>Needs</w:t>
      </w:r>
      <w:bookmarkEnd w:id="28"/>
      <w:bookmarkEnd w:id="29"/>
    </w:p>
    <w:p w14:paraId="201A7312" w14:textId="1AF13B4C" w:rsidR="00AD6A61" w:rsidRDefault="31F38833" w:rsidP="007D4BA3">
      <w:r w:rsidRPr="00E54BEC">
        <w:t>Understanding</w:t>
      </w:r>
      <w:r w:rsidR="27360398" w:rsidRPr="00E54BEC">
        <w:t xml:space="preserve"> what </w:t>
      </w:r>
      <w:r w:rsidRPr="00E54BEC">
        <w:t xml:space="preserve">holds </w:t>
      </w:r>
      <w:r w:rsidR="27360398" w:rsidRPr="00E54BEC">
        <w:t xml:space="preserve">residents </w:t>
      </w:r>
      <w:r w:rsidRPr="00E54BEC">
        <w:t xml:space="preserve">back from achieving and maintaining financial well-being </w:t>
      </w:r>
      <w:r w:rsidR="27360398" w:rsidRPr="00E54BEC">
        <w:t xml:space="preserve">can ensure that community members are </w:t>
      </w:r>
      <w:r w:rsidR="69821F0F" w:rsidRPr="00E54BEC">
        <w:t>better able to live healthy and productive lives</w:t>
      </w:r>
      <w:r w:rsidR="27360398" w:rsidRPr="00E54BEC">
        <w:t xml:space="preserve">. </w:t>
      </w:r>
      <w:r w:rsidR="00AD65D6">
        <w:t>The</w:t>
      </w:r>
      <w:r w:rsidR="00AD65D6" w:rsidRPr="00E54BEC">
        <w:t xml:space="preserve"> </w:t>
      </w:r>
      <w:r w:rsidR="27360398" w:rsidRPr="00E54BEC">
        <w:t xml:space="preserve">primary method of establishing needs was through direct consultation with low-income Hoosiers in the service area. </w:t>
      </w:r>
      <w:r w:rsidR="00AD65D6">
        <w:t xml:space="preserve">This process </w:t>
      </w:r>
      <w:r w:rsidR="27360398" w:rsidRPr="00E54BEC">
        <w:t xml:space="preserve">used a client survey to </w:t>
      </w:r>
      <w:r w:rsidR="5C509B4C" w:rsidRPr="00E54BEC">
        <w:t xml:space="preserve">identify the top five needs in their community using a pre-established list of </w:t>
      </w:r>
      <w:r w:rsidR="00AD65D6">
        <w:t>19</w:t>
      </w:r>
      <w:r w:rsidR="00AD65D6" w:rsidRPr="00E54BEC">
        <w:t xml:space="preserve"> </w:t>
      </w:r>
      <w:r w:rsidR="5C509B4C" w:rsidRPr="00E54BEC">
        <w:t>common needs</w:t>
      </w:r>
      <w:r w:rsidR="00E10B6C">
        <w:t xml:space="preserve"> that </w:t>
      </w:r>
      <w:r w:rsidR="00052619">
        <w:t>were randomized for each respondent</w:t>
      </w:r>
      <w:r w:rsidR="5C509B4C" w:rsidRPr="00E54BEC">
        <w:t xml:space="preserve">. </w:t>
      </w:r>
      <w:r w:rsidR="00E10B6C">
        <w:t xml:space="preserve">Respondents </w:t>
      </w:r>
      <w:r w:rsidR="5C509B4C" w:rsidRPr="00E54BEC">
        <w:t xml:space="preserve">were then asked to </w:t>
      </w:r>
      <w:r w:rsidR="00394D4C" w:rsidRPr="00E54BEC">
        <w:t>identify and explain</w:t>
      </w:r>
      <w:r w:rsidR="5C509B4C" w:rsidRPr="00E54BEC">
        <w:t xml:space="preserve"> their top choice. </w:t>
      </w:r>
      <w:r w:rsidR="27360398" w:rsidRPr="00E54BEC">
        <w:t>The</w:t>
      </w:r>
      <w:r w:rsidR="000C3723" w:rsidRPr="00E54BEC">
        <w:t xml:space="preserve">se </w:t>
      </w:r>
      <w:r w:rsidR="00F726D8" w:rsidRPr="00E54BEC">
        <w:t xml:space="preserve">open-ended </w:t>
      </w:r>
      <w:r w:rsidR="000C3723" w:rsidRPr="00E54BEC">
        <w:t xml:space="preserve">responses enable </w:t>
      </w:r>
      <w:r w:rsidR="00AD65D6">
        <w:t>this survey</w:t>
      </w:r>
      <w:r w:rsidR="00AD65D6" w:rsidRPr="00E54BEC">
        <w:t xml:space="preserve"> </w:t>
      </w:r>
      <w:r w:rsidR="27360398" w:rsidRPr="00E54BEC">
        <w:t xml:space="preserve">to represent Hoosiers’ needs in their own words. For each identified need, a selection of the respondents’ own words </w:t>
      </w:r>
      <w:r w:rsidR="47D4FD25" w:rsidRPr="00E54BEC">
        <w:t>is</w:t>
      </w:r>
      <w:r w:rsidR="27360398" w:rsidRPr="00E54BEC">
        <w:t xml:space="preserve"> used to explain the perceived need, while research studies and secondary data provide additional perspective on the</w:t>
      </w:r>
      <w:r w:rsidR="7C80E1F7" w:rsidRPr="00E54BEC">
        <w:t xml:space="preserve"> relationship between the need and experiences of </w:t>
      </w:r>
      <w:r w:rsidR="27360398" w:rsidRPr="00E54BEC">
        <w:t>poverty.</w:t>
      </w:r>
      <w:bookmarkStart w:id="30" w:name="_Toc139024461"/>
      <w:bookmarkStart w:id="31" w:name="_Toc139032652"/>
      <w:bookmarkStart w:id="32" w:name="_Toc139095772"/>
      <w:bookmarkStart w:id="33" w:name="_Toc226109077"/>
    </w:p>
    <w:p w14:paraId="6B0C212F" w14:textId="13F45981" w:rsidR="00F9293F" w:rsidRPr="00AD6A61" w:rsidRDefault="00F9293F" w:rsidP="003D1922">
      <w:pPr>
        <w:pStyle w:val="Heading2"/>
      </w:pPr>
      <w:bookmarkStart w:id="34" w:name="_Toc236257035"/>
      <w:r w:rsidRPr="00AD6A61">
        <w:t>Top Community Needs</w:t>
      </w:r>
      <w:bookmarkEnd w:id="34"/>
    </w:p>
    <w:bookmarkEnd w:id="30"/>
    <w:bookmarkEnd w:id="31"/>
    <w:bookmarkEnd w:id="32"/>
    <w:bookmarkEnd w:id="33"/>
    <w:p w14:paraId="20EB5DC2" w14:textId="72F34548" w:rsidR="001117D9" w:rsidRDefault="62CAD9D4" w:rsidP="007D4BA3">
      <w:r w:rsidRPr="00E54BEC">
        <w:t xml:space="preserve">The following top five needs were </w:t>
      </w:r>
      <w:r w:rsidR="0513E8AC" w:rsidRPr="00E54BEC">
        <w:t xml:space="preserve">identified based on </w:t>
      </w:r>
      <w:r w:rsidR="00B11029" w:rsidRPr="00E54BEC">
        <w:t>low-income Hoosiers’</w:t>
      </w:r>
      <w:r w:rsidR="0513E8AC" w:rsidRPr="00E54BEC">
        <w:t xml:space="preserve"> responses and are compared to</w:t>
      </w:r>
      <w:r w:rsidR="7FF88890" w:rsidRPr="00E54BEC">
        <w:t xml:space="preserve"> the needs ident</w:t>
      </w:r>
      <w:r w:rsidR="7FF88890" w:rsidRPr="00953E7F">
        <w:t xml:space="preserve">ified in </w:t>
      </w:r>
      <w:r w:rsidR="005E4621" w:rsidRPr="00953E7F">
        <w:t>REAL Services</w:t>
      </w:r>
      <w:r w:rsidR="213F3BCB" w:rsidRPr="00953E7F">
        <w:t xml:space="preserve">’ </w:t>
      </w:r>
      <w:r w:rsidR="08CB147E" w:rsidRPr="00953E7F">
        <w:t>202</w:t>
      </w:r>
      <w:r w:rsidR="00B11029" w:rsidRPr="00953E7F">
        <w:t>4</w:t>
      </w:r>
      <w:r w:rsidR="0513E8AC" w:rsidRPr="00953E7F">
        <w:t xml:space="preserve"> needs assess</w:t>
      </w:r>
      <w:r w:rsidR="0513E8AC" w:rsidRPr="00E54BEC">
        <w:t>ment.</w:t>
      </w:r>
      <w:r w:rsidRPr="00E54BEC">
        <w:t xml:space="preserve"> </w:t>
      </w:r>
      <w:r w:rsidR="1C9782BA" w:rsidRPr="00E54BEC">
        <w:t>They are listed in order from</w:t>
      </w:r>
      <w:r w:rsidR="003B5077">
        <w:t xml:space="preserve"> most frequently selected</w:t>
      </w:r>
      <w:r w:rsidR="1C9782BA" w:rsidRPr="00E54BEC">
        <w:t xml:space="preserve"> to least. </w:t>
      </w:r>
      <w:r w:rsidR="0513E8AC" w:rsidRPr="00E54BEC">
        <w:t>T</w:t>
      </w:r>
      <w:r w:rsidRPr="00E54BEC">
        <w:t>he clients’ top five identified needs are discussed in depth below</w:t>
      </w:r>
      <w:r w:rsidR="007B79B0" w:rsidRPr="00E54BEC">
        <w:t>.</w:t>
      </w:r>
      <w:r w:rsidR="007B79B0" w:rsidRPr="4212DE91">
        <w:t xml:space="preserve"> </w:t>
      </w:r>
    </w:p>
    <w:p w14:paraId="57FFA2D9" w14:textId="26B92B24" w:rsidR="00BA1684" w:rsidRPr="00BA1684" w:rsidRDefault="00061A6E" w:rsidP="003D1922">
      <w:pPr>
        <w:pStyle w:val="TableHeader"/>
      </w:pPr>
      <w:r>
        <w:t>Table</w:t>
      </w:r>
      <w:r w:rsidR="00BA1684" w:rsidRPr="00BA1684">
        <w:t xml:space="preserve"> </w:t>
      </w:r>
      <w:r>
        <w:t>6</w:t>
      </w:r>
      <w:r w:rsidR="00BA1684" w:rsidRPr="00BA1684">
        <w:t>: Comparison of the Top 5 Needs Identified on Current and Previous Surveys</w:t>
      </w:r>
    </w:p>
    <w:tbl>
      <w:tblPr>
        <w:tblStyle w:val="GridTable5Dark-Accent1"/>
        <w:tblW w:w="94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576"/>
        <w:gridCol w:w="4274"/>
        <w:gridCol w:w="4594"/>
      </w:tblGrid>
      <w:tr w:rsidR="004C0F37" w:rsidRPr="002963C1" w14:paraId="6F5C36C0" w14:textId="77777777" w:rsidTr="003D1922">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9444" w:type="dxa"/>
            <w:gridSpan w:val="3"/>
            <w:vAlign w:val="center"/>
          </w:tcPr>
          <w:p w14:paraId="5CD4FB1F" w14:textId="4BD76717" w:rsidR="004C0F37" w:rsidRPr="004C0F37" w:rsidRDefault="005E4621" w:rsidP="003D1922">
            <w:pPr>
              <w:spacing w:after="0" w:line="240" w:lineRule="auto"/>
              <w:jc w:val="center"/>
              <w:rPr>
                <w:rFonts w:eastAsia="Arial" w:cs="Arial"/>
                <w:bCs w:val="0"/>
                <w:color w:val="3D83C4" w:themeColor="accent1"/>
                <w:sz w:val="18"/>
                <w:szCs w:val="18"/>
              </w:rPr>
            </w:pPr>
            <w:r w:rsidRPr="00953E7F">
              <w:rPr>
                <w:rFonts w:eastAsia="Arial" w:cs="Arial"/>
                <w:color w:val="FFFFFF" w:themeColor="background1"/>
                <w:sz w:val="18"/>
                <w:szCs w:val="18"/>
              </w:rPr>
              <w:t>REAL Services</w:t>
            </w:r>
            <w:r w:rsidR="00BA1684" w:rsidRPr="00953E7F">
              <w:rPr>
                <w:rFonts w:eastAsia="Arial" w:cs="Arial"/>
                <w:color w:val="FFFFFF" w:themeColor="background1"/>
                <w:sz w:val="18"/>
                <w:szCs w:val="18"/>
              </w:rPr>
              <w:t xml:space="preserve"> Top Needs </w:t>
            </w:r>
            <w:r w:rsidR="00DB30C9" w:rsidRPr="00953E7F">
              <w:rPr>
                <w:rFonts w:eastAsia="Arial" w:cs="Arial"/>
                <w:color w:val="FFFFFF" w:themeColor="background1"/>
                <w:sz w:val="18"/>
                <w:szCs w:val="18"/>
              </w:rPr>
              <w:t>Compariso</w:t>
            </w:r>
            <w:r w:rsidR="00DB30C9">
              <w:rPr>
                <w:rFonts w:eastAsia="Arial" w:cs="Arial"/>
                <w:color w:val="FFFFFF" w:themeColor="background1"/>
                <w:sz w:val="18"/>
                <w:szCs w:val="18"/>
              </w:rPr>
              <w:t>n</w:t>
            </w:r>
          </w:p>
        </w:tc>
      </w:tr>
      <w:tr w:rsidR="004C0F37" w:rsidRPr="002963C1" w14:paraId="6B59CEE1" w14:textId="77777777" w:rsidTr="004A4649">
        <w:trPr>
          <w:trHeight w:val="360"/>
        </w:trPr>
        <w:tc>
          <w:tcPr>
            <w:cnfStyle w:val="001000000000" w:firstRow="0" w:lastRow="0" w:firstColumn="1" w:lastColumn="0" w:oddVBand="0" w:evenVBand="0" w:oddHBand="0" w:evenHBand="0" w:firstRowFirstColumn="0" w:firstRowLastColumn="0" w:lastRowFirstColumn="0" w:lastRowLastColumn="0"/>
            <w:tcW w:w="576" w:type="dxa"/>
            <w:vAlign w:val="center"/>
          </w:tcPr>
          <w:p w14:paraId="69E006CB" w14:textId="77777777" w:rsidR="004C0F37" w:rsidRPr="002963C1" w:rsidRDefault="004C0F37" w:rsidP="003D1922">
            <w:pPr>
              <w:spacing w:after="0" w:line="240" w:lineRule="auto"/>
              <w:rPr>
                <w:rFonts w:eastAsia="Arial" w:cs="Arial"/>
                <w:color w:val="3D83C4" w:themeColor="accent1"/>
                <w:sz w:val="18"/>
                <w:szCs w:val="18"/>
              </w:rPr>
            </w:pPr>
          </w:p>
        </w:tc>
        <w:tc>
          <w:tcPr>
            <w:tcW w:w="4274" w:type="dxa"/>
            <w:shd w:val="clear" w:color="auto" w:fill="D93A35" w:themeFill="accent2"/>
            <w:vAlign w:val="center"/>
          </w:tcPr>
          <w:p w14:paraId="0CB87BFC" w14:textId="2A6DEA3D" w:rsidR="004C0F37" w:rsidRPr="005D0AE1" w:rsidRDefault="004C0F37" w:rsidP="003D19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Arial" w:cs="Arial"/>
                <w:b/>
                <w:color w:val="FFFFFF" w:themeColor="background1"/>
                <w:sz w:val="18"/>
                <w:szCs w:val="18"/>
              </w:rPr>
            </w:pPr>
            <w:r w:rsidRPr="005D0AE1">
              <w:rPr>
                <w:rFonts w:eastAsia="Arial" w:cs="Arial"/>
                <w:b/>
                <w:color w:val="FFFFFF" w:themeColor="background1"/>
                <w:sz w:val="18"/>
                <w:szCs w:val="18"/>
              </w:rPr>
              <w:t>20</w:t>
            </w:r>
            <w:r w:rsidR="004F18BE">
              <w:rPr>
                <w:rFonts w:eastAsia="Arial" w:cs="Arial"/>
                <w:b/>
                <w:color w:val="FFFFFF" w:themeColor="background1"/>
                <w:sz w:val="18"/>
                <w:szCs w:val="18"/>
              </w:rPr>
              <w:t xml:space="preserve">26 </w:t>
            </w:r>
            <w:r w:rsidR="007604E0">
              <w:rPr>
                <w:rFonts w:eastAsia="Arial" w:cs="Arial"/>
                <w:b/>
                <w:color w:val="FFFFFF" w:themeColor="background1"/>
                <w:sz w:val="18"/>
                <w:szCs w:val="18"/>
              </w:rPr>
              <w:t>N</w:t>
            </w:r>
            <w:r w:rsidR="004F18BE">
              <w:rPr>
                <w:rFonts w:eastAsia="Arial" w:cs="Arial"/>
                <w:b/>
                <w:color w:val="FFFFFF" w:themeColor="background1"/>
                <w:sz w:val="18"/>
                <w:szCs w:val="18"/>
              </w:rPr>
              <w:t>eeds Assessment</w:t>
            </w:r>
          </w:p>
        </w:tc>
        <w:tc>
          <w:tcPr>
            <w:tcW w:w="4594" w:type="dxa"/>
            <w:shd w:val="clear" w:color="auto" w:fill="4AA058" w:themeFill="accent3"/>
            <w:vAlign w:val="center"/>
          </w:tcPr>
          <w:p w14:paraId="52719B25" w14:textId="0A3679A4" w:rsidR="004C0F37" w:rsidRPr="005D0AE1" w:rsidRDefault="004C0F37" w:rsidP="003D19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Arial" w:cs="Arial"/>
                <w:b/>
                <w:color w:val="FFFFFF" w:themeColor="background1"/>
                <w:sz w:val="18"/>
                <w:szCs w:val="18"/>
              </w:rPr>
            </w:pPr>
            <w:r w:rsidRPr="005D0AE1">
              <w:rPr>
                <w:rFonts w:eastAsia="Arial" w:cs="Arial"/>
                <w:b/>
                <w:color w:val="FFFFFF" w:themeColor="background1"/>
                <w:sz w:val="18"/>
                <w:szCs w:val="18"/>
              </w:rPr>
              <w:t>202</w:t>
            </w:r>
            <w:r w:rsidR="00873935">
              <w:rPr>
                <w:rFonts w:eastAsia="Arial" w:cs="Arial"/>
                <w:b/>
                <w:color w:val="FFFFFF" w:themeColor="background1"/>
                <w:sz w:val="18"/>
                <w:szCs w:val="18"/>
              </w:rPr>
              <w:t>4</w:t>
            </w:r>
            <w:r w:rsidRPr="005D0AE1">
              <w:rPr>
                <w:rFonts w:eastAsia="Arial" w:cs="Arial"/>
                <w:b/>
                <w:color w:val="FFFFFF" w:themeColor="background1"/>
                <w:sz w:val="18"/>
                <w:szCs w:val="18"/>
              </w:rPr>
              <w:t xml:space="preserve"> </w:t>
            </w:r>
            <w:r w:rsidR="00873935">
              <w:rPr>
                <w:rFonts w:eastAsia="Arial" w:cs="Arial"/>
                <w:b/>
                <w:color w:val="FFFFFF" w:themeColor="background1"/>
                <w:sz w:val="18"/>
                <w:szCs w:val="18"/>
              </w:rPr>
              <w:t>Needs Assessment</w:t>
            </w:r>
          </w:p>
        </w:tc>
      </w:tr>
      <w:tr w:rsidR="00873935" w:rsidRPr="002963C1" w14:paraId="208730A5" w14:textId="77777777" w:rsidTr="004A4649">
        <w:trPr>
          <w:trHeight w:val="360"/>
        </w:trPr>
        <w:tc>
          <w:tcPr>
            <w:cnfStyle w:val="001000000000" w:firstRow="0" w:lastRow="0" w:firstColumn="1" w:lastColumn="0" w:oddVBand="0" w:evenVBand="0" w:oddHBand="0" w:evenHBand="0" w:firstRowFirstColumn="0" w:firstRowLastColumn="0" w:lastRowFirstColumn="0" w:lastRowLastColumn="0"/>
            <w:tcW w:w="576" w:type="dxa"/>
            <w:vAlign w:val="center"/>
          </w:tcPr>
          <w:p w14:paraId="3FAD5AF6" w14:textId="77777777" w:rsidR="00873935" w:rsidRPr="002963C1" w:rsidRDefault="00873935" w:rsidP="003D1922">
            <w:pPr>
              <w:spacing w:after="0" w:line="240" w:lineRule="auto"/>
              <w:jc w:val="center"/>
              <w:rPr>
                <w:rFonts w:eastAsia="Arial" w:cs="Arial"/>
                <w:color w:val="FFFFFF" w:themeColor="background1"/>
                <w:sz w:val="18"/>
                <w:szCs w:val="18"/>
              </w:rPr>
            </w:pPr>
            <w:r w:rsidRPr="002963C1">
              <w:rPr>
                <w:rFonts w:eastAsia="Arial" w:cs="Arial"/>
                <w:color w:val="FFFFFF" w:themeColor="background1"/>
                <w:sz w:val="18"/>
                <w:szCs w:val="18"/>
              </w:rPr>
              <w:t>1</w:t>
            </w:r>
          </w:p>
        </w:tc>
        <w:tc>
          <w:tcPr>
            <w:tcW w:w="4274" w:type="dxa"/>
            <w:shd w:val="clear" w:color="auto" w:fill="F7D7D6" w:themeFill="accent2" w:themeFillTint="33"/>
            <w:vAlign w:val="center"/>
          </w:tcPr>
          <w:p w14:paraId="788768E7" w14:textId="229376C5" w:rsidR="00873935" w:rsidRPr="003D1922" w:rsidRDefault="76F8910D" w:rsidP="003D1922">
            <w:pPr>
              <w:spacing w:after="0" w:line="240" w:lineRule="auto"/>
              <w:cnfStyle w:val="000000000000" w:firstRow="0" w:lastRow="0" w:firstColumn="0" w:lastColumn="0" w:oddVBand="0" w:evenVBand="0" w:oddHBand="0" w:evenHBand="0" w:firstRowFirstColumn="0" w:firstRowLastColumn="0" w:lastRowFirstColumn="0" w:lastRowLastColumn="0"/>
              <w:rPr>
                <w:color w:val="auto"/>
              </w:rPr>
            </w:pPr>
            <w:r w:rsidRPr="003D1922">
              <w:rPr>
                <w:rFonts w:eastAsia="Arial" w:cs="Arial"/>
                <w:i/>
                <w:iCs/>
                <w:color w:val="auto"/>
                <w:sz w:val="18"/>
                <w:szCs w:val="18"/>
              </w:rPr>
              <w:t xml:space="preserve">Quality and affordable housing </w:t>
            </w:r>
          </w:p>
        </w:tc>
        <w:tc>
          <w:tcPr>
            <w:tcW w:w="4594" w:type="dxa"/>
            <w:shd w:val="clear" w:color="auto" w:fill="F2F2F2" w:themeFill="background1" w:themeFillShade="F2"/>
            <w:vAlign w:val="center"/>
          </w:tcPr>
          <w:p w14:paraId="7DD06871" w14:textId="3654B2D3" w:rsidR="00873935" w:rsidRPr="003D1922" w:rsidRDefault="7C26A798" w:rsidP="003D1922">
            <w:pPr>
              <w:spacing w:after="0" w:line="240" w:lineRule="auto"/>
              <w:cnfStyle w:val="000000000000" w:firstRow="0" w:lastRow="0" w:firstColumn="0" w:lastColumn="0" w:oddVBand="0" w:evenVBand="0" w:oddHBand="0" w:evenHBand="0" w:firstRowFirstColumn="0" w:firstRowLastColumn="0" w:lastRowFirstColumn="0" w:lastRowLastColumn="0"/>
              <w:rPr>
                <w:rFonts w:eastAsia="Arial" w:cs="Arial"/>
                <w:i/>
                <w:iCs/>
                <w:color w:val="auto"/>
                <w:sz w:val="18"/>
                <w:szCs w:val="18"/>
              </w:rPr>
            </w:pPr>
            <w:r w:rsidRPr="003D1922">
              <w:rPr>
                <w:rFonts w:eastAsia="Arial" w:cs="Arial"/>
                <w:i/>
                <w:iCs/>
                <w:color w:val="auto"/>
                <w:sz w:val="18"/>
                <w:szCs w:val="18"/>
              </w:rPr>
              <w:t xml:space="preserve">Quality and affordable housing </w:t>
            </w:r>
          </w:p>
        </w:tc>
      </w:tr>
      <w:tr w:rsidR="00873935" w:rsidRPr="002963C1" w14:paraId="45C83CAC" w14:textId="77777777" w:rsidTr="004A4649">
        <w:trPr>
          <w:trHeight w:val="360"/>
        </w:trPr>
        <w:tc>
          <w:tcPr>
            <w:cnfStyle w:val="001000000000" w:firstRow="0" w:lastRow="0" w:firstColumn="1" w:lastColumn="0" w:oddVBand="0" w:evenVBand="0" w:oddHBand="0" w:evenHBand="0" w:firstRowFirstColumn="0" w:firstRowLastColumn="0" w:lastRowFirstColumn="0" w:lastRowLastColumn="0"/>
            <w:tcW w:w="576" w:type="dxa"/>
            <w:vAlign w:val="center"/>
          </w:tcPr>
          <w:p w14:paraId="7D61DC24" w14:textId="77777777" w:rsidR="00873935" w:rsidRPr="002963C1" w:rsidRDefault="00873935" w:rsidP="003D1922">
            <w:pPr>
              <w:spacing w:after="0" w:line="240" w:lineRule="auto"/>
              <w:jc w:val="center"/>
              <w:rPr>
                <w:rFonts w:eastAsia="Arial" w:cs="Arial"/>
                <w:color w:val="FFFFFF" w:themeColor="background1"/>
                <w:sz w:val="18"/>
                <w:szCs w:val="18"/>
              </w:rPr>
            </w:pPr>
            <w:r w:rsidRPr="002963C1">
              <w:rPr>
                <w:rFonts w:eastAsia="Arial" w:cs="Arial"/>
                <w:color w:val="FFFFFF" w:themeColor="background1"/>
                <w:sz w:val="18"/>
                <w:szCs w:val="18"/>
              </w:rPr>
              <w:t>2</w:t>
            </w:r>
          </w:p>
        </w:tc>
        <w:tc>
          <w:tcPr>
            <w:tcW w:w="4274" w:type="dxa"/>
            <w:shd w:val="clear" w:color="auto" w:fill="FFFFFF" w:themeFill="background1"/>
            <w:vAlign w:val="center"/>
          </w:tcPr>
          <w:p w14:paraId="2E4745BE" w14:textId="14DF8F8D" w:rsidR="00873935" w:rsidRPr="003D1922" w:rsidRDefault="5C91C477" w:rsidP="003D1922">
            <w:pPr>
              <w:spacing w:after="0" w:line="240" w:lineRule="auto"/>
              <w:cnfStyle w:val="000000000000" w:firstRow="0" w:lastRow="0" w:firstColumn="0" w:lastColumn="0" w:oddVBand="0" w:evenVBand="0" w:oddHBand="0" w:evenHBand="0" w:firstRowFirstColumn="0" w:firstRowLastColumn="0" w:lastRowFirstColumn="0" w:lastRowLastColumn="0"/>
              <w:rPr>
                <w:rFonts w:eastAsia="Arial" w:cs="Arial"/>
                <w:i/>
                <w:iCs/>
                <w:color w:val="auto"/>
                <w:sz w:val="18"/>
                <w:szCs w:val="18"/>
              </w:rPr>
            </w:pPr>
            <w:r w:rsidRPr="003D1922">
              <w:rPr>
                <w:rFonts w:eastAsia="Arial" w:cs="Arial"/>
                <w:i/>
                <w:iCs/>
                <w:color w:val="auto"/>
                <w:sz w:val="18"/>
                <w:szCs w:val="18"/>
              </w:rPr>
              <w:t>Utility affordability and assistance</w:t>
            </w:r>
            <w:r w:rsidR="5996D51D" w:rsidRPr="003D1922">
              <w:rPr>
                <w:rStyle w:val="FootnoteReference"/>
                <w:rFonts w:eastAsia="Arial" w:cs="Arial"/>
                <w:i/>
                <w:iCs/>
                <w:color w:val="auto"/>
                <w:sz w:val="18"/>
                <w:szCs w:val="18"/>
              </w:rPr>
              <w:footnoteReference w:id="5"/>
            </w:r>
          </w:p>
        </w:tc>
        <w:tc>
          <w:tcPr>
            <w:tcW w:w="4594" w:type="dxa"/>
            <w:shd w:val="clear" w:color="auto" w:fill="FFFFFF" w:themeFill="background1"/>
            <w:vAlign w:val="center"/>
          </w:tcPr>
          <w:p w14:paraId="7F4B5CD1" w14:textId="200D2776" w:rsidR="00873935" w:rsidRPr="003D1922" w:rsidRDefault="4F4C1764" w:rsidP="003D1922">
            <w:pPr>
              <w:spacing w:after="0" w:line="240" w:lineRule="auto"/>
              <w:cnfStyle w:val="000000000000" w:firstRow="0" w:lastRow="0" w:firstColumn="0" w:lastColumn="0" w:oddVBand="0" w:evenVBand="0" w:oddHBand="0" w:evenHBand="0" w:firstRowFirstColumn="0" w:firstRowLastColumn="0" w:lastRowFirstColumn="0" w:lastRowLastColumn="0"/>
              <w:rPr>
                <w:color w:val="auto"/>
              </w:rPr>
            </w:pPr>
            <w:r w:rsidRPr="003D1922">
              <w:rPr>
                <w:rFonts w:eastAsia="Arial" w:cs="Arial"/>
                <w:i/>
                <w:iCs/>
                <w:color w:val="auto"/>
                <w:sz w:val="18"/>
                <w:szCs w:val="18"/>
              </w:rPr>
              <w:t>Food assistance</w:t>
            </w:r>
          </w:p>
        </w:tc>
      </w:tr>
      <w:tr w:rsidR="00873935" w:rsidRPr="002963C1" w14:paraId="2172894A" w14:textId="77777777" w:rsidTr="004A4649">
        <w:trPr>
          <w:trHeight w:val="360"/>
        </w:trPr>
        <w:tc>
          <w:tcPr>
            <w:cnfStyle w:val="001000000000" w:firstRow="0" w:lastRow="0" w:firstColumn="1" w:lastColumn="0" w:oddVBand="0" w:evenVBand="0" w:oddHBand="0" w:evenHBand="0" w:firstRowFirstColumn="0" w:firstRowLastColumn="0" w:lastRowFirstColumn="0" w:lastRowLastColumn="0"/>
            <w:tcW w:w="576" w:type="dxa"/>
            <w:vAlign w:val="center"/>
          </w:tcPr>
          <w:p w14:paraId="2DCC63DC" w14:textId="77777777" w:rsidR="00873935" w:rsidRPr="002963C1" w:rsidRDefault="00873935" w:rsidP="003D1922">
            <w:pPr>
              <w:spacing w:after="0" w:line="240" w:lineRule="auto"/>
              <w:jc w:val="center"/>
              <w:rPr>
                <w:rFonts w:eastAsia="Arial" w:cs="Arial"/>
                <w:color w:val="FFFFFF" w:themeColor="background1"/>
                <w:sz w:val="18"/>
                <w:szCs w:val="18"/>
              </w:rPr>
            </w:pPr>
            <w:r w:rsidRPr="002963C1">
              <w:rPr>
                <w:rFonts w:eastAsia="Arial" w:cs="Arial"/>
                <w:color w:val="FFFFFF" w:themeColor="background1"/>
                <w:sz w:val="18"/>
                <w:szCs w:val="18"/>
              </w:rPr>
              <w:t>3</w:t>
            </w:r>
          </w:p>
        </w:tc>
        <w:tc>
          <w:tcPr>
            <w:tcW w:w="4274" w:type="dxa"/>
            <w:shd w:val="clear" w:color="auto" w:fill="F7D7D6" w:themeFill="accent2" w:themeFillTint="33"/>
            <w:vAlign w:val="center"/>
          </w:tcPr>
          <w:p w14:paraId="7B272365" w14:textId="5E65EB9C" w:rsidR="00873935" w:rsidRPr="003D1922" w:rsidRDefault="079782F7" w:rsidP="003D1922">
            <w:pPr>
              <w:spacing w:after="0" w:line="240" w:lineRule="auto"/>
              <w:cnfStyle w:val="000000000000" w:firstRow="0" w:lastRow="0" w:firstColumn="0" w:lastColumn="0" w:oddVBand="0" w:evenVBand="0" w:oddHBand="0" w:evenHBand="0" w:firstRowFirstColumn="0" w:firstRowLastColumn="0" w:lastRowFirstColumn="0" w:lastRowLastColumn="0"/>
              <w:rPr>
                <w:rFonts w:eastAsia="Arial" w:cs="Arial"/>
                <w:i/>
                <w:iCs/>
                <w:color w:val="auto"/>
                <w:sz w:val="18"/>
                <w:szCs w:val="18"/>
              </w:rPr>
            </w:pPr>
            <w:r w:rsidRPr="003D1922">
              <w:rPr>
                <w:rFonts w:eastAsia="Arial" w:cs="Arial"/>
                <w:i/>
                <w:iCs/>
                <w:color w:val="auto"/>
                <w:sz w:val="18"/>
                <w:szCs w:val="18"/>
              </w:rPr>
              <w:t>Food assistance</w:t>
            </w:r>
          </w:p>
        </w:tc>
        <w:tc>
          <w:tcPr>
            <w:tcW w:w="4594" w:type="dxa"/>
            <w:shd w:val="clear" w:color="auto" w:fill="F2F2F2" w:themeFill="background1" w:themeFillShade="F2"/>
            <w:vAlign w:val="center"/>
          </w:tcPr>
          <w:p w14:paraId="2785CA4F" w14:textId="693FB768" w:rsidR="00873935" w:rsidRPr="003D1922" w:rsidRDefault="03F7F6D7" w:rsidP="003D1922">
            <w:pPr>
              <w:spacing w:after="0" w:line="240" w:lineRule="auto"/>
              <w:cnfStyle w:val="000000000000" w:firstRow="0" w:lastRow="0" w:firstColumn="0" w:lastColumn="0" w:oddVBand="0" w:evenVBand="0" w:oddHBand="0" w:evenHBand="0" w:firstRowFirstColumn="0" w:firstRowLastColumn="0" w:lastRowFirstColumn="0" w:lastRowLastColumn="0"/>
              <w:rPr>
                <w:rFonts w:eastAsia="Arial" w:cs="Arial"/>
                <w:i/>
                <w:iCs/>
                <w:color w:val="auto"/>
                <w:sz w:val="18"/>
                <w:szCs w:val="18"/>
              </w:rPr>
            </w:pPr>
            <w:r w:rsidRPr="003D1922">
              <w:rPr>
                <w:rFonts w:eastAsia="Arial" w:cs="Arial"/>
                <w:i/>
                <w:iCs/>
                <w:color w:val="auto"/>
                <w:sz w:val="18"/>
                <w:szCs w:val="18"/>
              </w:rPr>
              <w:t xml:space="preserve">Good jobs with adequate wages, benefits </w:t>
            </w:r>
            <w:r w:rsidR="5996D51D" w:rsidRPr="003D1922">
              <w:rPr>
                <w:color w:val="auto"/>
              </w:rPr>
              <w:br/>
            </w:r>
            <w:r w:rsidRPr="003D1922">
              <w:rPr>
                <w:rFonts w:eastAsia="Arial" w:cs="Arial"/>
                <w:i/>
                <w:iCs/>
                <w:color w:val="auto"/>
                <w:sz w:val="18"/>
                <w:szCs w:val="18"/>
              </w:rPr>
              <w:t>and opportunities</w:t>
            </w:r>
          </w:p>
        </w:tc>
      </w:tr>
      <w:tr w:rsidR="00873935" w:rsidRPr="002963C1" w14:paraId="3443FC6B" w14:textId="77777777" w:rsidTr="004A4649">
        <w:trPr>
          <w:trHeight w:val="360"/>
        </w:trPr>
        <w:tc>
          <w:tcPr>
            <w:cnfStyle w:val="001000000000" w:firstRow="0" w:lastRow="0" w:firstColumn="1" w:lastColumn="0" w:oddVBand="0" w:evenVBand="0" w:oddHBand="0" w:evenHBand="0" w:firstRowFirstColumn="0" w:firstRowLastColumn="0" w:lastRowFirstColumn="0" w:lastRowLastColumn="0"/>
            <w:tcW w:w="576" w:type="dxa"/>
            <w:vAlign w:val="center"/>
          </w:tcPr>
          <w:p w14:paraId="4209A4CA" w14:textId="77777777" w:rsidR="00873935" w:rsidRPr="002963C1" w:rsidRDefault="00873935" w:rsidP="003D1922">
            <w:pPr>
              <w:spacing w:after="0" w:line="240" w:lineRule="auto"/>
              <w:jc w:val="center"/>
              <w:rPr>
                <w:rFonts w:eastAsia="Arial" w:cs="Arial"/>
                <w:color w:val="FFFFFF" w:themeColor="background1"/>
                <w:sz w:val="18"/>
                <w:szCs w:val="18"/>
              </w:rPr>
            </w:pPr>
            <w:r w:rsidRPr="002963C1">
              <w:rPr>
                <w:rFonts w:eastAsia="Arial" w:cs="Arial"/>
                <w:color w:val="FFFFFF" w:themeColor="background1"/>
                <w:sz w:val="18"/>
                <w:szCs w:val="18"/>
              </w:rPr>
              <w:t>4</w:t>
            </w:r>
          </w:p>
        </w:tc>
        <w:tc>
          <w:tcPr>
            <w:tcW w:w="4274" w:type="dxa"/>
            <w:shd w:val="clear" w:color="auto" w:fill="FFFFFF" w:themeFill="background1"/>
            <w:vAlign w:val="center"/>
          </w:tcPr>
          <w:p w14:paraId="0703A91C" w14:textId="4FEB9090" w:rsidR="00873935" w:rsidRPr="003D1922" w:rsidRDefault="0DE92EA8" w:rsidP="003D1922">
            <w:pPr>
              <w:spacing w:after="0" w:line="240" w:lineRule="auto"/>
              <w:cnfStyle w:val="000000000000" w:firstRow="0" w:lastRow="0" w:firstColumn="0" w:lastColumn="0" w:oddVBand="0" w:evenVBand="0" w:oddHBand="0" w:evenHBand="0" w:firstRowFirstColumn="0" w:firstRowLastColumn="0" w:lastRowFirstColumn="0" w:lastRowLastColumn="0"/>
              <w:rPr>
                <w:color w:val="auto"/>
              </w:rPr>
            </w:pPr>
            <w:r w:rsidRPr="003D1922">
              <w:rPr>
                <w:rFonts w:eastAsia="Arial" w:cs="Arial"/>
                <w:i/>
                <w:iCs/>
                <w:color w:val="auto"/>
                <w:sz w:val="18"/>
                <w:szCs w:val="18"/>
              </w:rPr>
              <w:t xml:space="preserve">Good jobs with adequate wages, benefits </w:t>
            </w:r>
            <w:r w:rsidR="079782F7" w:rsidRPr="003D1922">
              <w:rPr>
                <w:color w:val="auto"/>
              </w:rPr>
              <w:br/>
            </w:r>
            <w:r w:rsidRPr="003D1922">
              <w:rPr>
                <w:rFonts w:eastAsia="Arial" w:cs="Arial"/>
                <w:i/>
                <w:iCs/>
                <w:color w:val="auto"/>
                <w:sz w:val="18"/>
                <w:szCs w:val="18"/>
              </w:rPr>
              <w:t>and opportunities</w:t>
            </w:r>
          </w:p>
        </w:tc>
        <w:tc>
          <w:tcPr>
            <w:tcW w:w="4594" w:type="dxa"/>
            <w:shd w:val="clear" w:color="auto" w:fill="FFFFFF" w:themeFill="background1"/>
            <w:vAlign w:val="center"/>
          </w:tcPr>
          <w:p w14:paraId="327B54D7" w14:textId="61173825" w:rsidR="00873935" w:rsidRPr="003D1922" w:rsidRDefault="4FE39332" w:rsidP="003D1922">
            <w:pPr>
              <w:spacing w:after="0" w:line="240" w:lineRule="auto"/>
              <w:cnfStyle w:val="000000000000" w:firstRow="0" w:lastRow="0" w:firstColumn="0" w:lastColumn="0" w:oddVBand="0" w:evenVBand="0" w:oddHBand="0" w:evenHBand="0" w:firstRowFirstColumn="0" w:firstRowLastColumn="0" w:lastRowFirstColumn="0" w:lastRowLastColumn="0"/>
              <w:rPr>
                <w:color w:val="auto"/>
              </w:rPr>
            </w:pPr>
            <w:r w:rsidRPr="003D1922">
              <w:rPr>
                <w:rFonts w:eastAsia="Arial" w:cs="Arial"/>
                <w:i/>
                <w:iCs/>
                <w:color w:val="auto"/>
                <w:sz w:val="18"/>
                <w:szCs w:val="18"/>
              </w:rPr>
              <w:t>Transportation support</w:t>
            </w:r>
          </w:p>
        </w:tc>
      </w:tr>
      <w:tr w:rsidR="000C5D22" w:rsidRPr="002963C1" w14:paraId="2B516247" w14:textId="77777777" w:rsidTr="004A4649">
        <w:trPr>
          <w:trHeight w:val="360"/>
        </w:trPr>
        <w:tc>
          <w:tcPr>
            <w:cnfStyle w:val="001000000000" w:firstRow="0" w:lastRow="0" w:firstColumn="1" w:lastColumn="0" w:oddVBand="0" w:evenVBand="0" w:oddHBand="0" w:evenHBand="0" w:firstRowFirstColumn="0" w:firstRowLastColumn="0" w:lastRowFirstColumn="0" w:lastRowLastColumn="0"/>
            <w:tcW w:w="576" w:type="dxa"/>
            <w:vAlign w:val="center"/>
          </w:tcPr>
          <w:p w14:paraId="2F377468" w14:textId="77777777" w:rsidR="000C5D22" w:rsidRPr="002963C1" w:rsidRDefault="000C5D22" w:rsidP="003D1922">
            <w:pPr>
              <w:spacing w:after="0" w:line="240" w:lineRule="auto"/>
              <w:jc w:val="center"/>
              <w:rPr>
                <w:rFonts w:eastAsia="Arial" w:cs="Arial"/>
                <w:color w:val="FFFFFF" w:themeColor="background1"/>
                <w:sz w:val="18"/>
                <w:szCs w:val="18"/>
              </w:rPr>
            </w:pPr>
            <w:r w:rsidRPr="002963C1">
              <w:rPr>
                <w:rFonts w:eastAsia="Arial" w:cs="Arial"/>
                <w:color w:val="FFFFFF" w:themeColor="background1"/>
                <w:sz w:val="18"/>
                <w:szCs w:val="18"/>
              </w:rPr>
              <w:t>5</w:t>
            </w:r>
          </w:p>
        </w:tc>
        <w:tc>
          <w:tcPr>
            <w:tcW w:w="4274" w:type="dxa"/>
            <w:shd w:val="clear" w:color="auto" w:fill="F7D7D6" w:themeFill="accent2" w:themeFillTint="33"/>
            <w:vAlign w:val="center"/>
          </w:tcPr>
          <w:p w14:paraId="7D7983F5" w14:textId="43832E2B" w:rsidR="000C5D22" w:rsidRPr="003D1922" w:rsidRDefault="5F3A2E63" w:rsidP="003D1922">
            <w:pPr>
              <w:spacing w:after="0" w:line="240" w:lineRule="auto"/>
              <w:cnfStyle w:val="000000000000" w:firstRow="0" w:lastRow="0" w:firstColumn="0" w:lastColumn="0" w:oddVBand="0" w:evenVBand="0" w:oddHBand="0" w:evenHBand="0" w:firstRowFirstColumn="0" w:firstRowLastColumn="0" w:lastRowFirstColumn="0" w:lastRowLastColumn="0"/>
              <w:rPr>
                <w:rFonts w:eastAsia="Arial" w:cs="Arial"/>
                <w:i/>
                <w:iCs/>
                <w:color w:val="auto"/>
                <w:sz w:val="18"/>
                <w:szCs w:val="18"/>
              </w:rPr>
            </w:pPr>
            <w:r w:rsidRPr="003D1922">
              <w:rPr>
                <w:rFonts w:eastAsia="Arial" w:cs="Arial"/>
                <w:i/>
                <w:iCs/>
                <w:color w:val="auto"/>
                <w:sz w:val="18"/>
                <w:szCs w:val="18"/>
              </w:rPr>
              <w:t>Transportation support</w:t>
            </w:r>
          </w:p>
        </w:tc>
        <w:tc>
          <w:tcPr>
            <w:tcW w:w="4594" w:type="dxa"/>
            <w:shd w:val="clear" w:color="auto" w:fill="F2F2F2" w:themeFill="background1" w:themeFillShade="F2"/>
            <w:vAlign w:val="center"/>
          </w:tcPr>
          <w:p w14:paraId="39C84777" w14:textId="67ACD071" w:rsidR="000C5D22" w:rsidRPr="003D1922" w:rsidRDefault="2E50A0A1" w:rsidP="003D1922">
            <w:pPr>
              <w:spacing w:after="0" w:line="240" w:lineRule="auto"/>
              <w:cnfStyle w:val="000000000000" w:firstRow="0" w:lastRow="0" w:firstColumn="0" w:lastColumn="0" w:oddVBand="0" w:evenVBand="0" w:oddHBand="0" w:evenHBand="0" w:firstRowFirstColumn="0" w:firstRowLastColumn="0" w:lastRowFirstColumn="0" w:lastRowLastColumn="0"/>
              <w:rPr>
                <w:color w:val="auto"/>
              </w:rPr>
            </w:pPr>
            <w:r w:rsidRPr="003D1922">
              <w:rPr>
                <w:rFonts w:eastAsia="Arial" w:cs="Arial"/>
                <w:i/>
                <w:iCs/>
                <w:color w:val="auto"/>
                <w:sz w:val="18"/>
                <w:szCs w:val="18"/>
              </w:rPr>
              <w:t>Affordable and accessible childcare</w:t>
            </w:r>
          </w:p>
        </w:tc>
      </w:tr>
    </w:tbl>
    <w:p w14:paraId="0201026F" w14:textId="77777777" w:rsidR="003D1922" w:rsidRDefault="003D1922" w:rsidP="2418E963"/>
    <w:p w14:paraId="7A6DE1E4" w14:textId="7465D749" w:rsidR="00382BDB" w:rsidRPr="0049530E" w:rsidRDefault="00382BDB" w:rsidP="2418E963">
      <w:r w:rsidRPr="0049530E">
        <w:t>Community partners</w:t>
      </w:r>
      <w:r w:rsidR="003B5077" w:rsidRPr="0049530E">
        <w:t>’ top five</w:t>
      </w:r>
      <w:r w:rsidR="001E65FA" w:rsidRPr="0049530E">
        <w:t xml:space="preserve"> included: (1) quality and affordable housing</w:t>
      </w:r>
      <w:r w:rsidR="00AD65D6" w:rsidRPr="0049530E">
        <w:t>;</w:t>
      </w:r>
      <w:r w:rsidR="001E65FA" w:rsidRPr="0049530E">
        <w:t xml:space="preserve"> (2) </w:t>
      </w:r>
      <w:r w:rsidR="00193F7C" w:rsidRPr="0049530E">
        <w:t>transportation support</w:t>
      </w:r>
      <w:r w:rsidR="00AD65D6" w:rsidRPr="0049530E">
        <w:t>;</w:t>
      </w:r>
      <w:r w:rsidR="001E65FA" w:rsidRPr="0049530E">
        <w:t xml:space="preserve"> </w:t>
      </w:r>
      <w:r w:rsidR="003B5077" w:rsidRPr="0049530E">
        <w:t xml:space="preserve">a tie between </w:t>
      </w:r>
      <w:r w:rsidR="001E65FA" w:rsidRPr="0049530E">
        <w:t>(3</w:t>
      </w:r>
      <w:r w:rsidR="00D13862" w:rsidRPr="0049530E">
        <w:t>/4</w:t>
      </w:r>
      <w:r w:rsidR="001E65FA" w:rsidRPr="0049530E">
        <w:t xml:space="preserve">) </w:t>
      </w:r>
      <w:r w:rsidR="00D13862" w:rsidRPr="0049530E">
        <w:t xml:space="preserve">utility affordability and assistance and food assistance, and </w:t>
      </w:r>
      <w:r w:rsidR="00512E2B" w:rsidRPr="0049530E">
        <w:t>(5) mental health and/or counseling services</w:t>
      </w:r>
      <w:r w:rsidR="00616F38" w:rsidRPr="0049530E">
        <w:t>.</w:t>
      </w:r>
    </w:p>
    <w:p w14:paraId="6E3802B5" w14:textId="77777777" w:rsidR="003D1922" w:rsidRDefault="003D1922">
      <w:pPr>
        <w:spacing w:after="160" w:line="259" w:lineRule="auto"/>
        <w:rPr>
          <w:rFonts w:eastAsiaTheme="majorEastAsia" w:cs="Arial"/>
          <w:bCs/>
          <w:noProof/>
          <w:color w:val="D93A35" w:themeColor="accent2"/>
          <w:sz w:val="28"/>
          <w:szCs w:val="28"/>
          <w:shd w:val="clear" w:color="auto" w:fill="FFFFFF"/>
        </w:rPr>
      </w:pPr>
      <w:r>
        <w:br w:type="page"/>
      </w:r>
    </w:p>
    <w:p w14:paraId="409B25FA" w14:textId="1D0DE281" w:rsidR="4B17AD67" w:rsidRDefault="00EA3454" w:rsidP="2418E963">
      <w:pPr>
        <w:pStyle w:val="Heading3"/>
      </w:pPr>
      <w:bookmarkStart w:id="35" w:name="_Toc236257036"/>
      <w:r w:rsidRPr="00A306C3">
        <w:rPr>
          <w:i/>
          <w:iCs/>
        </w:rPr>
        <w:lastRenderedPageBreak/>
        <mc:AlternateContent>
          <mc:Choice Requires="wps">
            <w:drawing>
              <wp:anchor distT="0" distB="0" distL="228600" distR="228600" simplePos="0" relativeHeight="251683328" behindDoc="0" locked="0" layoutInCell="1" allowOverlap="1" wp14:anchorId="693B72F3" wp14:editId="4A088314">
                <wp:simplePos x="0" y="0"/>
                <wp:positionH relativeFrom="margin">
                  <wp:posOffset>3962400</wp:posOffset>
                </wp:positionH>
                <wp:positionV relativeFrom="margin">
                  <wp:align>top</wp:align>
                </wp:positionV>
                <wp:extent cx="2360295" cy="7905750"/>
                <wp:effectExtent l="19050" t="0" r="1905" b="0"/>
                <wp:wrapSquare wrapText="bothSides"/>
                <wp:docPr id="141" name="Text Box 143"/>
                <wp:cNvGraphicFramePr/>
                <a:graphic xmlns:a="http://schemas.openxmlformats.org/drawingml/2006/main">
                  <a:graphicData uri="http://schemas.microsoft.com/office/word/2010/wordprocessingShape">
                    <wps:wsp>
                      <wps:cNvSpPr txBox="1"/>
                      <wps:spPr>
                        <a:xfrm>
                          <a:off x="0" y="0"/>
                          <a:ext cx="2360295" cy="7905750"/>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14:paraId="13AB468F" w14:textId="24395C32" w:rsidR="00EA3454" w:rsidRPr="00EA3454" w:rsidRDefault="00EA3454" w:rsidP="00EA3454">
                            <w:pPr>
                              <w:spacing w:after="72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In hoosiers</w:t>
                            </w:r>
                            <w:r w:rsidR="00061A6E">
                              <w:rPr>
                                <w:rFonts w:eastAsiaTheme="majorEastAsia" w:cs="Arial"/>
                                <w:b/>
                                <w:bCs/>
                                <w:caps/>
                                <w:color w:val="D93A35" w:themeColor="accent2"/>
                                <w:sz w:val="36"/>
                                <w:szCs w:val="36"/>
                              </w:rPr>
                              <w:t>’</w:t>
                            </w:r>
                            <w:r w:rsidRPr="00EA3454">
                              <w:rPr>
                                <w:rFonts w:eastAsiaTheme="majorEastAsia" w:cs="Arial"/>
                                <w:b/>
                                <w:bCs/>
                                <w:caps/>
                                <w:color w:val="D93A35" w:themeColor="accent2"/>
                                <w:sz w:val="36"/>
                                <w:szCs w:val="36"/>
                              </w:rPr>
                              <w:t xml:space="preserve"> </w:t>
                            </w:r>
                            <w:r w:rsidRPr="00EA3454">
                              <w:rPr>
                                <w:rFonts w:eastAsiaTheme="majorEastAsia" w:cs="Arial"/>
                                <w:b/>
                                <w:bCs/>
                                <w:caps/>
                                <w:color w:val="D93A35" w:themeColor="accent2"/>
                                <w:sz w:val="36"/>
                                <w:szCs w:val="36"/>
                              </w:rPr>
                              <w:br/>
                              <w:t>own words</w:t>
                            </w:r>
                          </w:p>
                          <w:p w14:paraId="6FC57886" w14:textId="5D3EED34" w:rsidR="00EA3454" w:rsidRPr="00EA3454" w:rsidRDefault="00EA3454" w:rsidP="00EA3454">
                            <w:pPr>
                              <w:spacing w:after="600" w:line="240" w:lineRule="auto"/>
                              <w:ind w:left="180" w:hanging="187"/>
                              <w:rPr>
                                <w:b/>
                                <w:bCs/>
                                <w:color w:val="3D83C4" w:themeColor="accent1"/>
                                <w:sz w:val="14"/>
                                <w:szCs w:val="18"/>
                              </w:rPr>
                            </w:pPr>
                            <w:r w:rsidRPr="00EA3454">
                              <w:rPr>
                                <w:b/>
                                <w:bCs/>
                                <w:color w:val="3D83C4" w:themeColor="accent1"/>
                                <w:sz w:val="44"/>
                                <w:szCs w:val="52"/>
                              </w:rPr>
                              <w:t>“</w:t>
                            </w:r>
                            <w:r w:rsidRPr="00EA3454">
                              <w:rPr>
                                <w:b/>
                                <w:bCs/>
                                <w:color w:val="3D83C4" w:themeColor="accent1"/>
                                <w:sz w:val="28"/>
                                <w:szCs w:val="36"/>
                              </w:rPr>
                              <w:t xml:space="preserve">Section 8 and HUD housing should be accepted everywhere and more accessible </w:t>
                            </w:r>
                            <w:r>
                              <w:rPr>
                                <w:b/>
                                <w:bCs/>
                                <w:color w:val="3D83C4" w:themeColor="accent1"/>
                                <w:sz w:val="28"/>
                                <w:szCs w:val="36"/>
                              </w:rPr>
                              <w:br/>
                            </w:r>
                            <w:r w:rsidRPr="00EA3454">
                              <w:rPr>
                                <w:b/>
                                <w:bCs/>
                                <w:color w:val="3D83C4" w:themeColor="accent1"/>
                                <w:sz w:val="28"/>
                                <w:szCs w:val="36"/>
                              </w:rPr>
                              <w:t xml:space="preserve">to those families </w:t>
                            </w:r>
                            <w:r>
                              <w:rPr>
                                <w:b/>
                                <w:bCs/>
                                <w:color w:val="3D83C4" w:themeColor="accent1"/>
                                <w:sz w:val="28"/>
                                <w:szCs w:val="36"/>
                              </w:rPr>
                              <w:br/>
                            </w:r>
                            <w:r w:rsidRPr="00EA3454">
                              <w:rPr>
                                <w:b/>
                                <w:bCs/>
                                <w:color w:val="3D83C4" w:themeColor="accent1"/>
                                <w:sz w:val="28"/>
                                <w:szCs w:val="36"/>
                              </w:rPr>
                              <w:t xml:space="preserve">with special </w:t>
                            </w:r>
                            <w:r>
                              <w:rPr>
                                <w:b/>
                                <w:bCs/>
                                <w:color w:val="3D83C4" w:themeColor="accent1"/>
                                <w:sz w:val="28"/>
                                <w:szCs w:val="36"/>
                              </w:rPr>
                              <w:br/>
                            </w:r>
                            <w:r w:rsidRPr="00EA3454">
                              <w:rPr>
                                <w:b/>
                                <w:bCs/>
                                <w:color w:val="3D83C4" w:themeColor="accent1"/>
                                <w:sz w:val="28"/>
                                <w:szCs w:val="36"/>
                              </w:rPr>
                              <w:t>needs children.”</w:t>
                            </w:r>
                            <w:r w:rsidRPr="00EA3454">
                              <w:rPr>
                                <w:b/>
                                <w:bCs/>
                                <w:color w:val="3D83C4" w:themeColor="accent1"/>
                                <w:sz w:val="32"/>
                                <w:szCs w:val="40"/>
                              </w:rPr>
                              <w:br/>
                            </w:r>
                          </w:p>
                          <w:p w14:paraId="45B3A592" w14:textId="5C2A0BFF" w:rsidR="00EA3454" w:rsidRPr="00EA3454" w:rsidRDefault="00EA3454" w:rsidP="00EA3454">
                            <w:pPr>
                              <w:spacing w:after="480" w:line="240" w:lineRule="auto"/>
                              <w:ind w:left="180" w:hanging="180"/>
                              <w:rPr>
                                <w:color w:val="828283" w:themeColor="text1" w:themeTint="BF"/>
                                <w:sz w:val="24"/>
                                <w:szCs w:val="32"/>
                              </w:rPr>
                            </w:pPr>
                            <w:r w:rsidRPr="00EA3454">
                              <w:rPr>
                                <w:color w:val="4AA058" w:themeColor="accent3"/>
                                <w:sz w:val="44"/>
                                <w:szCs w:val="52"/>
                              </w:rPr>
                              <w:t>“</w:t>
                            </w:r>
                            <w:r w:rsidRPr="00EA3454">
                              <w:rPr>
                                <w:b/>
                                <w:bCs/>
                                <w:color w:val="4AA058" w:themeColor="accent3"/>
                                <w:sz w:val="32"/>
                                <w:szCs w:val="40"/>
                              </w:rPr>
                              <w:t xml:space="preserve">It's very difficult to find a good place to live </w:t>
                            </w:r>
                            <w:r w:rsidRPr="00EA3454">
                              <w:rPr>
                                <w:color w:val="181818" w:themeColor="background2" w:themeShade="1A"/>
                                <w:sz w:val="28"/>
                                <w:szCs w:val="36"/>
                              </w:rPr>
                              <w:t>if you don't already have good credit even with assistance.”</w:t>
                            </w:r>
                            <w:r w:rsidRPr="00EA3454">
                              <w:rPr>
                                <w:color w:val="828283" w:themeColor="text1" w:themeTint="BF"/>
                                <w:sz w:val="24"/>
                                <w:szCs w:val="32"/>
                              </w:rPr>
                              <w:br/>
                            </w:r>
                          </w:p>
                          <w:p w14:paraId="62DBFA99" w14:textId="3E02C1F3" w:rsidR="00EA3454" w:rsidRDefault="00EA3454" w:rsidP="00EA3454">
                            <w:pPr>
                              <w:spacing w:line="240" w:lineRule="auto"/>
                              <w:ind w:left="180" w:hanging="180"/>
                              <w:rPr>
                                <w:b/>
                                <w:bCs/>
                                <w:color w:val="D93A35" w:themeColor="accent2"/>
                                <w:sz w:val="32"/>
                                <w:szCs w:val="40"/>
                              </w:rPr>
                            </w:pPr>
                            <w:r w:rsidRPr="00EA3454">
                              <w:rPr>
                                <w:b/>
                                <w:bCs/>
                                <w:color w:val="D93A35" w:themeColor="accent2"/>
                                <w:sz w:val="44"/>
                                <w:szCs w:val="52"/>
                              </w:rPr>
                              <w:t>“</w:t>
                            </w:r>
                            <w:r w:rsidRPr="00EA3454">
                              <w:rPr>
                                <w:b/>
                                <w:bCs/>
                                <w:color w:val="D93A35" w:themeColor="accent2"/>
                                <w:sz w:val="32"/>
                                <w:szCs w:val="40"/>
                              </w:rPr>
                              <w:t xml:space="preserve">I wanna be able to provide a place my children can call home &amp; feel safe </w:t>
                            </w:r>
                            <w:r w:rsidR="0087184C">
                              <w:rPr>
                                <w:b/>
                                <w:bCs/>
                                <w:color w:val="D93A35" w:themeColor="accent2"/>
                                <w:sz w:val="32"/>
                                <w:szCs w:val="40"/>
                              </w:rPr>
                              <w:br/>
                            </w:r>
                            <w:r w:rsidRPr="00EA3454">
                              <w:rPr>
                                <w:b/>
                                <w:bCs/>
                                <w:color w:val="D93A35" w:themeColor="accent2"/>
                                <w:sz w:val="32"/>
                                <w:szCs w:val="40"/>
                              </w:rPr>
                              <w:t>I wanna provide stability.”</w:t>
                            </w:r>
                          </w:p>
                          <w:p w14:paraId="33ED7F7E" w14:textId="77777777" w:rsidR="0087184C" w:rsidRDefault="0087184C" w:rsidP="00EA3454">
                            <w:pPr>
                              <w:spacing w:line="240" w:lineRule="auto"/>
                              <w:ind w:left="180" w:hanging="180"/>
                              <w:rPr>
                                <w:b/>
                                <w:bCs/>
                                <w:color w:val="D93A35" w:themeColor="accent2"/>
                                <w:sz w:val="32"/>
                                <w:szCs w:val="40"/>
                              </w:rPr>
                            </w:pPr>
                          </w:p>
                          <w:p w14:paraId="07DA0806" w14:textId="47A111AA" w:rsidR="0087184C" w:rsidRPr="0087184C" w:rsidRDefault="0087184C" w:rsidP="00EA3454">
                            <w:pPr>
                              <w:spacing w:line="240" w:lineRule="auto"/>
                              <w:ind w:left="180" w:hanging="180"/>
                              <w:rPr>
                                <w:b/>
                                <w:bCs/>
                                <w:color w:val="3D83C4" w:themeColor="accent1"/>
                                <w:sz w:val="32"/>
                                <w:szCs w:val="40"/>
                              </w:rPr>
                            </w:pPr>
                            <w:r w:rsidRPr="0087184C">
                              <w:rPr>
                                <w:b/>
                                <w:bCs/>
                                <w:color w:val="3D83C4" w:themeColor="accent1"/>
                                <w:sz w:val="44"/>
                                <w:szCs w:val="52"/>
                              </w:rPr>
                              <w:t>“</w:t>
                            </w:r>
                            <w:r w:rsidRPr="0087184C">
                              <w:rPr>
                                <w:b/>
                                <w:bCs/>
                                <w:color w:val="3D83C4" w:themeColor="accent1"/>
                                <w:sz w:val="32"/>
                                <w:szCs w:val="40"/>
                              </w:rPr>
                              <w:t>Stable housing is the foundation for everything else.”</w:t>
                            </w:r>
                          </w:p>
                          <w:p w14:paraId="0BE09F8D" w14:textId="77777777" w:rsidR="0087184C" w:rsidRPr="00EA3454" w:rsidRDefault="0087184C" w:rsidP="0087184C">
                            <w:pPr>
                              <w:spacing w:line="240" w:lineRule="auto"/>
                              <w:rPr>
                                <w:b/>
                                <w:bCs/>
                                <w:color w:val="D93A35" w:themeColor="accent2"/>
                                <w:sz w:val="18"/>
                              </w:rPr>
                            </w:pP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B72F3" id="Text Box 143" o:spid="_x0000_s1032" type="#_x0000_t202" style="position:absolute;margin-left:312pt;margin-top:0;width:185.85pt;height:622.5pt;z-index:251683328;visibility:visible;mso-wrap-style:square;mso-width-percent:0;mso-height-percent:0;mso-wrap-distance-left:18pt;mso-wrap-distance-top:0;mso-wrap-distance-right:18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" fillcolor="white [3212]" stroked="f" strokeweight=".5pt">
                <v:shadow on="t" color="#d93a35 [3205]" origin=".5" offset="-1.5pt,0"/>
                <v:textbox inset="18pt,10.8pt,0,10.8pt">
                  <w:txbxContent>
                    <w:p w14:paraId="13AB468F" w14:textId="24395C32" w:rsidR="00EA3454" w:rsidRPr="00EA3454" w:rsidRDefault="00EA3454" w:rsidP="00EA3454">
                      <w:pPr>
                        <w:spacing w:after="72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In hoosiers</w:t>
                      </w:r>
                      <w:r w:rsidR="00061A6E">
                        <w:rPr>
                          <w:rFonts w:eastAsiaTheme="majorEastAsia" w:cs="Arial"/>
                          <w:b/>
                          <w:bCs/>
                          <w:caps/>
                          <w:color w:val="D93A35" w:themeColor="accent2"/>
                          <w:sz w:val="36"/>
                          <w:szCs w:val="36"/>
                        </w:rPr>
                        <w:t>’</w:t>
                      </w:r>
                      <w:r w:rsidRPr="00EA3454">
                        <w:rPr>
                          <w:rFonts w:eastAsiaTheme="majorEastAsia" w:cs="Arial"/>
                          <w:b/>
                          <w:bCs/>
                          <w:caps/>
                          <w:color w:val="D93A35" w:themeColor="accent2"/>
                          <w:sz w:val="36"/>
                          <w:szCs w:val="36"/>
                        </w:rPr>
                        <w:t xml:space="preserve"> </w:t>
                      </w:r>
                      <w:r w:rsidRPr="00EA3454">
                        <w:rPr>
                          <w:rFonts w:eastAsiaTheme="majorEastAsia" w:cs="Arial"/>
                          <w:b/>
                          <w:bCs/>
                          <w:caps/>
                          <w:color w:val="D93A35" w:themeColor="accent2"/>
                          <w:sz w:val="36"/>
                          <w:szCs w:val="36"/>
                        </w:rPr>
                        <w:br/>
                        <w:t>own words</w:t>
                      </w:r>
                    </w:p>
                    <w:p w14:paraId="6FC57886" w14:textId="5D3EED34" w:rsidR="00EA3454" w:rsidRPr="00EA3454" w:rsidRDefault="00EA3454" w:rsidP="00EA3454">
                      <w:pPr>
                        <w:spacing w:after="600" w:line="240" w:lineRule="auto"/>
                        <w:ind w:left="180" w:hanging="187"/>
                        <w:rPr>
                          <w:b/>
                          <w:bCs/>
                          <w:color w:val="3D83C4" w:themeColor="accent1"/>
                          <w:sz w:val="14"/>
                          <w:szCs w:val="18"/>
                        </w:rPr>
                      </w:pPr>
                      <w:r w:rsidRPr="00EA3454">
                        <w:rPr>
                          <w:b/>
                          <w:bCs/>
                          <w:color w:val="3D83C4" w:themeColor="accent1"/>
                          <w:sz w:val="44"/>
                          <w:szCs w:val="52"/>
                        </w:rPr>
                        <w:t>“</w:t>
                      </w:r>
                      <w:r w:rsidRPr="00EA3454">
                        <w:rPr>
                          <w:b/>
                          <w:bCs/>
                          <w:color w:val="3D83C4" w:themeColor="accent1"/>
                          <w:sz w:val="28"/>
                          <w:szCs w:val="36"/>
                        </w:rPr>
                        <w:t xml:space="preserve">Section 8 and HUD housing should be accepted everywhere and more accessible </w:t>
                      </w:r>
                      <w:r>
                        <w:rPr>
                          <w:b/>
                          <w:bCs/>
                          <w:color w:val="3D83C4" w:themeColor="accent1"/>
                          <w:sz w:val="28"/>
                          <w:szCs w:val="36"/>
                        </w:rPr>
                        <w:br/>
                      </w:r>
                      <w:r w:rsidRPr="00EA3454">
                        <w:rPr>
                          <w:b/>
                          <w:bCs/>
                          <w:color w:val="3D83C4" w:themeColor="accent1"/>
                          <w:sz w:val="28"/>
                          <w:szCs w:val="36"/>
                        </w:rPr>
                        <w:t xml:space="preserve">to those families </w:t>
                      </w:r>
                      <w:r>
                        <w:rPr>
                          <w:b/>
                          <w:bCs/>
                          <w:color w:val="3D83C4" w:themeColor="accent1"/>
                          <w:sz w:val="28"/>
                          <w:szCs w:val="36"/>
                        </w:rPr>
                        <w:br/>
                      </w:r>
                      <w:r w:rsidRPr="00EA3454">
                        <w:rPr>
                          <w:b/>
                          <w:bCs/>
                          <w:color w:val="3D83C4" w:themeColor="accent1"/>
                          <w:sz w:val="28"/>
                          <w:szCs w:val="36"/>
                        </w:rPr>
                        <w:t xml:space="preserve">with special </w:t>
                      </w:r>
                      <w:r>
                        <w:rPr>
                          <w:b/>
                          <w:bCs/>
                          <w:color w:val="3D83C4" w:themeColor="accent1"/>
                          <w:sz w:val="28"/>
                          <w:szCs w:val="36"/>
                        </w:rPr>
                        <w:br/>
                      </w:r>
                      <w:r w:rsidRPr="00EA3454">
                        <w:rPr>
                          <w:b/>
                          <w:bCs/>
                          <w:color w:val="3D83C4" w:themeColor="accent1"/>
                          <w:sz w:val="28"/>
                          <w:szCs w:val="36"/>
                        </w:rPr>
                        <w:t>needs children.”</w:t>
                      </w:r>
                      <w:r w:rsidRPr="00EA3454">
                        <w:rPr>
                          <w:b/>
                          <w:bCs/>
                          <w:color w:val="3D83C4" w:themeColor="accent1"/>
                          <w:sz w:val="32"/>
                          <w:szCs w:val="40"/>
                        </w:rPr>
                        <w:br/>
                      </w:r>
                    </w:p>
                    <w:p w14:paraId="45B3A592" w14:textId="5C2A0BFF" w:rsidR="00EA3454" w:rsidRPr="00EA3454" w:rsidRDefault="00EA3454" w:rsidP="00EA3454">
                      <w:pPr>
                        <w:spacing w:after="480" w:line="240" w:lineRule="auto"/>
                        <w:ind w:left="180" w:hanging="180"/>
                        <w:rPr>
                          <w:color w:val="828283" w:themeColor="text1" w:themeTint="BF"/>
                          <w:sz w:val="24"/>
                          <w:szCs w:val="32"/>
                        </w:rPr>
                      </w:pPr>
                      <w:r w:rsidRPr="00EA3454">
                        <w:rPr>
                          <w:color w:val="4AA058" w:themeColor="accent3"/>
                          <w:sz w:val="44"/>
                          <w:szCs w:val="52"/>
                        </w:rPr>
                        <w:t>“</w:t>
                      </w:r>
                      <w:r w:rsidRPr="00EA3454">
                        <w:rPr>
                          <w:b/>
                          <w:bCs/>
                          <w:color w:val="4AA058" w:themeColor="accent3"/>
                          <w:sz w:val="32"/>
                          <w:szCs w:val="40"/>
                        </w:rPr>
                        <w:t xml:space="preserve">It's very difficult to find a good place to live </w:t>
                      </w:r>
                      <w:r w:rsidRPr="00EA3454">
                        <w:rPr>
                          <w:color w:val="181818" w:themeColor="background2" w:themeShade="1A"/>
                          <w:sz w:val="28"/>
                          <w:szCs w:val="36"/>
                        </w:rPr>
                        <w:t>if you don't already have good credit even with assistance.”</w:t>
                      </w:r>
                      <w:r w:rsidRPr="00EA3454">
                        <w:rPr>
                          <w:color w:val="828283" w:themeColor="text1" w:themeTint="BF"/>
                          <w:sz w:val="24"/>
                          <w:szCs w:val="32"/>
                        </w:rPr>
                        <w:br/>
                      </w:r>
                    </w:p>
                    <w:p w14:paraId="62DBFA99" w14:textId="3E02C1F3" w:rsidR="00EA3454" w:rsidRDefault="00EA3454" w:rsidP="00EA3454">
                      <w:pPr>
                        <w:spacing w:line="240" w:lineRule="auto"/>
                        <w:ind w:left="180" w:hanging="180"/>
                        <w:rPr>
                          <w:b/>
                          <w:bCs/>
                          <w:color w:val="D93A35" w:themeColor="accent2"/>
                          <w:sz w:val="32"/>
                          <w:szCs w:val="40"/>
                        </w:rPr>
                      </w:pPr>
                      <w:r w:rsidRPr="00EA3454">
                        <w:rPr>
                          <w:b/>
                          <w:bCs/>
                          <w:color w:val="D93A35" w:themeColor="accent2"/>
                          <w:sz w:val="44"/>
                          <w:szCs w:val="52"/>
                        </w:rPr>
                        <w:t>“</w:t>
                      </w:r>
                      <w:r w:rsidRPr="00EA3454">
                        <w:rPr>
                          <w:b/>
                          <w:bCs/>
                          <w:color w:val="D93A35" w:themeColor="accent2"/>
                          <w:sz w:val="32"/>
                          <w:szCs w:val="40"/>
                        </w:rPr>
                        <w:t xml:space="preserve">I wanna be able to provide a place my children can call home &amp; feel safe </w:t>
                      </w:r>
                      <w:r w:rsidR="0087184C">
                        <w:rPr>
                          <w:b/>
                          <w:bCs/>
                          <w:color w:val="D93A35" w:themeColor="accent2"/>
                          <w:sz w:val="32"/>
                          <w:szCs w:val="40"/>
                        </w:rPr>
                        <w:br/>
                      </w:r>
                      <w:r w:rsidRPr="00EA3454">
                        <w:rPr>
                          <w:b/>
                          <w:bCs/>
                          <w:color w:val="D93A35" w:themeColor="accent2"/>
                          <w:sz w:val="32"/>
                          <w:szCs w:val="40"/>
                        </w:rPr>
                        <w:t>I wanna provide stability.”</w:t>
                      </w:r>
                    </w:p>
                    <w:p w14:paraId="33ED7F7E" w14:textId="77777777" w:rsidR="0087184C" w:rsidRDefault="0087184C" w:rsidP="00EA3454">
                      <w:pPr>
                        <w:spacing w:line="240" w:lineRule="auto"/>
                        <w:ind w:left="180" w:hanging="180"/>
                        <w:rPr>
                          <w:b/>
                          <w:bCs/>
                          <w:color w:val="D93A35" w:themeColor="accent2"/>
                          <w:sz w:val="32"/>
                          <w:szCs w:val="40"/>
                        </w:rPr>
                      </w:pPr>
                    </w:p>
                    <w:p w14:paraId="07DA0806" w14:textId="47A111AA" w:rsidR="0087184C" w:rsidRPr="0087184C" w:rsidRDefault="0087184C" w:rsidP="00EA3454">
                      <w:pPr>
                        <w:spacing w:line="240" w:lineRule="auto"/>
                        <w:ind w:left="180" w:hanging="180"/>
                        <w:rPr>
                          <w:b/>
                          <w:bCs/>
                          <w:color w:val="3D83C4" w:themeColor="accent1"/>
                          <w:sz w:val="32"/>
                          <w:szCs w:val="40"/>
                        </w:rPr>
                      </w:pPr>
                      <w:r w:rsidRPr="0087184C">
                        <w:rPr>
                          <w:b/>
                          <w:bCs/>
                          <w:color w:val="3D83C4" w:themeColor="accent1"/>
                          <w:sz w:val="44"/>
                          <w:szCs w:val="52"/>
                        </w:rPr>
                        <w:t>“</w:t>
                      </w:r>
                      <w:r w:rsidRPr="0087184C">
                        <w:rPr>
                          <w:b/>
                          <w:bCs/>
                          <w:color w:val="3D83C4" w:themeColor="accent1"/>
                          <w:sz w:val="32"/>
                          <w:szCs w:val="40"/>
                        </w:rPr>
                        <w:t>Stable housing is the foundation for everything else.”</w:t>
                      </w:r>
                    </w:p>
                    <w:p w14:paraId="0BE09F8D" w14:textId="77777777" w:rsidR="0087184C" w:rsidRPr="00EA3454" w:rsidRDefault="0087184C" w:rsidP="0087184C">
                      <w:pPr>
                        <w:spacing w:line="240" w:lineRule="auto"/>
                        <w:rPr>
                          <w:b/>
                          <w:bCs/>
                          <w:color w:val="D93A35" w:themeColor="accent2"/>
                          <w:sz w:val="18"/>
                        </w:rPr>
                      </w:pPr>
                    </w:p>
                  </w:txbxContent>
                </v:textbox>
                <w10:wrap type="square" anchorx="margin" anchory="margin"/>
              </v:shape>
            </w:pict>
          </mc:Fallback>
        </mc:AlternateContent>
      </w:r>
      <w:r w:rsidR="4B17AD67">
        <w:t>Quality and Affordable Housing</w:t>
      </w:r>
      <w:bookmarkEnd w:id="35"/>
    </w:p>
    <w:p w14:paraId="11DB9FAE" w14:textId="29B3BF8D" w:rsidR="4B17AD67" w:rsidRDefault="00EA3454">
      <w:r>
        <w:rPr>
          <w:noProof/>
        </w:rPr>
        <mc:AlternateContent>
          <mc:Choice Requires="wpg">
            <w:drawing>
              <wp:anchor distT="0" distB="0" distL="114300" distR="114300" simplePos="0" relativeHeight="251686400" behindDoc="0" locked="0" layoutInCell="1" allowOverlap="1" wp14:anchorId="7E1676FF" wp14:editId="043559B6">
                <wp:simplePos x="0" y="0"/>
                <wp:positionH relativeFrom="column">
                  <wp:posOffset>3938905</wp:posOffset>
                </wp:positionH>
                <wp:positionV relativeFrom="paragraph">
                  <wp:posOffset>2606040</wp:posOffset>
                </wp:positionV>
                <wp:extent cx="2326640" cy="165100"/>
                <wp:effectExtent l="0" t="0" r="16510" b="25400"/>
                <wp:wrapNone/>
                <wp:docPr id="481917516" name="Group 15"/>
                <wp:cNvGraphicFramePr/>
                <a:graphic xmlns:a="http://schemas.openxmlformats.org/drawingml/2006/main">
                  <a:graphicData uri="http://schemas.microsoft.com/office/word/2010/wordprocessingGroup">
                    <wpg:wgp>
                      <wpg:cNvGrpSpPr/>
                      <wpg:grpSpPr>
                        <a:xfrm flipH="1">
                          <a:off x="0" y="0"/>
                          <a:ext cx="2326640" cy="165100"/>
                          <a:chOff x="0" y="0"/>
                          <a:chExt cx="2394683" cy="165627"/>
                        </a:xfrm>
                      </wpg:grpSpPr>
                      <wps:wsp>
                        <wps:cNvPr id="49464107" name="Straight Connector 14"/>
                        <wps:cNvCnPr/>
                        <wps:spPr>
                          <a:xfrm>
                            <a:off x="0" y="0"/>
                            <a:ext cx="1219775" cy="172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195256544" name="Straight Connector 14"/>
                        <wps:cNvCnPr/>
                        <wps:spPr>
                          <a:xfrm>
                            <a:off x="1551029" y="3440"/>
                            <a:ext cx="843654"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978277579" name="Straight Connector 14"/>
                        <wps:cNvCnPr/>
                        <wps:spPr>
                          <a:xfrm>
                            <a:off x="1211148" y="0"/>
                            <a:ext cx="186331" cy="165627"/>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887761917" name="Straight Connector 14"/>
                        <wps:cNvCnPr/>
                        <wps:spPr>
                          <a:xfrm flipH="1">
                            <a:off x="1390578" y="3451"/>
                            <a:ext cx="165783" cy="154664"/>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58274640" id="Group 15" o:spid="_x0000_s1026" style="position:absolute;margin-left:310.15pt;margin-top:205.2pt;width:183.2pt;height:13pt;flip:x;z-index:251686400;mso-width-relative:margin" coordsize="23946,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">
                <v:line id="Straight Connector 14" o:spid="_x0000_s1027" style="position:absolute;visibility:visible;mso-wrap-style:square" from="0,0"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" strokecolor="#3d83c4 [3204]" strokeweight="1.5pt">
                  <v:stroke joinstyle="miter"/>
                </v:line>
                <v:line id="Straight Connector 14" o:spid="_x0000_s1028" style="position:absolute;visibility:visible;mso-wrap-style:square" from="15510,34" to="239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" strokecolor="#3d83c4 [3204]"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" strokecolor="#3d83c4 [3204]"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" strokecolor="#3d83c4 [3204]" strokeweight="1.5pt">
                  <v:stroke joinstyle="miter"/>
                </v:line>
              </v:group>
            </w:pict>
          </mc:Fallback>
        </mc:AlternateContent>
      </w:r>
      <w:r>
        <w:rPr>
          <w:noProof/>
        </w:rPr>
        <mc:AlternateContent>
          <mc:Choice Requires="wpg">
            <w:drawing>
              <wp:anchor distT="0" distB="0" distL="114300" distR="114300" simplePos="0" relativeHeight="251685376" behindDoc="0" locked="0" layoutInCell="1" allowOverlap="1" wp14:anchorId="603D0DC0" wp14:editId="0B94E0F9">
                <wp:simplePos x="0" y="0"/>
                <wp:positionH relativeFrom="column">
                  <wp:posOffset>3962400</wp:posOffset>
                </wp:positionH>
                <wp:positionV relativeFrom="paragraph">
                  <wp:posOffset>601345</wp:posOffset>
                </wp:positionV>
                <wp:extent cx="2331720" cy="165100"/>
                <wp:effectExtent l="0" t="0" r="30480" b="25400"/>
                <wp:wrapNone/>
                <wp:docPr id="15768855"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73607293" name="Straight Connector 14"/>
                        <wps:cNvCnPr/>
                        <wps:spPr>
                          <a:xfrm>
                            <a:off x="-203914" y="1720"/>
                            <a:ext cx="142368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064450679" name="Straight Connector 14"/>
                        <wps:cNvCnPr/>
                        <wps:spPr>
                          <a:xfrm>
                            <a:off x="1551029" y="3451"/>
                            <a:ext cx="64496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565722335" name="Straight Connector 14"/>
                        <wps:cNvCnPr/>
                        <wps:spPr>
                          <a:xfrm>
                            <a:off x="1211148" y="0"/>
                            <a:ext cx="186331" cy="165627"/>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2014954879" name="Straight Connector 14"/>
                        <wps:cNvCnPr/>
                        <wps:spPr>
                          <a:xfrm flipH="1">
                            <a:off x="1390578" y="3451"/>
                            <a:ext cx="165783" cy="154664"/>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DD3F6FD" id="Group 15" o:spid="_x0000_s1026" style="position:absolute;margin-left:312pt;margin-top:47.35pt;width:183.6pt;height:13pt;z-index:251685376;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" strokecolor="#d93a35 [3205]"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" strokecolor="#d93a35 [3205]"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" strokecolor="#d93a35 [3205]"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" strokecolor="#d93a35 [3205]" strokeweight="1.5pt">
                  <v:stroke joinstyle="miter"/>
                </v:line>
              </v:group>
            </w:pict>
          </mc:Fallback>
        </mc:AlternateContent>
      </w:r>
      <w:r w:rsidR="4B17AD67">
        <w:t>Indiana is currently facing a housing affordability crisis, with only 34 accessible and affordable homes for every 100 extremely low-income Hoosier households.</w:t>
      </w:r>
      <w:r w:rsidR="4B17AD67" w:rsidRPr="2418E963">
        <w:rPr>
          <w:rStyle w:val="EndnoteReference"/>
          <w:rFonts w:eastAsia="Arial Nova" w:cs="Arial"/>
          <w:color w:val="auto"/>
        </w:rPr>
        <w:endnoteReference w:id="16"/>
      </w:r>
      <w:r w:rsidR="4B17AD67">
        <w:t xml:space="preserve"> Once a home is obtained, lower-income households are more likely to be exposed to poor housing conditions, such as lack of proper insulation (leading to higher utility costs), lead paint, pest infestation, poor ventilation, and water leaks.</w:t>
      </w:r>
      <w:r w:rsidR="4B17AD67" w:rsidRPr="2418E963">
        <w:rPr>
          <w:rStyle w:val="EndnoteReference"/>
          <w:rFonts w:eastAsia="Arial Nova" w:cs="Arial"/>
          <w:color w:val="auto"/>
        </w:rPr>
        <w:endnoteReference w:id="17"/>
      </w:r>
      <w:r w:rsidR="4B17AD67">
        <w:t xml:space="preserve"> These conditions impact residents' daily lives, causing negative mental and physical health outcomes.</w:t>
      </w:r>
      <w:r w:rsidR="4B17AD67" w:rsidRPr="2418E963">
        <w:rPr>
          <w:rStyle w:val="EndnoteReference"/>
          <w:rFonts w:eastAsia="Arial Nova" w:cs="Arial"/>
          <w:color w:val="auto"/>
        </w:rPr>
        <w:endnoteReference w:id="18"/>
      </w:r>
      <w:r w:rsidR="4B17AD67">
        <w:t xml:space="preserve"> Poor housing conditions can also have long-term impacts. For example, childhood exposure to lead paint through ingestion (eating of paint chips, dust from crawling on the floor) can cause behavioral health problems and learning disabilities in children.</w:t>
      </w:r>
      <w:r w:rsidR="4B17AD67" w:rsidRPr="2418E963">
        <w:rPr>
          <w:rStyle w:val="EndnoteReference"/>
          <w:rFonts w:eastAsia="Arial Nova" w:cs="Arial"/>
          <w:color w:val="auto"/>
        </w:rPr>
        <w:endnoteReference w:id="19"/>
      </w:r>
    </w:p>
    <w:p w14:paraId="61A94A34" w14:textId="33F32670" w:rsidR="00EA3454" w:rsidRPr="00EA3454" w:rsidRDefault="00EA3454" w:rsidP="00EA3454">
      <w:pPr>
        <w:ind w:left="288"/>
        <w:rPr>
          <w:b/>
          <w:bCs/>
          <w:color w:val="D93A35" w:themeColor="accent2"/>
          <w:spacing w:val="-4"/>
          <w:sz w:val="26"/>
          <w:szCs w:val="26"/>
        </w:rPr>
      </w:pPr>
      <w:r>
        <w:rPr>
          <w:noProof/>
        </w:rPr>
        <mc:AlternateContent>
          <mc:Choice Requires="wpg">
            <w:drawing>
              <wp:anchor distT="0" distB="0" distL="114300" distR="114300" simplePos="0" relativeHeight="251688448" behindDoc="0" locked="0" layoutInCell="1" allowOverlap="1" wp14:anchorId="389082C2" wp14:editId="7E72648B">
                <wp:simplePos x="0" y="0"/>
                <wp:positionH relativeFrom="column">
                  <wp:posOffset>3952875</wp:posOffset>
                </wp:positionH>
                <wp:positionV relativeFrom="paragraph">
                  <wp:posOffset>1557020</wp:posOffset>
                </wp:positionV>
                <wp:extent cx="2331720" cy="165100"/>
                <wp:effectExtent l="0" t="0" r="30480" b="25400"/>
                <wp:wrapNone/>
                <wp:docPr id="208302849"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1488119661" name="Straight Connector 14"/>
                        <wps:cNvCnPr/>
                        <wps:spPr>
                          <a:xfrm>
                            <a:off x="-203914" y="1720"/>
                            <a:ext cx="1423688"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917528699" name="Straight Connector 14"/>
                        <wps:cNvCnPr/>
                        <wps:spPr>
                          <a:xfrm>
                            <a:off x="1551029" y="3451"/>
                            <a:ext cx="644968"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918393849" name="Straight Connector 14"/>
                        <wps:cNvCnPr/>
                        <wps:spPr>
                          <a:xfrm>
                            <a:off x="1211148" y="0"/>
                            <a:ext cx="186331" cy="165627"/>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798535673" name="Straight Connector 14"/>
                        <wps:cNvCnPr/>
                        <wps:spPr>
                          <a:xfrm flipH="1">
                            <a:off x="1390578" y="3451"/>
                            <a:ext cx="165783" cy="154664"/>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2025E20" id="Group 15" o:spid="_x0000_s1026" style="position:absolute;margin-left:311.25pt;margin-top:122.6pt;width:183.6pt;height:13pt;z-index:251688448;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" strokecolor="#4aa058 [3206]"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" strokecolor="#4aa058 [3206]"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" strokecolor="#4aa058 [3206]"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" strokecolor="#4aa058 [3206]" strokeweight="1.5pt">
                  <v:stroke joinstyle="miter"/>
                </v:line>
              </v:group>
            </w:pict>
          </mc:Fallback>
        </mc:AlternateContent>
      </w:r>
      <w:r w:rsidRPr="00EA3454">
        <w:rPr>
          <w:b/>
          <w:bCs/>
          <w:color w:val="D93A35" w:themeColor="accent2"/>
          <w:spacing w:val="-4"/>
          <w:sz w:val="26"/>
          <w:szCs w:val="26"/>
        </w:rPr>
        <w:t>“Rent increases have made it much harder to stay financially stable. A large portion of income now goes toward housing, leaving less for food, utilities, transportation, and other basic needs. It has created constant stress about falling behind or facing eviction, and it has become difficult to save money or get ahead financially.”</w:t>
      </w:r>
    </w:p>
    <w:p w14:paraId="3CABACCE" w14:textId="6FC84170" w:rsidR="4B17AD67" w:rsidRDefault="0087184C">
      <w:r>
        <w:rPr>
          <w:noProof/>
        </w:rPr>
        <mc:AlternateContent>
          <mc:Choice Requires="wpg">
            <w:drawing>
              <wp:anchor distT="0" distB="0" distL="114300" distR="114300" simplePos="0" relativeHeight="251692544" behindDoc="0" locked="0" layoutInCell="1" allowOverlap="1" wp14:anchorId="648E5A07" wp14:editId="02CC7054">
                <wp:simplePos x="0" y="0"/>
                <wp:positionH relativeFrom="column">
                  <wp:posOffset>3962400</wp:posOffset>
                </wp:positionH>
                <wp:positionV relativeFrom="paragraph">
                  <wp:posOffset>2915920</wp:posOffset>
                </wp:positionV>
                <wp:extent cx="2331720" cy="165100"/>
                <wp:effectExtent l="0" t="0" r="30480" b="25400"/>
                <wp:wrapNone/>
                <wp:docPr id="1186755216"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2014433498" name="Straight Connector 14"/>
                        <wps:cNvCnPr/>
                        <wps:spPr>
                          <a:xfrm>
                            <a:off x="-203914" y="1720"/>
                            <a:ext cx="1423688"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528100186" name="Straight Connector 14"/>
                        <wps:cNvCnPr/>
                        <wps:spPr>
                          <a:xfrm>
                            <a:off x="1551029" y="3451"/>
                            <a:ext cx="644968"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227420932" name="Straight Connector 14"/>
                        <wps:cNvCnPr/>
                        <wps:spPr>
                          <a:xfrm>
                            <a:off x="1211148" y="0"/>
                            <a:ext cx="186331" cy="165627"/>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060855330" name="Straight Connector 14"/>
                        <wps:cNvCnPr/>
                        <wps:spPr>
                          <a:xfrm flipH="1">
                            <a:off x="1390578" y="3451"/>
                            <a:ext cx="165783" cy="154664"/>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B49CD44" id="Group 15" o:spid="_x0000_s1026" style="position:absolute;margin-left:312pt;margin-top:229.6pt;width:183.6pt;height:13pt;z-index:251692544;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" strokecolor="#3d83c4 [3204]"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" strokecolor="#3d83c4 [3204]"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" strokecolor="#3d83c4 [3204]"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" strokecolor="#3d83c4 [3204]" strokeweight="1.5pt">
                  <v:stroke joinstyle="miter"/>
                </v:line>
              </v:group>
            </w:pict>
          </mc:Fallback>
        </mc:AlternateContent>
      </w:r>
      <w:r w:rsidR="00EA3454">
        <w:rPr>
          <w:noProof/>
        </w:rPr>
        <mc:AlternateContent>
          <mc:Choice Requires="wpg">
            <w:drawing>
              <wp:anchor distT="0" distB="0" distL="114300" distR="114300" simplePos="0" relativeHeight="251690496" behindDoc="0" locked="0" layoutInCell="1" allowOverlap="1" wp14:anchorId="27EF873D" wp14:editId="5F0487EE">
                <wp:simplePos x="0" y="0"/>
                <wp:positionH relativeFrom="column">
                  <wp:posOffset>3957955</wp:posOffset>
                </wp:positionH>
                <wp:positionV relativeFrom="paragraph">
                  <wp:posOffset>1563370</wp:posOffset>
                </wp:positionV>
                <wp:extent cx="2326640" cy="165100"/>
                <wp:effectExtent l="0" t="0" r="16510" b="25400"/>
                <wp:wrapNone/>
                <wp:docPr id="115793778" name="Group 15"/>
                <wp:cNvGraphicFramePr/>
                <a:graphic xmlns:a="http://schemas.openxmlformats.org/drawingml/2006/main">
                  <a:graphicData uri="http://schemas.microsoft.com/office/word/2010/wordprocessingGroup">
                    <wpg:wgp>
                      <wpg:cNvGrpSpPr/>
                      <wpg:grpSpPr>
                        <a:xfrm flipH="1">
                          <a:off x="0" y="0"/>
                          <a:ext cx="2326640" cy="165100"/>
                          <a:chOff x="0" y="0"/>
                          <a:chExt cx="2394683" cy="165627"/>
                        </a:xfrm>
                      </wpg:grpSpPr>
                      <wps:wsp>
                        <wps:cNvPr id="1657586213" name="Straight Connector 14"/>
                        <wps:cNvCnPr/>
                        <wps:spPr>
                          <a:xfrm>
                            <a:off x="0" y="0"/>
                            <a:ext cx="1219775" cy="1725"/>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84050855" name="Straight Connector 14"/>
                        <wps:cNvCnPr/>
                        <wps:spPr>
                          <a:xfrm>
                            <a:off x="1551029" y="3440"/>
                            <a:ext cx="843654"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471342883" name="Straight Connector 14"/>
                        <wps:cNvCnPr/>
                        <wps:spPr>
                          <a:xfrm>
                            <a:off x="1211148" y="0"/>
                            <a:ext cx="186331" cy="165627"/>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235898363" name="Straight Connector 14"/>
                        <wps:cNvCnPr/>
                        <wps:spPr>
                          <a:xfrm flipH="1">
                            <a:off x="1390578" y="3451"/>
                            <a:ext cx="165783" cy="154664"/>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5BD90C10" id="Group 15" o:spid="_x0000_s1026" style="position:absolute;margin-left:311.65pt;margin-top:123.1pt;width:183.2pt;height:13pt;flip:x;z-index:251690496;mso-width-relative:margin" coordsize="23946,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">
                <v:line id="Straight Connector 14" o:spid="_x0000_s1027" style="position:absolute;visibility:visible;mso-wrap-style:square" from="0,0"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" strokecolor="#d93a35 [3205]" strokeweight="1.5pt">
                  <v:stroke joinstyle="miter"/>
                </v:line>
                <v:line id="Straight Connector 14" o:spid="_x0000_s1028" style="position:absolute;visibility:visible;mso-wrap-style:square" from="15510,34" to="239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" strokecolor="#d93a35 [3205]"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" strokecolor="#d93a35 [3205]"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" strokecolor="#d93a35 [3205]" strokeweight="1.5pt">
                  <v:stroke joinstyle="miter"/>
                </v:line>
              </v:group>
            </w:pict>
          </mc:Fallback>
        </mc:AlternateContent>
      </w:r>
      <w:r w:rsidR="4B17AD67">
        <w:t>For those who can obtain housing (even with poor conditions) in the U.S., millions yearly are at risk of experiencing housing instability, and one in six children experiences unstable housing.</w:t>
      </w:r>
      <w:r w:rsidR="4B17AD67" w:rsidRPr="2418E963">
        <w:rPr>
          <w:rStyle w:val="EndnoteReference"/>
          <w:rFonts w:eastAsia="Arial Nova" w:cs="Arial"/>
          <w:color w:val="auto"/>
        </w:rPr>
        <w:endnoteReference w:id="20"/>
      </w:r>
      <w:r w:rsidR="4B17AD67">
        <w:t xml:space="preserve"> With housing being a core basic need, rent or mortgage payments often become the first item paid when money comes in; “the rent eats first,” before other needs are met.</w:t>
      </w:r>
      <w:r w:rsidR="4B17AD67" w:rsidRPr="2418E963">
        <w:rPr>
          <w:rStyle w:val="EndnoteReference"/>
          <w:rFonts w:eastAsia="Arial Nova" w:cs="Arial"/>
          <w:color w:val="auto"/>
        </w:rPr>
        <w:endnoteReference w:id="21"/>
      </w:r>
      <w:r w:rsidR="4B17AD67">
        <w:t xml:space="preserve"> Low-income Hoosiers disproportionately experience cost increases due to their fixed and/or limited budgets and risk falling behind and experiencing eviction or foreclosure. Lacking stable housing has a significant negative health impact; for instance, the stress related to evictions and the loss of housing for children has been found to contribute to increased negative mental health outcomes such as depression and anxiety, which are more severe in younger children.</w:t>
      </w:r>
      <w:r w:rsidR="4B17AD67" w:rsidRPr="2418E963">
        <w:rPr>
          <w:rStyle w:val="EndnoteReference"/>
          <w:rFonts w:eastAsia="Arial Nova" w:cs="Arial"/>
          <w:color w:val="auto"/>
        </w:rPr>
        <w:endnoteReference w:id="22"/>
      </w:r>
      <w:r w:rsidR="4B17AD67">
        <w:t xml:space="preserve"> </w:t>
      </w:r>
    </w:p>
    <w:p w14:paraId="30A314C2" w14:textId="2AEB7F08" w:rsidR="4B17AD67" w:rsidRDefault="4B17AD67" w:rsidP="0087184C">
      <w:pPr>
        <w:spacing w:after="240"/>
      </w:pPr>
      <w:r>
        <w:lastRenderedPageBreak/>
        <w:t>When looking at cost-burdened households (spending more than 30% of their income on housing), it is estimated that one out of three households with children are cost-burdened.</w:t>
      </w:r>
      <w:r w:rsidRPr="2418E963">
        <w:rPr>
          <w:rStyle w:val="EndnoteReference"/>
          <w:rFonts w:eastAsia="Arial Nova" w:cs="Arial"/>
          <w:color w:val="auto"/>
        </w:rPr>
        <w:endnoteReference w:id="23"/>
      </w:r>
      <w:r>
        <w:t xml:space="preserve"> Children are at greater risk of experiencing evictions compared to other age groups, and those who have children in turn have higher risks of experiencing.</w:t>
      </w:r>
      <w:r w:rsidRPr="2418E963">
        <w:rPr>
          <w:rStyle w:val="EndnoteReference"/>
          <w:rFonts w:eastAsia="Arial Nova" w:cs="Arial"/>
          <w:color w:val="auto"/>
        </w:rPr>
        <w:endnoteReference w:id="24"/>
      </w:r>
      <w:r>
        <w:t xml:space="preserve"> Children who experience evictions have an increased risk of numerous challenges, including experiencing food insecurity, being exposed to environmental hazards and facing long-term negative physical and mental health outcomes.</w:t>
      </w:r>
      <w:r w:rsidRPr="2418E963">
        <w:rPr>
          <w:rStyle w:val="EndnoteReference"/>
          <w:rFonts w:eastAsia="Arial Nova" w:cs="Arial"/>
          <w:color w:val="auto"/>
        </w:rPr>
        <w:endnoteReference w:id="25"/>
      </w:r>
      <w:r>
        <w:t xml:space="preserve"> Evictions are also one of the primary causes of homelessness, which has both long-term negative impacts on the financial well-being and health of Hoosiers who experience homelessness.</w:t>
      </w:r>
      <w:r w:rsidRPr="2418E963">
        <w:rPr>
          <w:rStyle w:val="EndnoteReference"/>
          <w:rFonts w:eastAsia="Arial Nova" w:cs="Arial"/>
          <w:color w:val="auto"/>
        </w:rPr>
        <w:endnoteReference w:id="26"/>
      </w:r>
      <w:r>
        <w:t xml:space="preserve"> </w:t>
      </w:r>
    </w:p>
    <w:p w14:paraId="123A4823" w14:textId="7FEA355B" w:rsidR="0087184C" w:rsidRPr="0087184C" w:rsidRDefault="0087184C" w:rsidP="0087184C">
      <w:pPr>
        <w:spacing w:after="360"/>
        <w:ind w:left="432" w:right="432"/>
        <w:rPr>
          <w:b/>
          <w:bCs/>
          <w:color w:val="4AA058" w:themeColor="accent3"/>
          <w:sz w:val="28"/>
          <w:szCs w:val="28"/>
        </w:rPr>
      </w:pPr>
      <w:r w:rsidRPr="0087184C">
        <w:rPr>
          <w:b/>
          <w:bCs/>
          <w:color w:val="4AA058" w:themeColor="accent3"/>
          <w:sz w:val="28"/>
          <w:szCs w:val="28"/>
        </w:rPr>
        <w:t>"We are literally working to survive in sometimes the worst living conditions to be able to provide for ourselves and our families. We should not be paying a rent that is equivalent to a mortgage where the living conditions are affecting our health, privacy and safety.”</w:t>
      </w:r>
    </w:p>
    <w:p w14:paraId="28FC080A" w14:textId="28AF4E1C" w:rsidR="00596E9D" w:rsidRPr="00EA3454" w:rsidRDefault="4B17AD67" w:rsidP="00EA3454">
      <w:pPr>
        <w:pStyle w:val="TableHeader"/>
      </w:pPr>
      <w:r w:rsidRPr="003D1922">
        <w:t xml:space="preserve">Table </w:t>
      </w:r>
      <w:r w:rsidR="00061A6E">
        <w:t>7</w:t>
      </w:r>
      <w:r w:rsidRPr="003D1922">
        <w:t xml:space="preserve">: Fair Market Rents and Renters Paying 30% or More of Household </w:t>
      </w:r>
      <w:r w:rsidR="003D1922">
        <w:br/>
      </w:r>
      <w:r w:rsidRPr="003D1922">
        <w:t>Income by County</w:t>
      </w:r>
      <w:r w:rsidR="00596E9D" w:rsidRPr="003D1922">
        <w:t xml:space="preserve"> </w:t>
      </w:r>
    </w:p>
    <w:tbl>
      <w:tblPr>
        <w:tblW w:w="0" w:type="auto"/>
        <w:tblLook w:val="04A0" w:firstRow="1" w:lastRow="0" w:firstColumn="1" w:lastColumn="0" w:noHBand="0" w:noVBand="1"/>
      </w:tblPr>
      <w:tblGrid>
        <w:gridCol w:w="1568"/>
        <w:gridCol w:w="2037"/>
        <w:gridCol w:w="1792"/>
        <w:gridCol w:w="1834"/>
        <w:gridCol w:w="2129"/>
      </w:tblGrid>
      <w:tr w:rsidR="2418E963" w:rsidRPr="003D1922" w14:paraId="3E9C57AC" w14:textId="77777777" w:rsidTr="003D1922">
        <w:trPr>
          <w:trHeight w:val="360"/>
        </w:trPr>
        <w:tc>
          <w:tcPr>
            <w:tcW w:w="1568" w:type="dxa"/>
            <w:shd w:val="clear" w:color="auto" w:fill="3D83C4" w:themeFill="accent1"/>
            <w:vAlign w:val="center"/>
          </w:tcPr>
          <w:p w14:paraId="72C78937" w14:textId="77777777" w:rsidR="2418E963" w:rsidRPr="003D1922" w:rsidRDefault="2418E963" w:rsidP="003D1922">
            <w:pPr>
              <w:spacing w:after="0" w:line="240" w:lineRule="auto"/>
              <w:jc w:val="center"/>
              <w:rPr>
                <w:rStyle w:val="eop"/>
                <w:rFonts w:cs="Arial"/>
                <w:b/>
                <w:bCs/>
                <w:color w:val="FFFFFF" w:themeColor="background1"/>
                <w:sz w:val="20"/>
                <w:szCs w:val="20"/>
              </w:rPr>
            </w:pPr>
          </w:p>
        </w:tc>
        <w:tc>
          <w:tcPr>
            <w:tcW w:w="2037" w:type="dxa"/>
            <w:shd w:val="clear" w:color="auto" w:fill="3D83C4" w:themeFill="accent1"/>
            <w:vAlign w:val="center"/>
          </w:tcPr>
          <w:p w14:paraId="5FEF7C9D" w14:textId="05F0FD93" w:rsidR="2418E963" w:rsidRPr="003D1922" w:rsidRDefault="2418E963" w:rsidP="003D1922">
            <w:pPr>
              <w:spacing w:after="0" w:line="240" w:lineRule="auto"/>
              <w:jc w:val="center"/>
              <w:rPr>
                <w:rStyle w:val="eop"/>
                <w:rFonts w:cs="Arial"/>
                <w:b/>
                <w:bCs/>
                <w:color w:val="FFFFFF" w:themeColor="background1"/>
                <w:sz w:val="20"/>
                <w:szCs w:val="20"/>
              </w:rPr>
            </w:pPr>
            <w:r w:rsidRPr="003D1922">
              <w:rPr>
                <w:rStyle w:val="eop"/>
                <w:rFonts w:cs="Arial"/>
                <w:b/>
                <w:bCs/>
                <w:color w:val="FFFFFF" w:themeColor="background1"/>
                <w:sz w:val="20"/>
                <w:szCs w:val="20"/>
              </w:rPr>
              <w:t>Fair Market Rent 2026: One Bedroom</w:t>
            </w:r>
          </w:p>
        </w:tc>
        <w:tc>
          <w:tcPr>
            <w:tcW w:w="1792" w:type="dxa"/>
            <w:shd w:val="clear" w:color="auto" w:fill="3D83C4" w:themeFill="accent1"/>
            <w:vAlign w:val="center"/>
          </w:tcPr>
          <w:p w14:paraId="471E193E" w14:textId="04A46B5D" w:rsidR="2418E963" w:rsidRPr="003D1922" w:rsidRDefault="2418E963" w:rsidP="003D1922">
            <w:pPr>
              <w:spacing w:after="0" w:line="240" w:lineRule="auto"/>
              <w:jc w:val="center"/>
              <w:rPr>
                <w:rStyle w:val="eop"/>
                <w:rFonts w:cs="Arial"/>
                <w:b/>
                <w:bCs/>
                <w:color w:val="FFFFFF" w:themeColor="background1"/>
                <w:sz w:val="20"/>
                <w:szCs w:val="20"/>
              </w:rPr>
            </w:pPr>
            <w:r w:rsidRPr="003D1922">
              <w:rPr>
                <w:rStyle w:val="eop"/>
                <w:rFonts w:cs="Arial"/>
                <w:b/>
                <w:bCs/>
                <w:color w:val="FFFFFF" w:themeColor="background1"/>
                <w:sz w:val="20"/>
                <w:szCs w:val="20"/>
              </w:rPr>
              <w:t>Fair Market Rent 2026: Two Bedroom</w:t>
            </w:r>
          </w:p>
        </w:tc>
        <w:tc>
          <w:tcPr>
            <w:tcW w:w="1834" w:type="dxa"/>
            <w:shd w:val="clear" w:color="auto" w:fill="3D83C4" w:themeFill="accent1"/>
          </w:tcPr>
          <w:p w14:paraId="2158AD04" w14:textId="5C682CDE" w:rsidR="2418E963" w:rsidRPr="003D1922" w:rsidRDefault="2418E963" w:rsidP="003D1922">
            <w:pPr>
              <w:spacing w:after="0" w:line="240" w:lineRule="auto"/>
              <w:jc w:val="center"/>
              <w:rPr>
                <w:rStyle w:val="eop"/>
                <w:rFonts w:cs="Arial"/>
                <w:b/>
                <w:bCs/>
                <w:color w:val="FFFFFF" w:themeColor="background1"/>
                <w:sz w:val="20"/>
                <w:szCs w:val="20"/>
              </w:rPr>
            </w:pPr>
            <w:r w:rsidRPr="003D1922">
              <w:rPr>
                <w:rStyle w:val="eop"/>
                <w:rFonts w:cs="Arial"/>
                <w:b/>
                <w:bCs/>
                <w:color w:val="FFFFFF" w:themeColor="background1"/>
                <w:sz w:val="20"/>
                <w:szCs w:val="20"/>
              </w:rPr>
              <w:t>Fair Market Rent 2026: Three Bedroom</w:t>
            </w:r>
          </w:p>
        </w:tc>
        <w:tc>
          <w:tcPr>
            <w:tcW w:w="2129" w:type="dxa"/>
            <w:shd w:val="clear" w:color="auto" w:fill="3D83C4" w:themeFill="accent1"/>
            <w:vAlign w:val="center"/>
          </w:tcPr>
          <w:p w14:paraId="73DF96CB" w14:textId="4CA94B76" w:rsidR="2418E963" w:rsidRPr="003D1922" w:rsidRDefault="2418E963" w:rsidP="003D1922">
            <w:pPr>
              <w:spacing w:after="0" w:line="240" w:lineRule="auto"/>
              <w:jc w:val="center"/>
              <w:rPr>
                <w:rStyle w:val="eop"/>
                <w:rFonts w:cs="Arial"/>
                <w:b/>
                <w:bCs/>
                <w:color w:val="FFFFFF" w:themeColor="background1"/>
                <w:sz w:val="20"/>
                <w:szCs w:val="20"/>
              </w:rPr>
            </w:pPr>
            <w:r w:rsidRPr="003D1922">
              <w:rPr>
                <w:rStyle w:val="eop"/>
                <w:rFonts w:cs="Arial"/>
                <w:b/>
                <w:bCs/>
                <w:color w:val="FFFFFF" w:themeColor="background1"/>
                <w:sz w:val="20"/>
                <w:szCs w:val="20"/>
              </w:rPr>
              <w:t>Renters Paying 30% or More of Household Income</w:t>
            </w:r>
          </w:p>
        </w:tc>
      </w:tr>
      <w:tr w:rsidR="004B6D41" w:rsidRPr="003D1922" w14:paraId="458B4215" w14:textId="77777777" w:rsidTr="003D1922">
        <w:trPr>
          <w:trHeight w:val="360"/>
        </w:trPr>
        <w:tc>
          <w:tcPr>
            <w:tcW w:w="1568" w:type="dxa"/>
            <w:shd w:val="clear" w:color="auto" w:fill="F2F2F2" w:themeFill="background1" w:themeFillShade="F2"/>
            <w:vAlign w:val="bottom"/>
          </w:tcPr>
          <w:p w14:paraId="1D147083" w14:textId="72EA05A4" w:rsidR="004B6D41" w:rsidRPr="003D1922" w:rsidRDefault="004B6D41" w:rsidP="003D1922">
            <w:pPr>
              <w:spacing w:after="0" w:line="240" w:lineRule="auto"/>
              <w:rPr>
                <w:rStyle w:val="eop"/>
                <w:rFonts w:cs="Arial"/>
                <w:color w:val="222222"/>
                <w:sz w:val="20"/>
                <w:szCs w:val="20"/>
              </w:rPr>
            </w:pPr>
            <w:r w:rsidRPr="003D1922">
              <w:rPr>
                <w:rStyle w:val="eop"/>
                <w:rFonts w:cs="Arial"/>
                <w:color w:val="222222"/>
                <w:sz w:val="20"/>
                <w:szCs w:val="20"/>
              </w:rPr>
              <w:t>Elkhart</w:t>
            </w:r>
          </w:p>
        </w:tc>
        <w:tc>
          <w:tcPr>
            <w:tcW w:w="2037" w:type="dxa"/>
            <w:shd w:val="clear" w:color="auto" w:fill="F2F2F2" w:themeFill="background1" w:themeFillShade="F2"/>
            <w:vAlign w:val="bottom"/>
          </w:tcPr>
          <w:p w14:paraId="357CFFFD" w14:textId="5DF22C01" w:rsidR="004B6D41" w:rsidRPr="003D1922" w:rsidRDefault="004B6D41" w:rsidP="003D1922">
            <w:pPr>
              <w:spacing w:after="0" w:line="240" w:lineRule="auto"/>
              <w:jc w:val="center"/>
              <w:rPr>
                <w:rStyle w:val="eop"/>
                <w:rFonts w:cs="Arial"/>
                <w:color w:val="FF0000"/>
                <w:sz w:val="20"/>
                <w:szCs w:val="20"/>
              </w:rPr>
            </w:pPr>
            <w:r w:rsidRPr="003D1922">
              <w:rPr>
                <w:rFonts w:cs="Arial"/>
                <w:color w:val="000000"/>
                <w:sz w:val="20"/>
                <w:szCs w:val="20"/>
              </w:rPr>
              <w:t xml:space="preserve"> $          992 </w:t>
            </w:r>
          </w:p>
        </w:tc>
        <w:tc>
          <w:tcPr>
            <w:tcW w:w="1792" w:type="dxa"/>
            <w:shd w:val="clear" w:color="auto" w:fill="F2F2F2" w:themeFill="background1" w:themeFillShade="F2"/>
            <w:vAlign w:val="bottom"/>
          </w:tcPr>
          <w:p w14:paraId="08CDE526" w14:textId="2E8EFF5A" w:rsidR="004B6D41" w:rsidRPr="003D1922" w:rsidRDefault="004B6D41" w:rsidP="003D1922">
            <w:pPr>
              <w:spacing w:after="0" w:line="240" w:lineRule="auto"/>
              <w:jc w:val="center"/>
              <w:rPr>
                <w:rStyle w:val="eop"/>
                <w:rFonts w:cs="Arial"/>
                <w:color w:val="FF0000"/>
                <w:sz w:val="20"/>
                <w:szCs w:val="20"/>
              </w:rPr>
            </w:pPr>
            <w:r w:rsidRPr="003D1922">
              <w:rPr>
                <w:rFonts w:cs="Arial"/>
                <w:color w:val="000000"/>
                <w:sz w:val="20"/>
                <w:szCs w:val="20"/>
              </w:rPr>
              <w:t xml:space="preserve"> $      1,183 </w:t>
            </w:r>
          </w:p>
        </w:tc>
        <w:tc>
          <w:tcPr>
            <w:tcW w:w="1834" w:type="dxa"/>
            <w:shd w:val="clear" w:color="auto" w:fill="F2F2F2" w:themeFill="background1" w:themeFillShade="F2"/>
            <w:vAlign w:val="bottom"/>
          </w:tcPr>
          <w:p w14:paraId="08BA40D2" w14:textId="3EE6E322" w:rsidR="004B6D41" w:rsidRPr="003D1922" w:rsidRDefault="004B6D41" w:rsidP="003D1922">
            <w:pPr>
              <w:spacing w:after="0" w:line="240" w:lineRule="auto"/>
              <w:jc w:val="center"/>
              <w:rPr>
                <w:rFonts w:cs="Arial"/>
                <w:color w:val="FF0000"/>
                <w:sz w:val="20"/>
                <w:szCs w:val="20"/>
              </w:rPr>
            </w:pPr>
            <w:r w:rsidRPr="003D1922">
              <w:rPr>
                <w:rFonts w:cs="Arial"/>
                <w:color w:val="000000"/>
                <w:sz w:val="20"/>
                <w:szCs w:val="20"/>
              </w:rPr>
              <w:t xml:space="preserve"> $      1,553 </w:t>
            </w:r>
          </w:p>
        </w:tc>
        <w:tc>
          <w:tcPr>
            <w:tcW w:w="2129" w:type="dxa"/>
            <w:shd w:val="clear" w:color="auto" w:fill="F2F2F2" w:themeFill="background1" w:themeFillShade="F2"/>
            <w:vAlign w:val="bottom"/>
          </w:tcPr>
          <w:p w14:paraId="6AEBEE80" w14:textId="0D2C602B" w:rsidR="004B6D41" w:rsidRPr="003D1922" w:rsidRDefault="003C36D2" w:rsidP="003D1922">
            <w:pPr>
              <w:spacing w:after="0" w:line="240" w:lineRule="auto"/>
              <w:jc w:val="center"/>
              <w:rPr>
                <w:rStyle w:val="eop"/>
                <w:rFonts w:cs="Arial"/>
                <w:color w:val="auto"/>
                <w:sz w:val="20"/>
                <w:szCs w:val="20"/>
              </w:rPr>
            </w:pPr>
            <w:r w:rsidRPr="003D1922">
              <w:rPr>
                <w:rStyle w:val="eop"/>
                <w:rFonts w:cs="Arial"/>
                <w:color w:val="auto"/>
                <w:sz w:val="20"/>
                <w:szCs w:val="20"/>
              </w:rPr>
              <w:t>50%</w:t>
            </w:r>
          </w:p>
        </w:tc>
      </w:tr>
      <w:tr w:rsidR="004B6D41" w:rsidRPr="003D1922" w14:paraId="7B753B81" w14:textId="77777777" w:rsidTr="003D1922">
        <w:trPr>
          <w:trHeight w:val="360"/>
        </w:trPr>
        <w:tc>
          <w:tcPr>
            <w:tcW w:w="1568" w:type="dxa"/>
            <w:shd w:val="clear" w:color="auto" w:fill="FFFFFF" w:themeFill="background1"/>
            <w:vAlign w:val="bottom"/>
          </w:tcPr>
          <w:p w14:paraId="06C1C884" w14:textId="729CCE70" w:rsidR="004B6D41" w:rsidRPr="003D1922" w:rsidRDefault="004B6D41" w:rsidP="003D1922">
            <w:pPr>
              <w:spacing w:after="0" w:line="240" w:lineRule="auto"/>
              <w:rPr>
                <w:rStyle w:val="eop"/>
                <w:rFonts w:cs="Arial"/>
                <w:color w:val="222222"/>
                <w:sz w:val="20"/>
                <w:szCs w:val="20"/>
              </w:rPr>
            </w:pPr>
            <w:r w:rsidRPr="003D1922">
              <w:rPr>
                <w:rStyle w:val="eop"/>
                <w:rFonts w:cs="Arial"/>
                <w:color w:val="222222"/>
                <w:sz w:val="20"/>
                <w:szCs w:val="20"/>
              </w:rPr>
              <w:t>Fulton</w:t>
            </w:r>
          </w:p>
        </w:tc>
        <w:tc>
          <w:tcPr>
            <w:tcW w:w="2037" w:type="dxa"/>
            <w:shd w:val="clear" w:color="auto" w:fill="FFFFFF" w:themeFill="background1"/>
            <w:vAlign w:val="bottom"/>
          </w:tcPr>
          <w:p w14:paraId="7E086331" w14:textId="3AA4551C" w:rsidR="004B6D41" w:rsidRPr="003D1922" w:rsidRDefault="004B6D41" w:rsidP="003D1922">
            <w:pPr>
              <w:spacing w:after="0" w:line="240" w:lineRule="auto"/>
              <w:jc w:val="center"/>
              <w:rPr>
                <w:rStyle w:val="eop"/>
                <w:rFonts w:cs="Arial"/>
                <w:color w:val="FF0000"/>
                <w:sz w:val="20"/>
                <w:szCs w:val="20"/>
              </w:rPr>
            </w:pPr>
            <w:r w:rsidRPr="003D1922">
              <w:rPr>
                <w:rFonts w:cs="Arial"/>
                <w:color w:val="000000"/>
                <w:sz w:val="20"/>
                <w:szCs w:val="20"/>
              </w:rPr>
              <w:t xml:space="preserve"> $          733 </w:t>
            </w:r>
          </w:p>
        </w:tc>
        <w:tc>
          <w:tcPr>
            <w:tcW w:w="1792" w:type="dxa"/>
            <w:shd w:val="clear" w:color="auto" w:fill="FFFFFF" w:themeFill="background1"/>
            <w:vAlign w:val="bottom"/>
          </w:tcPr>
          <w:p w14:paraId="4ED0D0AD" w14:textId="4D61F122" w:rsidR="004B6D41" w:rsidRPr="003D1922" w:rsidRDefault="004B6D41" w:rsidP="003D1922">
            <w:pPr>
              <w:spacing w:after="0" w:line="240" w:lineRule="auto"/>
              <w:jc w:val="center"/>
              <w:rPr>
                <w:rStyle w:val="eop"/>
                <w:rFonts w:cs="Arial"/>
                <w:color w:val="FF0000"/>
                <w:sz w:val="20"/>
                <w:szCs w:val="20"/>
              </w:rPr>
            </w:pPr>
            <w:r w:rsidRPr="003D1922">
              <w:rPr>
                <w:rFonts w:cs="Arial"/>
                <w:color w:val="000000"/>
                <w:sz w:val="20"/>
                <w:szCs w:val="20"/>
              </w:rPr>
              <w:t xml:space="preserve"> $          962 </w:t>
            </w:r>
          </w:p>
        </w:tc>
        <w:tc>
          <w:tcPr>
            <w:tcW w:w="1834" w:type="dxa"/>
            <w:shd w:val="clear" w:color="auto" w:fill="FFFFFF" w:themeFill="background1"/>
            <w:vAlign w:val="bottom"/>
          </w:tcPr>
          <w:p w14:paraId="10EB9582" w14:textId="416C76A6" w:rsidR="004B6D41" w:rsidRPr="003D1922" w:rsidRDefault="004B6D41" w:rsidP="003D1922">
            <w:pPr>
              <w:spacing w:after="0" w:line="240" w:lineRule="auto"/>
              <w:jc w:val="center"/>
              <w:rPr>
                <w:rFonts w:cs="Arial"/>
                <w:color w:val="FF0000"/>
                <w:sz w:val="20"/>
                <w:szCs w:val="20"/>
              </w:rPr>
            </w:pPr>
            <w:r w:rsidRPr="003D1922">
              <w:rPr>
                <w:rFonts w:cs="Arial"/>
                <w:color w:val="000000"/>
                <w:sz w:val="20"/>
                <w:szCs w:val="20"/>
              </w:rPr>
              <w:t xml:space="preserve"> $      1,153 </w:t>
            </w:r>
          </w:p>
        </w:tc>
        <w:tc>
          <w:tcPr>
            <w:tcW w:w="2129" w:type="dxa"/>
            <w:shd w:val="clear" w:color="auto" w:fill="FFFFFF" w:themeFill="background1"/>
            <w:vAlign w:val="bottom"/>
          </w:tcPr>
          <w:p w14:paraId="4A24224C" w14:textId="659959AB" w:rsidR="004B6D41" w:rsidRPr="003D1922" w:rsidRDefault="00097943" w:rsidP="003D1922">
            <w:pPr>
              <w:spacing w:after="0" w:line="240" w:lineRule="auto"/>
              <w:jc w:val="center"/>
              <w:rPr>
                <w:rStyle w:val="eop"/>
                <w:rFonts w:cs="Arial"/>
                <w:color w:val="auto"/>
                <w:sz w:val="20"/>
                <w:szCs w:val="20"/>
              </w:rPr>
            </w:pPr>
            <w:r w:rsidRPr="003D1922">
              <w:rPr>
                <w:rStyle w:val="eop"/>
                <w:rFonts w:cs="Arial"/>
                <w:color w:val="auto"/>
                <w:sz w:val="20"/>
                <w:szCs w:val="20"/>
              </w:rPr>
              <w:t>36%</w:t>
            </w:r>
          </w:p>
        </w:tc>
      </w:tr>
      <w:tr w:rsidR="004B6D41" w:rsidRPr="003D1922" w14:paraId="5D95EEF1" w14:textId="77777777" w:rsidTr="003D1922">
        <w:trPr>
          <w:trHeight w:val="360"/>
        </w:trPr>
        <w:tc>
          <w:tcPr>
            <w:tcW w:w="1568" w:type="dxa"/>
            <w:shd w:val="clear" w:color="auto" w:fill="F2F2F2" w:themeFill="background1" w:themeFillShade="F2"/>
            <w:vAlign w:val="bottom"/>
          </w:tcPr>
          <w:p w14:paraId="395B9CAF" w14:textId="21A1B3D7" w:rsidR="004B6D41" w:rsidRPr="003D1922" w:rsidRDefault="004B6D41" w:rsidP="003D1922">
            <w:pPr>
              <w:spacing w:after="0" w:line="240" w:lineRule="auto"/>
              <w:rPr>
                <w:rStyle w:val="eop"/>
                <w:rFonts w:cs="Arial"/>
                <w:color w:val="222222"/>
                <w:sz w:val="20"/>
                <w:szCs w:val="20"/>
              </w:rPr>
            </w:pPr>
            <w:r w:rsidRPr="003D1922">
              <w:rPr>
                <w:rStyle w:val="eop"/>
                <w:rFonts w:cs="Arial"/>
                <w:color w:val="222222"/>
                <w:sz w:val="20"/>
                <w:szCs w:val="20"/>
              </w:rPr>
              <w:t>Kosciusko</w:t>
            </w:r>
          </w:p>
        </w:tc>
        <w:tc>
          <w:tcPr>
            <w:tcW w:w="2037" w:type="dxa"/>
            <w:shd w:val="clear" w:color="auto" w:fill="F2F2F2" w:themeFill="background1" w:themeFillShade="F2"/>
            <w:vAlign w:val="bottom"/>
          </w:tcPr>
          <w:p w14:paraId="73D8960D" w14:textId="79109B36" w:rsidR="004B6D41" w:rsidRPr="003D1922" w:rsidRDefault="004B6D41" w:rsidP="003D1922">
            <w:pPr>
              <w:spacing w:after="0" w:line="240" w:lineRule="auto"/>
              <w:jc w:val="center"/>
              <w:rPr>
                <w:rStyle w:val="eop"/>
                <w:rFonts w:cs="Arial"/>
                <w:color w:val="FF0000"/>
                <w:sz w:val="20"/>
                <w:szCs w:val="20"/>
              </w:rPr>
            </w:pPr>
            <w:r w:rsidRPr="003D1922">
              <w:rPr>
                <w:rFonts w:cs="Arial"/>
                <w:color w:val="000000"/>
                <w:sz w:val="20"/>
                <w:szCs w:val="20"/>
              </w:rPr>
              <w:t xml:space="preserve"> $          881 </w:t>
            </w:r>
          </w:p>
        </w:tc>
        <w:tc>
          <w:tcPr>
            <w:tcW w:w="1792" w:type="dxa"/>
            <w:shd w:val="clear" w:color="auto" w:fill="F2F2F2" w:themeFill="background1" w:themeFillShade="F2"/>
            <w:vAlign w:val="bottom"/>
          </w:tcPr>
          <w:p w14:paraId="65D926F7" w14:textId="0D1F6FD0" w:rsidR="004B6D41" w:rsidRPr="003D1922" w:rsidRDefault="004B6D41" w:rsidP="003D1922">
            <w:pPr>
              <w:spacing w:after="0" w:line="240" w:lineRule="auto"/>
              <w:jc w:val="center"/>
              <w:rPr>
                <w:rStyle w:val="eop"/>
                <w:rFonts w:cs="Arial"/>
                <w:color w:val="FF0000"/>
                <w:sz w:val="20"/>
                <w:szCs w:val="20"/>
              </w:rPr>
            </w:pPr>
            <w:r w:rsidRPr="003D1922">
              <w:rPr>
                <w:rFonts w:cs="Arial"/>
                <w:color w:val="000000"/>
                <w:sz w:val="20"/>
                <w:szCs w:val="20"/>
              </w:rPr>
              <w:t xml:space="preserve"> $      1,142 </w:t>
            </w:r>
          </w:p>
        </w:tc>
        <w:tc>
          <w:tcPr>
            <w:tcW w:w="1834" w:type="dxa"/>
            <w:shd w:val="clear" w:color="auto" w:fill="F2F2F2" w:themeFill="background1" w:themeFillShade="F2"/>
            <w:vAlign w:val="bottom"/>
          </w:tcPr>
          <w:p w14:paraId="55B29340" w14:textId="0A114885" w:rsidR="004B6D41" w:rsidRPr="003D1922" w:rsidRDefault="004B6D41" w:rsidP="003D1922">
            <w:pPr>
              <w:spacing w:after="0" w:line="240" w:lineRule="auto"/>
              <w:jc w:val="center"/>
              <w:rPr>
                <w:rFonts w:cs="Arial"/>
                <w:color w:val="FF0000"/>
                <w:sz w:val="20"/>
                <w:szCs w:val="20"/>
              </w:rPr>
            </w:pPr>
            <w:r w:rsidRPr="003D1922">
              <w:rPr>
                <w:rFonts w:cs="Arial"/>
                <w:color w:val="000000"/>
                <w:sz w:val="20"/>
                <w:szCs w:val="20"/>
              </w:rPr>
              <w:t xml:space="preserve"> $      1,385 </w:t>
            </w:r>
          </w:p>
        </w:tc>
        <w:tc>
          <w:tcPr>
            <w:tcW w:w="2129" w:type="dxa"/>
            <w:shd w:val="clear" w:color="auto" w:fill="F2F2F2" w:themeFill="background1" w:themeFillShade="F2"/>
            <w:vAlign w:val="bottom"/>
          </w:tcPr>
          <w:p w14:paraId="5E867BA2" w14:textId="250345E1" w:rsidR="004B6D41" w:rsidRPr="003D1922" w:rsidRDefault="00097943" w:rsidP="003D1922">
            <w:pPr>
              <w:spacing w:after="0" w:line="240" w:lineRule="auto"/>
              <w:jc w:val="center"/>
              <w:rPr>
                <w:rStyle w:val="eop"/>
                <w:rFonts w:cs="Arial"/>
                <w:color w:val="auto"/>
                <w:sz w:val="20"/>
                <w:szCs w:val="20"/>
              </w:rPr>
            </w:pPr>
            <w:r w:rsidRPr="003D1922">
              <w:rPr>
                <w:rStyle w:val="eop"/>
                <w:rFonts w:cs="Arial"/>
                <w:color w:val="auto"/>
                <w:sz w:val="20"/>
                <w:szCs w:val="20"/>
              </w:rPr>
              <w:t>45%</w:t>
            </w:r>
          </w:p>
        </w:tc>
      </w:tr>
      <w:tr w:rsidR="004B6D41" w:rsidRPr="003D1922" w14:paraId="3713203F" w14:textId="77777777" w:rsidTr="003D1922">
        <w:trPr>
          <w:trHeight w:val="360"/>
        </w:trPr>
        <w:tc>
          <w:tcPr>
            <w:tcW w:w="1568" w:type="dxa"/>
            <w:shd w:val="clear" w:color="auto" w:fill="FFFFFF" w:themeFill="background1"/>
            <w:vAlign w:val="bottom"/>
          </w:tcPr>
          <w:p w14:paraId="60199BF8" w14:textId="7018538A" w:rsidR="004B6D41" w:rsidRPr="003D1922" w:rsidRDefault="004B6D41" w:rsidP="003D1922">
            <w:pPr>
              <w:spacing w:after="0" w:line="240" w:lineRule="auto"/>
              <w:rPr>
                <w:rStyle w:val="eop"/>
                <w:rFonts w:cs="Arial"/>
                <w:color w:val="222222"/>
                <w:sz w:val="20"/>
                <w:szCs w:val="20"/>
              </w:rPr>
            </w:pPr>
            <w:r w:rsidRPr="003D1922">
              <w:rPr>
                <w:rStyle w:val="eop"/>
                <w:rFonts w:cs="Arial"/>
                <w:color w:val="222222"/>
                <w:sz w:val="20"/>
                <w:szCs w:val="20"/>
              </w:rPr>
              <w:t>Marshall</w:t>
            </w:r>
          </w:p>
        </w:tc>
        <w:tc>
          <w:tcPr>
            <w:tcW w:w="2037" w:type="dxa"/>
            <w:shd w:val="clear" w:color="auto" w:fill="FFFFFF" w:themeFill="background1"/>
            <w:vAlign w:val="bottom"/>
          </w:tcPr>
          <w:p w14:paraId="69EA20B1" w14:textId="5417D482" w:rsidR="004B6D41" w:rsidRPr="003D1922" w:rsidRDefault="004B6D41" w:rsidP="003D1922">
            <w:pPr>
              <w:spacing w:after="0" w:line="240" w:lineRule="auto"/>
              <w:jc w:val="center"/>
              <w:rPr>
                <w:rStyle w:val="eop"/>
                <w:rFonts w:cs="Arial"/>
                <w:color w:val="FF0000"/>
                <w:sz w:val="20"/>
                <w:szCs w:val="20"/>
              </w:rPr>
            </w:pPr>
            <w:r w:rsidRPr="003D1922">
              <w:rPr>
                <w:rFonts w:cs="Arial"/>
                <w:color w:val="000000"/>
                <w:sz w:val="20"/>
                <w:szCs w:val="20"/>
              </w:rPr>
              <w:t xml:space="preserve"> $          824 </w:t>
            </w:r>
          </w:p>
        </w:tc>
        <w:tc>
          <w:tcPr>
            <w:tcW w:w="1792" w:type="dxa"/>
            <w:shd w:val="clear" w:color="auto" w:fill="FFFFFF" w:themeFill="background1"/>
            <w:vAlign w:val="bottom"/>
          </w:tcPr>
          <w:p w14:paraId="127013DF" w14:textId="31404FED" w:rsidR="004B6D41" w:rsidRPr="003D1922" w:rsidRDefault="004B6D41" w:rsidP="003D1922">
            <w:pPr>
              <w:spacing w:after="0" w:line="240" w:lineRule="auto"/>
              <w:jc w:val="center"/>
              <w:rPr>
                <w:rStyle w:val="eop"/>
                <w:rFonts w:cs="Arial"/>
                <w:color w:val="FF0000"/>
                <w:sz w:val="20"/>
                <w:szCs w:val="20"/>
              </w:rPr>
            </w:pPr>
            <w:r w:rsidRPr="003D1922">
              <w:rPr>
                <w:rFonts w:cs="Arial"/>
                <w:color w:val="000000"/>
                <w:sz w:val="20"/>
                <w:szCs w:val="20"/>
              </w:rPr>
              <w:t xml:space="preserve"> $      1,008 </w:t>
            </w:r>
          </w:p>
        </w:tc>
        <w:tc>
          <w:tcPr>
            <w:tcW w:w="1834" w:type="dxa"/>
            <w:shd w:val="clear" w:color="auto" w:fill="FFFFFF" w:themeFill="background1"/>
            <w:vAlign w:val="bottom"/>
          </w:tcPr>
          <w:p w14:paraId="464A6F89" w14:textId="0B4702A1" w:rsidR="004B6D41" w:rsidRPr="003D1922" w:rsidRDefault="004B6D41" w:rsidP="003D1922">
            <w:pPr>
              <w:spacing w:after="0" w:line="240" w:lineRule="auto"/>
              <w:jc w:val="center"/>
              <w:rPr>
                <w:rFonts w:cs="Arial"/>
                <w:color w:val="FF0000"/>
                <w:sz w:val="20"/>
                <w:szCs w:val="20"/>
              </w:rPr>
            </w:pPr>
            <w:r w:rsidRPr="003D1922">
              <w:rPr>
                <w:rFonts w:cs="Arial"/>
                <w:color w:val="000000"/>
                <w:sz w:val="20"/>
                <w:szCs w:val="20"/>
              </w:rPr>
              <w:t xml:space="preserve"> $      1,225 </w:t>
            </w:r>
          </w:p>
        </w:tc>
        <w:tc>
          <w:tcPr>
            <w:tcW w:w="2129" w:type="dxa"/>
            <w:shd w:val="clear" w:color="auto" w:fill="FFFFFF" w:themeFill="background1"/>
            <w:vAlign w:val="bottom"/>
          </w:tcPr>
          <w:p w14:paraId="52A56287" w14:textId="4BA79004" w:rsidR="004B6D41" w:rsidRPr="003D1922" w:rsidRDefault="00E73C10" w:rsidP="003D1922">
            <w:pPr>
              <w:spacing w:after="0" w:line="240" w:lineRule="auto"/>
              <w:jc w:val="center"/>
              <w:rPr>
                <w:rStyle w:val="eop"/>
                <w:rFonts w:cs="Arial"/>
                <w:color w:val="auto"/>
                <w:sz w:val="20"/>
                <w:szCs w:val="20"/>
              </w:rPr>
            </w:pPr>
            <w:r w:rsidRPr="003D1922">
              <w:rPr>
                <w:rStyle w:val="eop"/>
                <w:rFonts w:cs="Arial"/>
                <w:color w:val="auto"/>
                <w:sz w:val="20"/>
                <w:szCs w:val="20"/>
              </w:rPr>
              <w:t>38%</w:t>
            </w:r>
          </w:p>
        </w:tc>
      </w:tr>
      <w:tr w:rsidR="004B6D41" w:rsidRPr="003D1922" w14:paraId="46989D63" w14:textId="77777777" w:rsidTr="003D1922">
        <w:trPr>
          <w:trHeight w:val="360"/>
        </w:trPr>
        <w:tc>
          <w:tcPr>
            <w:tcW w:w="1568" w:type="dxa"/>
            <w:shd w:val="clear" w:color="auto" w:fill="F2F2F2" w:themeFill="background1" w:themeFillShade="F2"/>
            <w:vAlign w:val="bottom"/>
          </w:tcPr>
          <w:p w14:paraId="145A0D0E" w14:textId="38DE12BF" w:rsidR="004B6D41" w:rsidRPr="003D1922" w:rsidRDefault="004B6D41" w:rsidP="003D1922">
            <w:pPr>
              <w:spacing w:after="0" w:line="240" w:lineRule="auto"/>
              <w:rPr>
                <w:rStyle w:val="eop"/>
                <w:rFonts w:cs="Arial"/>
                <w:color w:val="222222"/>
                <w:sz w:val="20"/>
                <w:szCs w:val="20"/>
              </w:rPr>
            </w:pPr>
            <w:r w:rsidRPr="003D1922">
              <w:rPr>
                <w:rStyle w:val="eop"/>
                <w:rFonts w:cs="Arial"/>
                <w:color w:val="222222"/>
                <w:sz w:val="20"/>
                <w:szCs w:val="20"/>
              </w:rPr>
              <w:t>St Joseph</w:t>
            </w:r>
          </w:p>
        </w:tc>
        <w:tc>
          <w:tcPr>
            <w:tcW w:w="2037" w:type="dxa"/>
            <w:shd w:val="clear" w:color="auto" w:fill="F2F2F2" w:themeFill="background1" w:themeFillShade="F2"/>
            <w:vAlign w:val="bottom"/>
          </w:tcPr>
          <w:p w14:paraId="59A90B10" w14:textId="3E3C9190" w:rsidR="004B6D41" w:rsidRPr="003D1922" w:rsidRDefault="004B6D41" w:rsidP="003D1922">
            <w:pPr>
              <w:spacing w:after="0" w:line="240" w:lineRule="auto"/>
              <w:jc w:val="center"/>
              <w:rPr>
                <w:rStyle w:val="eop"/>
                <w:rFonts w:cs="Arial"/>
                <w:color w:val="FF0000"/>
                <w:sz w:val="20"/>
                <w:szCs w:val="20"/>
              </w:rPr>
            </w:pPr>
            <w:r w:rsidRPr="003D1922">
              <w:rPr>
                <w:rFonts w:cs="Arial"/>
                <w:color w:val="000000"/>
                <w:sz w:val="20"/>
                <w:szCs w:val="20"/>
              </w:rPr>
              <w:t xml:space="preserve"> $      1,105 </w:t>
            </w:r>
          </w:p>
        </w:tc>
        <w:tc>
          <w:tcPr>
            <w:tcW w:w="1792" w:type="dxa"/>
            <w:shd w:val="clear" w:color="auto" w:fill="F2F2F2" w:themeFill="background1" w:themeFillShade="F2"/>
            <w:vAlign w:val="bottom"/>
          </w:tcPr>
          <w:p w14:paraId="7EE01F8D" w14:textId="34A90832" w:rsidR="004B6D41" w:rsidRPr="003D1922" w:rsidRDefault="004B6D41" w:rsidP="003D1922">
            <w:pPr>
              <w:spacing w:after="0" w:line="240" w:lineRule="auto"/>
              <w:jc w:val="center"/>
              <w:rPr>
                <w:rStyle w:val="eop"/>
                <w:rFonts w:cs="Arial"/>
                <w:color w:val="FF0000"/>
                <w:sz w:val="20"/>
                <w:szCs w:val="20"/>
              </w:rPr>
            </w:pPr>
            <w:r w:rsidRPr="003D1922">
              <w:rPr>
                <w:rFonts w:cs="Arial"/>
                <w:color w:val="000000"/>
                <w:sz w:val="20"/>
                <w:szCs w:val="20"/>
              </w:rPr>
              <w:t xml:space="preserve"> $      1,292 </w:t>
            </w:r>
          </w:p>
        </w:tc>
        <w:tc>
          <w:tcPr>
            <w:tcW w:w="1834" w:type="dxa"/>
            <w:shd w:val="clear" w:color="auto" w:fill="F2F2F2" w:themeFill="background1" w:themeFillShade="F2"/>
            <w:vAlign w:val="bottom"/>
          </w:tcPr>
          <w:p w14:paraId="190EB219" w14:textId="53AC398F" w:rsidR="004B6D41" w:rsidRPr="003D1922" w:rsidRDefault="004B6D41" w:rsidP="003D1922">
            <w:pPr>
              <w:spacing w:after="0" w:line="240" w:lineRule="auto"/>
              <w:jc w:val="center"/>
              <w:rPr>
                <w:rFonts w:cs="Arial"/>
                <w:color w:val="FF0000"/>
                <w:sz w:val="20"/>
                <w:szCs w:val="20"/>
              </w:rPr>
            </w:pPr>
            <w:r w:rsidRPr="003D1922">
              <w:rPr>
                <w:rFonts w:cs="Arial"/>
                <w:color w:val="000000"/>
                <w:sz w:val="20"/>
                <w:szCs w:val="20"/>
              </w:rPr>
              <w:t xml:space="preserve"> $      1,567 </w:t>
            </w:r>
          </w:p>
        </w:tc>
        <w:tc>
          <w:tcPr>
            <w:tcW w:w="2129" w:type="dxa"/>
            <w:shd w:val="clear" w:color="auto" w:fill="F2F2F2" w:themeFill="background1" w:themeFillShade="F2"/>
            <w:vAlign w:val="bottom"/>
          </w:tcPr>
          <w:p w14:paraId="11203D2A" w14:textId="6473D6CB" w:rsidR="004B6D41" w:rsidRPr="003D1922" w:rsidRDefault="00E73C10" w:rsidP="003D1922">
            <w:pPr>
              <w:spacing w:after="0" w:line="240" w:lineRule="auto"/>
              <w:jc w:val="center"/>
              <w:rPr>
                <w:rStyle w:val="eop"/>
                <w:rFonts w:cs="Arial"/>
                <w:color w:val="auto"/>
                <w:sz w:val="20"/>
                <w:szCs w:val="20"/>
              </w:rPr>
            </w:pPr>
            <w:r w:rsidRPr="003D1922">
              <w:rPr>
                <w:rStyle w:val="eop"/>
                <w:rFonts w:cs="Arial"/>
                <w:color w:val="auto"/>
                <w:sz w:val="20"/>
                <w:szCs w:val="20"/>
              </w:rPr>
              <w:t>50%</w:t>
            </w:r>
          </w:p>
        </w:tc>
      </w:tr>
    </w:tbl>
    <w:p w14:paraId="7056E53E" w14:textId="03C56A27" w:rsidR="4B17AD67" w:rsidRPr="003D1922" w:rsidRDefault="4B17AD67" w:rsidP="003D1922">
      <w:pPr>
        <w:pStyle w:val="Sources"/>
      </w:pPr>
      <w:r w:rsidRPr="003D1922">
        <w:rPr>
          <w:rStyle w:val="SubtleEmphasis"/>
          <w:i/>
          <w:iCs/>
          <w:color w:val="59595A" w:themeColor="text1"/>
        </w:rPr>
        <w:t>Source: U.S. Department of Housing and Urban Development 2026 Fair Market Rent;</w:t>
      </w:r>
      <w:r w:rsidRPr="003D1922">
        <w:t xml:space="preserve"> U.S. Census Bureau, 2020-2024 American Community Survey 5-Year Estimates</w:t>
      </w:r>
    </w:p>
    <w:p w14:paraId="576CFAA7" w14:textId="7DE2B998" w:rsidR="4B17AD67" w:rsidRDefault="4B17AD67">
      <w:r>
        <w:t>Homeownership barriers also stem from unequal access to fair credit, which is unequally distributed, especially by socioeconomic status.</w:t>
      </w:r>
      <w:r w:rsidRPr="2418E963">
        <w:rPr>
          <w:rStyle w:val="EndnoteReference"/>
          <w:rFonts w:eastAsia="Arial Nova" w:cs="Arial"/>
          <w:color w:val="auto"/>
        </w:rPr>
        <w:endnoteReference w:id="27"/>
      </w:r>
      <w:r>
        <w:t xml:space="preserve"> Hoosiers across the state are experiencing struggles with housing, and the dream of owning a home or simply having a place to call home has become difficult for many to obtain as the housing crisis continues. </w:t>
      </w:r>
    </w:p>
    <w:p w14:paraId="28500B62" w14:textId="2D9507DB" w:rsidR="2418E963" w:rsidRDefault="2418E963" w:rsidP="2418E963">
      <w:pPr>
        <w:spacing w:before="120" w:line="240" w:lineRule="auto"/>
        <w:rPr>
          <w:rFonts w:eastAsia="Arial" w:cs="Arial"/>
          <w:b/>
          <w:bCs/>
          <w:i/>
          <w:iCs/>
          <w:color w:val="D93A35" w:themeColor="accent2"/>
          <w:sz w:val="24"/>
          <w:szCs w:val="24"/>
        </w:rPr>
      </w:pPr>
    </w:p>
    <w:p w14:paraId="26ED47EE" w14:textId="77777777" w:rsidR="0087184C" w:rsidRDefault="0087184C">
      <w:pPr>
        <w:spacing w:after="160" w:line="259" w:lineRule="auto"/>
        <w:rPr>
          <w:rFonts w:eastAsia="Arial" w:cs="Arial"/>
          <w:b/>
          <w:bCs/>
          <w:i/>
          <w:iCs/>
          <w:color w:val="D93A35" w:themeColor="accent2"/>
        </w:rPr>
      </w:pPr>
      <w:r>
        <w:rPr>
          <w:rFonts w:eastAsia="Arial" w:cs="Arial"/>
          <w:b/>
          <w:bCs/>
          <w:i/>
          <w:iCs/>
          <w:color w:val="D93A35" w:themeColor="accent2"/>
        </w:rPr>
        <w:br w:type="page"/>
      </w:r>
    </w:p>
    <w:p w14:paraId="4D96A38B" w14:textId="28783746" w:rsidR="4B17AD67" w:rsidRPr="0087184C" w:rsidRDefault="005E4621" w:rsidP="003D1922">
      <w:pPr>
        <w:spacing w:before="120" w:line="240" w:lineRule="auto"/>
        <w:rPr>
          <w:rFonts w:eastAsia="Arial" w:cs="Arial"/>
          <w:b/>
          <w:bCs/>
          <w:color w:val="D93A35" w:themeColor="accent2"/>
        </w:rPr>
      </w:pPr>
      <w:r w:rsidRPr="0087184C">
        <w:rPr>
          <w:rFonts w:eastAsia="Arial" w:cs="Arial"/>
          <w:b/>
          <w:bCs/>
          <w:color w:val="D93A35" w:themeColor="accent2"/>
        </w:rPr>
        <w:lastRenderedPageBreak/>
        <w:t>REAL Services</w:t>
      </w:r>
      <w:r w:rsidR="00E73C10" w:rsidRPr="0087184C">
        <w:rPr>
          <w:rFonts w:eastAsia="Arial" w:cs="Arial"/>
          <w:b/>
          <w:bCs/>
          <w:color w:val="D93A35" w:themeColor="accent2"/>
        </w:rPr>
        <w:t>’</w:t>
      </w:r>
      <w:r w:rsidR="4B17AD67" w:rsidRPr="0087184C">
        <w:rPr>
          <w:rFonts w:eastAsia="Arial" w:cs="Arial"/>
          <w:b/>
          <w:bCs/>
          <w:color w:val="D93A35" w:themeColor="accent2"/>
        </w:rPr>
        <w:t xml:space="preserve"> Current Strategies:</w:t>
      </w:r>
    </w:p>
    <w:p w14:paraId="4B21CB6A" w14:textId="40B0E8AC" w:rsidR="0087184C" w:rsidRDefault="2FF74BCA" w:rsidP="0087184C">
      <w:pPr>
        <w:pStyle w:val="BullettedList"/>
        <w:spacing w:after="360"/>
      </w:pPr>
      <w:r w:rsidRPr="2FF74BCA">
        <w:rPr>
          <w:b/>
          <w:bCs/>
        </w:rPr>
        <w:t>Individual Development Accounts (IDA):</w:t>
      </w:r>
      <w:r w:rsidRPr="2FF74BCA">
        <w:t xml:space="preserve"> </w:t>
      </w:r>
      <w:r w:rsidR="00C85F91">
        <w:t>Offer m</w:t>
      </w:r>
      <w:r w:rsidRPr="2FF74BCA">
        <w:t>atched savings program that helps individuals and families build assets, including homeownership.</w:t>
      </w:r>
    </w:p>
    <w:p w14:paraId="3CF17D9A" w14:textId="10D5DBF4" w:rsidR="2FF74BCA" w:rsidRDefault="2FF74BCA" w:rsidP="00C85F91">
      <w:pPr>
        <w:pStyle w:val="BullettedList"/>
      </w:pPr>
      <w:r w:rsidRPr="2FF74BCA">
        <w:rPr>
          <w:b/>
          <w:bCs/>
        </w:rPr>
        <w:t>Eviction Prevention:</w:t>
      </w:r>
      <w:r w:rsidRPr="2FF74BCA">
        <w:t xml:space="preserve"> Partner with the City of South Bend to help households remain safely housed.</w:t>
      </w:r>
    </w:p>
    <w:p w14:paraId="0B7F5091" w14:textId="4858021E" w:rsidR="2FF74BCA" w:rsidRDefault="2FF74BCA" w:rsidP="00C85F91">
      <w:pPr>
        <w:pStyle w:val="BullettedList"/>
      </w:pPr>
      <w:r w:rsidRPr="2FF74BCA">
        <w:rPr>
          <w:b/>
          <w:bCs/>
        </w:rPr>
        <w:t>Short-Term Rental Assistance:</w:t>
      </w:r>
      <w:r w:rsidRPr="2FF74BCA">
        <w:t xml:space="preserve"> Provide temporary rental assistance when </w:t>
      </w:r>
      <w:r w:rsidR="0087184C">
        <w:br/>
      </w:r>
      <w:r w:rsidRPr="2FF74BCA">
        <w:t>funding is available.</w:t>
      </w:r>
    </w:p>
    <w:p w14:paraId="2F7BB298" w14:textId="6575252D" w:rsidR="2FF74BCA" w:rsidRDefault="2FF74BCA" w:rsidP="00C85F91">
      <w:pPr>
        <w:pStyle w:val="BullettedList"/>
      </w:pPr>
      <w:r w:rsidRPr="2FF74BCA">
        <w:rPr>
          <w:b/>
          <w:bCs/>
        </w:rPr>
        <w:t>Housing Partnerships:</w:t>
      </w:r>
      <w:r w:rsidRPr="2FF74BCA">
        <w:t xml:space="preserve"> Collaborate with organizations, including Habitat for Humanity of Elkhart County, to expand affordable housing opportunities.</w:t>
      </w:r>
    </w:p>
    <w:p w14:paraId="349D02FB" w14:textId="098CAA53" w:rsidR="0087184C" w:rsidRDefault="0087184C" w:rsidP="0087184C">
      <w:pPr>
        <w:pStyle w:val="BullettedList"/>
        <w:numPr>
          <w:ilvl w:val="0"/>
          <w:numId w:val="0"/>
        </w:numPr>
        <w:ind w:left="720"/>
      </w:pPr>
      <w:r>
        <w:rPr>
          <w:i/>
          <w:iCs/>
          <w:noProof/>
          <w:color w:val="EEC347" w:themeColor="accent4"/>
          <w:shd w:val="clear" w:color="auto" w:fill="E6E6E6"/>
        </w:rPr>
        <mc:AlternateContent>
          <mc:Choice Requires="wps">
            <w:drawing>
              <wp:anchor distT="0" distB="0" distL="114300" distR="114300" simplePos="0" relativeHeight="251694592" behindDoc="1" locked="0" layoutInCell="1" allowOverlap="1" wp14:anchorId="13BD5F47" wp14:editId="49B8DCFB">
                <wp:simplePos x="0" y="0"/>
                <wp:positionH relativeFrom="page">
                  <wp:align>right</wp:align>
                </wp:positionH>
                <wp:positionV relativeFrom="paragraph">
                  <wp:posOffset>425450</wp:posOffset>
                </wp:positionV>
                <wp:extent cx="7772400" cy="2352675"/>
                <wp:effectExtent l="0" t="0" r="0" b="9525"/>
                <wp:wrapNone/>
                <wp:docPr id="576453642" name="Rectangle 1"/>
                <wp:cNvGraphicFramePr/>
                <a:graphic xmlns:a="http://schemas.openxmlformats.org/drawingml/2006/main">
                  <a:graphicData uri="http://schemas.microsoft.com/office/word/2010/wordprocessingShape">
                    <wps:wsp>
                      <wps:cNvSpPr/>
                      <wps:spPr>
                        <a:xfrm>
                          <a:off x="0" y="0"/>
                          <a:ext cx="7772400" cy="2352675"/>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7CBE67" id="Rectangle 1" o:spid="_x0000_s1026" style="position:absolute;margin-left:560.8pt;margin-top:33.5pt;width:612pt;height:185.25pt;z-index:-251621888;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" fillcolor="#d8e6f3 [660]" stroked="f" strokeweight="1pt">
                <w10:wrap anchorx="page"/>
              </v:rect>
            </w:pict>
          </mc:Fallback>
        </mc:AlternateContent>
      </w:r>
      <w:r>
        <w:rPr>
          <w:b/>
          <w:bCs/>
        </w:rPr>
        <w:br/>
      </w:r>
      <w:r>
        <w:rPr>
          <w:b/>
          <w:bCs/>
        </w:rPr>
        <w:br/>
      </w:r>
    </w:p>
    <w:p w14:paraId="5399C462" w14:textId="3DE4B1FA" w:rsidR="2FF74BCA" w:rsidRPr="0087184C" w:rsidRDefault="4B17AD67" w:rsidP="00C85F91">
      <w:pPr>
        <w:spacing w:before="120" w:line="240" w:lineRule="auto"/>
        <w:rPr>
          <w:rFonts w:eastAsia="Arial" w:cs="Arial"/>
          <w:b/>
          <w:bCs/>
          <w:color w:val="D93A35" w:themeColor="accent2"/>
        </w:rPr>
      </w:pPr>
      <w:r w:rsidRPr="0087184C">
        <w:rPr>
          <w:rFonts w:eastAsia="Arial" w:cs="Arial"/>
          <w:b/>
          <w:bCs/>
          <w:color w:val="D93A35" w:themeColor="accent2"/>
        </w:rPr>
        <w:t>Possible Future Strategies:</w:t>
      </w:r>
      <w:r w:rsidR="0087184C" w:rsidRPr="0087184C">
        <w:rPr>
          <w:noProof/>
          <w:color w:val="EEC347" w:themeColor="accent4"/>
          <w:shd w:val="clear" w:color="auto" w:fill="E6E6E6"/>
        </w:rPr>
        <w:t xml:space="preserve"> </w:t>
      </w:r>
    </w:p>
    <w:p w14:paraId="34D3FAFB" w14:textId="30DF9E1F" w:rsidR="2FF74BCA" w:rsidRDefault="2FF74BCA" w:rsidP="0087184C">
      <w:pPr>
        <w:pStyle w:val="BullettedList"/>
        <w:numPr>
          <w:ilvl w:val="0"/>
          <w:numId w:val="18"/>
        </w:numPr>
      </w:pPr>
      <w:r w:rsidRPr="0087184C">
        <w:rPr>
          <w:b/>
          <w:bCs/>
          <w:color w:val="3D83C4" w:themeColor="accent1"/>
        </w:rPr>
        <w:t>Expand Housing Quality Services:</w:t>
      </w:r>
      <w:r w:rsidRPr="0087184C">
        <w:rPr>
          <w:color w:val="3D83C4" w:themeColor="accent1"/>
        </w:rPr>
        <w:t xml:space="preserve"> </w:t>
      </w:r>
      <w:r w:rsidRPr="2FF74BCA">
        <w:t>Increase production in Weatherization and other housing improvement services.</w:t>
      </w:r>
    </w:p>
    <w:p w14:paraId="21281CF6" w14:textId="4A61AECB" w:rsidR="2FF74BCA" w:rsidRDefault="2FF74BCA" w:rsidP="0087184C">
      <w:pPr>
        <w:pStyle w:val="BullettedList"/>
        <w:numPr>
          <w:ilvl w:val="0"/>
          <w:numId w:val="18"/>
        </w:numPr>
      </w:pPr>
      <w:r w:rsidRPr="0087184C">
        <w:rPr>
          <w:b/>
          <w:bCs/>
          <w:color w:val="3D83C4" w:themeColor="accent1"/>
        </w:rPr>
        <w:t>Strengthen Eviction Support:</w:t>
      </w:r>
      <w:r w:rsidRPr="0087184C">
        <w:rPr>
          <w:color w:val="3D83C4" w:themeColor="accent1"/>
        </w:rPr>
        <w:t xml:space="preserve"> </w:t>
      </w:r>
      <w:r w:rsidRPr="2FF74BCA">
        <w:t>Expand services that prevent eviction and promote housing stability.</w:t>
      </w:r>
    </w:p>
    <w:p w14:paraId="1EE55EEA" w14:textId="518B031E" w:rsidR="2FF74BCA" w:rsidRDefault="2FF74BCA" w:rsidP="0087184C">
      <w:pPr>
        <w:pStyle w:val="BullettedList"/>
        <w:numPr>
          <w:ilvl w:val="0"/>
          <w:numId w:val="18"/>
        </w:numPr>
      </w:pPr>
      <w:r w:rsidRPr="0087184C">
        <w:rPr>
          <w:b/>
          <w:bCs/>
          <w:color w:val="3D83C4" w:themeColor="accent1"/>
        </w:rPr>
        <w:t>Engage in Housing Coalitions:</w:t>
      </w:r>
      <w:r w:rsidRPr="0087184C">
        <w:rPr>
          <w:color w:val="3D83C4" w:themeColor="accent1"/>
        </w:rPr>
        <w:t xml:space="preserve"> </w:t>
      </w:r>
      <w:r w:rsidRPr="2FF74BCA">
        <w:t>Collaborate with community partners to address local housing challenges.</w:t>
      </w:r>
    </w:p>
    <w:p w14:paraId="5879845D" w14:textId="3B00714F" w:rsidR="2FF74BCA" w:rsidRDefault="2FF74BCA" w:rsidP="0087184C">
      <w:pPr>
        <w:pStyle w:val="BullettedList"/>
        <w:numPr>
          <w:ilvl w:val="0"/>
          <w:numId w:val="18"/>
        </w:numPr>
      </w:pPr>
      <w:r w:rsidRPr="0087184C">
        <w:rPr>
          <w:b/>
          <w:bCs/>
          <w:color w:val="3D83C4" w:themeColor="accent1"/>
        </w:rPr>
        <w:t>Pursue New Funding:</w:t>
      </w:r>
      <w:r w:rsidRPr="0087184C">
        <w:rPr>
          <w:color w:val="3D83C4" w:themeColor="accent1"/>
        </w:rPr>
        <w:t xml:space="preserve"> </w:t>
      </w:r>
      <w:r w:rsidRPr="2FF74BCA">
        <w:t>Secure additional resources to expand housing and homelessness prevention programs.</w:t>
      </w:r>
    </w:p>
    <w:p w14:paraId="42575FF7" w14:textId="09996E44" w:rsidR="2FF74BCA" w:rsidRDefault="2FF74BCA" w:rsidP="00C85F91">
      <w:pPr>
        <w:pStyle w:val="BullettedList"/>
        <w:numPr>
          <w:ilvl w:val="0"/>
          <w:numId w:val="0"/>
        </w:numPr>
        <w:ind w:left="720"/>
        <w:rPr>
          <w:highlight w:val="yellow"/>
        </w:rPr>
      </w:pPr>
    </w:p>
    <w:p w14:paraId="646D0123" w14:textId="77777777" w:rsidR="0087184C" w:rsidRDefault="0087184C">
      <w:pPr>
        <w:spacing w:after="160" w:line="259" w:lineRule="auto"/>
        <w:rPr>
          <w:rFonts w:eastAsiaTheme="majorEastAsia" w:cs="Arial"/>
          <w:bCs/>
          <w:noProof/>
          <w:color w:val="D93A35" w:themeColor="accent2"/>
          <w:sz w:val="28"/>
          <w:szCs w:val="28"/>
          <w:shd w:val="clear" w:color="auto" w:fill="FFFFFF"/>
        </w:rPr>
      </w:pPr>
      <w:bookmarkStart w:id="36" w:name="_Toc226109078"/>
      <w:r>
        <w:br w:type="page"/>
      </w:r>
    </w:p>
    <w:p w14:paraId="718CAE0D" w14:textId="06A365A1" w:rsidR="00C65733" w:rsidRPr="00C65733" w:rsidRDefault="004A4649" w:rsidP="00C85F91">
      <w:pPr>
        <w:pStyle w:val="Heading3"/>
        <w:shd w:val="clear" w:color="auto" w:fill="FFFFFF" w:themeFill="background1"/>
      </w:pPr>
      <w:bookmarkStart w:id="37" w:name="_Toc236257037"/>
      <w:r w:rsidRPr="00A306C3">
        <w:rPr>
          <w:i/>
          <w:iCs/>
        </w:rPr>
        <w:lastRenderedPageBreak/>
        <mc:AlternateContent>
          <mc:Choice Requires="wps">
            <w:drawing>
              <wp:anchor distT="0" distB="0" distL="228600" distR="228600" simplePos="0" relativeHeight="251696640" behindDoc="0" locked="0" layoutInCell="1" allowOverlap="1" wp14:anchorId="6E6994F2" wp14:editId="457E8C62">
                <wp:simplePos x="0" y="0"/>
                <wp:positionH relativeFrom="margin">
                  <wp:posOffset>4010025</wp:posOffset>
                </wp:positionH>
                <wp:positionV relativeFrom="margin">
                  <wp:align>bottom</wp:align>
                </wp:positionV>
                <wp:extent cx="2360295" cy="7905750"/>
                <wp:effectExtent l="19050" t="0" r="1905" b="0"/>
                <wp:wrapSquare wrapText="bothSides"/>
                <wp:docPr id="1890010868" name="Text Box 143"/>
                <wp:cNvGraphicFramePr/>
                <a:graphic xmlns:a="http://schemas.openxmlformats.org/drawingml/2006/main">
                  <a:graphicData uri="http://schemas.microsoft.com/office/word/2010/wordprocessingShape">
                    <wps:wsp>
                      <wps:cNvSpPr txBox="1"/>
                      <wps:spPr>
                        <a:xfrm>
                          <a:off x="0" y="0"/>
                          <a:ext cx="2360295" cy="7905750"/>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14:paraId="01393C5F" w14:textId="77777777" w:rsidR="004A4649" w:rsidRPr="00EA3454" w:rsidRDefault="004A4649" w:rsidP="004A4649">
                            <w:pPr>
                              <w:spacing w:after="48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 xml:space="preserve">In hoosier’s </w:t>
                            </w:r>
                            <w:r w:rsidRPr="00EA3454">
                              <w:rPr>
                                <w:rFonts w:eastAsiaTheme="majorEastAsia" w:cs="Arial"/>
                                <w:b/>
                                <w:bCs/>
                                <w:caps/>
                                <w:color w:val="D93A35" w:themeColor="accent2"/>
                                <w:sz w:val="36"/>
                                <w:szCs w:val="36"/>
                              </w:rPr>
                              <w:br/>
                              <w:t>own words</w:t>
                            </w:r>
                          </w:p>
                          <w:p w14:paraId="0BCDB360" w14:textId="585BF177" w:rsidR="004A4649" w:rsidRPr="00EA3454" w:rsidRDefault="004A4649" w:rsidP="004A4649">
                            <w:pPr>
                              <w:spacing w:after="600" w:line="240" w:lineRule="auto"/>
                              <w:ind w:left="180" w:hanging="187"/>
                              <w:rPr>
                                <w:b/>
                                <w:bCs/>
                                <w:color w:val="3D83C4" w:themeColor="accent1"/>
                                <w:sz w:val="14"/>
                                <w:szCs w:val="18"/>
                              </w:rPr>
                            </w:pPr>
                            <w:r w:rsidRPr="00EA3454">
                              <w:rPr>
                                <w:b/>
                                <w:bCs/>
                                <w:color w:val="3D83C4" w:themeColor="accent1"/>
                                <w:sz w:val="44"/>
                                <w:szCs w:val="52"/>
                              </w:rPr>
                              <w:t>“</w:t>
                            </w:r>
                            <w:r w:rsidRPr="004A4649">
                              <w:rPr>
                                <w:b/>
                                <w:bCs/>
                                <w:color w:val="3D83C4" w:themeColor="accent1"/>
                                <w:sz w:val="28"/>
                                <w:szCs w:val="36"/>
                              </w:rPr>
                              <w:t xml:space="preserve">More help with rent and utilities without a mile long application... we were doing great couple months ago </w:t>
                            </w:r>
                            <w:r>
                              <w:rPr>
                                <w:b/>
                                <w:bCs/>
                                <w:color w:val="3D83C4" w:themeColor="accent1"/>
                                <w:sz w:val="28"/>
                                <w:szCs w:val="36"/>
                              </w:rPr>
                              <w:br/>
                            </w:r>
                            <w:r w:rsidRPr="004A4649">
                              <w:rPr>
                                <w:b/>
                                <w:bCs/>
                                <w:color w:val="3D83C4" w:themeColor="accent1"/>
                                <w:sz w:val="28"/>
                                <w:szCs w:val="36"/>
                              </w:rPr>
                              <w:t>but now we aren't...”</w:t>
                            </w:r>
                            <w:r w:rsidRPr="00EA3454">
                              <w:rPr>
                                <w:b/>
                                <w:bCs/>
                                <w:color w:val="3D83C4" w:themeColor="accent1"/>
                                <w:sz w:val="32"/>
                                <w:szCs w:val="40"/>
                              </w:rPr>
                              <w:br/>
                            </w:r>
                          </w:p>
                          <w:p w14:paraId="6D671974" w14:textId="5A4B4356" w:rsidR="004A4649" w:rsidRPr="00EA3454" w:rsidRDefault="004A4649" w:rsidP="004A4649">
                            <w:pPr>
                              <w:spacing w:after="480" w:line="240" w:lineRule="auto"/>
                              <w:ind w:left="180" w:hanging="180"/>
                              <w:rPr>
                                <w:color w:val="828283" w:themeColor="text1" w:themeTint="BF"/>
                                <w:sz w:val="24"/>
                                <w:szCs w:val="32"/>
                              </w:rPr>
                            </w:pPr>
                            <w:r w:rsidRPr="00EA3454">
                              <w:rPr>
                                <w:color w:val="4AA058" w:themeColor="accent3"/>
                                <w:sz w:val="44"/>
                                <w:szCs w:val="52"/>
                              </w:rPr>
                              <w:t>“</w:t>
                            </w:r>
                            <w:r w:rsidRPr="004A4649">
                              <w:rPr>
                                <w:b/>
                                <w:bCs/>
                                <w:color w:val="4AA058" w:themeColor="accent3"/>
                                <w:sz w:val="32"/>
                                <w:szCs w:val="40"/>
                              </w:rPr>
                              <w:t xml:space="preserve">My utilities are so expensive it makes it very difficult for me to purchase groceries, put gas </w:t>
                            </w:r>
                            <w:r>
                              <w:rPr>
                                <w:b/>
                                <w:bCs/>
                                <w:color w:val="4AA058" w:themeColor="accent3"/>
                                <w:sz w:val="32"/>
                                <w:szCs w:val="40"/>
                              </w:rPr>
                              <w:br/>
                            </w:r>
                            <w:r w:rsidRPr="004A4649">
                              <w:rPr>
                                <w:b/>
                                <w:bCs/>
                                <w:color w:val="4AA058" w:themeColor="accent3"/>
                                <w:sz w:val="32"/>
                                <w:szCs w:val="40"/>
                              </w:rPr>
                              <w:t>in my vehicle.”</w:t>
                            </w:r>
                            <w:r w:rsidRPr="00EA3454">
                              <w:rPr>
                                <w:color w:val="828283" w:themeColor="text1" w:themeTint="BF"/>
                                <w:sz w:val="24"/>
                                <w:szCs w:val="32"/>
                              </w:rPr>
                              <w:br/>
                            </w:r>
                          </w:p>
                          <w:p w14:paraId="27486998" w14:textId="146323AB" w:rsidR="004A4649" w:rsidRDefault="004A4649" w:rsidP="004A4649">
                            <w:pPr>
                              <w:spacing w:line="240" w:lineRule="auto"/>
                              <w:ind w:left="180" w:hanging="180"/>
                              <w:rPr>
                                <w:b/>
                                <w:bCs/>
                                <w:color w:val="D93A35" w:themeColor="accent2"/>
                                <w:sz w:val="32"/>
                                <w:szCs w:val="40"/>
                              </w:rPr>
                            </w:pPr>
                            <w:r w:rsidRPr="00EA3454">
                              <w:rPr>
                                <w:b/>
                                <w:bCs/>
                                <w:color w:val="D93A35" w:themeColor="accent2"/>
                                <w:sz w:val="44"/>
                                <w:szCs w:val="52"/>
                              </w:rPr>
                              <w:t>“</w:t>
                            </w:r>
                            <w:r w:rsidRPr="004A4649">
                              <w:rPr>
                                <w:b/>
                                <w:bCs/>
                                <w:color w:val="D93A35" w:themeColor="accent2"/>
                                <w:sz w:val="32"/>
                                <w:szCs w:val="40"/>
                              </w:rPr>
                              <w:t xml:space="preserve">Bills are higher and food is extremely high and there is </w:t>
                            </w:r>
                            <w:r>
                              <w:rPr>
                                <w:b/>
                                <w:bCs/>
                                <w:color w:val="D93A35" w:themeColor="accent2"/>
                                <w:sz w:val="32"/>
                                <w:szCs w:val="40"/>
                              </w:rPr>
                              <w:br/>
                            </w:r>
                            <w:r w:rsidRPr="004A4649">
                              <w:rPr>
                                <w:b/>
                                <w:bCs/>
                                <w:color w:val="D93A35" w:themeColor="accent2"/>
                                <w:sz w:val="32"/>
                                <w:szCs w:val="40"/>
                              </w:rPr>
                              <w:t>not enough money to pay it all.”</w:t>
                            </w:r>
                          </w:p>
                          <w:p w14:paraId="2007C469" w14:textId="77777777" w:rsidR="004A4649" w:rsidRDefault="004A4649" w:rsidP="004A4649">
                            <w:pPr>
                              <w:spacing w:line="240" w:lineRule="auto"/>
                              <w:ind w:left="180" w:hanging="180"/>
                              <w:rPr>
                                <w:b/>
                                <w:bCs/>
                                <w:color w:val="D93A35" w:themeColor="accent2"/>
                                <w:sz w:val="32"/>
                                <w:szCs w:val="40"/>
                              </w:rPr>
                            </w:pPr>
                          </w:p>
                          <w:p w14:paraId="6506C1F7" w14:textId="63769C6D" w:rsidR="004A4649" w:rsidRPr="0087184C" w:rsidRDefault="004A4649" w:rsidP="004A4649">
                            <w:pPr>
                              <w:spacing w:line="240" w:lineRule="auto"/>
                              <w:ind w:left="180" w:hanging="180"/>
                              <w:rPr>
                                <w:b/>
                                <w:bCs/>
                                <w:color w:val="3D83C4" w:themeColor="accent1"/>
                                <w:sz w:val="32"/>
                                <w:szCs w:val="40"/>
                              </w:rPr>
                            </w:pPr>
                            <w:r w:rsidRPr="0087184C">
                              <w:rPr>
                                <w:b/>
                                <w:bCs/>
                                <w:color w:val="3D83C4" w:themeColor="accent1"/>
                                <w:sz w:val="44"/>
                                <w:szCs w:val="52"/>
                              </w:rPr>
                              <w:t>“</w:t>
                            </w:r>
                            <w:r w:rsidRPr="004A4649">
                              <w:rPr>
                                <w:b/>
                                <w:bCs/>
                                <w:color w:val="3D83C4" w:themeColor="accent1"/>
                                <w:sz w:val="32"/>
                                <w:szCs w:val="40"/>
                              </w:rPr>
                              <w:t>It's getting harder to pay a full utility bill when their cost is rising.”</w:t>
                            </w:r>
                          </w:p>
                          <w:p w14:paraId="4F4C080E" w14:textId="77777777" w:rsidR="004A4649" w:rsidRPr="00EA3454" w:rsidRDefault="004A4649" w:rsidP="004A4649">
                            <w:pPr>
                              <w:spacing w:line="240" w:lineRule="auto"/>
                              <w:rPr>
                                <w:b/>
                                <w:bCs/>
                                <w:color w:val="D93A35" w:themeColor="accent2"/>
                                <w:sz w:val="18"/>
                              </w:rPr>
                            </w:pP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994F2" id="_x0000_s1033" type="#_x0000_t202" style="position:absolute;margin-left:315.75pt;margin-top:0;width:185.85pt;height:622.5pt;z-index:251696640;visibility:visible;mso-wrap-style:square;mso-width-percent:0;mso-height-percent:0;mso-wrap-distance-left:18pt;mso-wrap-distance-top:0;mso-wrap-distance-right:18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" fillcolor="white [3212]" stroked="f" strokeweight=".5pt">
                <v:shadow on="t" color="#d93a35 [3205]" origin=".5" offset="-1.5pt,0"/>
                <v:textbox inset="18pt,10.8pt,0,10.8pt">
                  <w:txbxContent>
                    <w:p w14:paraId="01393C5F" w14:textId="77777777" w:rsidR="004A4649" w:rsidRPr="00EA3454" w:rsidRDefault="004A4649" w:rsidP="004A4649">
                      <w:pPr>
                        <w:spacing w:after="48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 xml:space="preserve">In hoosier’s </w:t>
                      </w:r>
                      <w:r w:rsidRPr="00EA3454">
                        <w:rPr>
                          <w:rFonts w:eastAsiaTheme="majorEastAsia" w:cs="Arial"/>
                          <w:b/>
                          <w:bCs/>
                          <w:caps/>
                          <w:color w:val="D93A35" w:themeColor="accent2"/>
                          <w:sz w:val="36"/>
                          <w:szCs w:val="36"/>
                        </w:rPr>
                        <w:br/>
                        <w:t>own words</w:t>
                      </w:r>
                    </w:p>
                    <w:p w14:paraId="0BCDB360" w14:textId="585BF177" w:rsidR="004A4649" w:rsidRPr="00EA3454" w:rsidRDefault="004A4649" w:rsidP="004A4649">
                      <w:pPr>
                        <w:spacing w:after="600" w:line="240" w:lineRule="auto"/>
                        <w:ind w:left="180" w:hanging="187"/>
                        <w:rPr>
                          <w:b/>
                          <w:bCs/>
                          <w:color w:val="3D83C4" w:themeColor="accent1"/>
                          <w:sz w:val="14"/>
                          <w:szCs w:val="18"/>
                        </w:rPr>
                      </w:pPr>
                      <w:r w:rsidRPr="00EA3454">
                        <w:rPr>
                          <w:b/>
                          <w:bCs/>
                          <w:color w:val="3D83C4" w:themeColor="accent1"/>
                          <w:sz w:val="44"/>
                          <w:szCs w:val="52"/>
                        </w:rPr>
                        <w:t>“</w:t>
                      </w:r>
                      <w:r w:rsidRPr="004A4649">
                        <w:rPr>
                          <w:b/>
                          <w:bCs/>
                          <w:color w:val="3D83C4" w:themeColor="accent1"/>
                          <w:sz w:val="28"/>
                          <w:szCs w:val="36"/>
                        </w:rPr>
                        <w:t xml:space="preserve">More help with rent and utilities without a mile long application... we were doing great couple months ago </w:t>
                      </w:r>
                      <w:r>
                        <w:rPr>
                          <w:b/>
                          <w:bCs/>
                          <w:color w:val="3D83C4" w:themeColor="accent1"/>
                          <w:sz w:val="28"/>
                          <w:szCs w:val="36"/>
                        </w:rPr>
                        <w:br/>
                      </w:r>
                      <w:r w:rsidRPr="004A4649">
                        <w:rPr>
                          <w:b/>
                          <w:bCs/>
                          <w:color w:val="3D83C4" w:themeColor="accent1"/>
                          <w:sz w:val="28"/>
                          <w:szCs w:val="36"/>
                        </w:rPr>
                        <w:t>but now we aren't...”</w:t>
                      </w:r>
                      <w:r w:rsidRPr="00EA3454">
                        <w:rPr>
                          <w:b/>
                          <w:bCs/>
                          <w:color w:val="3D83C4" w:themeColor="accent1"/>
                          <w:sz w:val="32"/>
                          <w:szCs w:val="40"/>
                        </w:rPr>
                        <w:br/>
                      </w:r>
                    </w:p>
                    <w:p w14:paraId="6D671974" w14:textId="5A4B4356" w:rsidR="004A4649" w:rsidRPr="00EA3454" w:rsidRDefault="004A4649" w:rsidP="004A4649">
                      <w:pPr>
                        <w:spacing w:after="480" w:line="240" w:lineRule="auto"/>
                        <w:ind w:left="180" w:hanging="180"/>
                        <w:rPr>
                          <w:color w:val="828283" w:themeColor="text1" w:themeTint="BF"/>
                          <w:sz w:val="24"/>
                          <w:szCs w:val="32"/>
                        </w:rPr>
                      </w:pPr>
                      <w:r w:rsidRPr="00EA3454">
                        <w:rPr>
                          <w:color w:val="4AA058" w:themeColor="accent3"/>
                          <w:sz w:val="44"/>
                          <w:szCs w:val="52"/>
                        </w:rPr>
                        <w:t>“</w:t>
                      </w:r>
                      <w:r w:rsidRPr="004A4649">
                        <w:rPr>
                          <w:b/>
                          <w:bCs/>
                          <w:color w:val="4AA058" w:themeColor="accent3"/>
                          <w:sz w:val="32"/>
                          <w:szCs w:val="40"/>
                        </w:rPr>
                        <w:t xml:space="preserve">My utilities are so expensive it makes it very difficult for me to purchase groceries, put gas </w:t>
                      </w:r>
                      <w:r>
                        <w:rPr>
                          <w:b/>
                          <w:bCs/>
                          <w:color w:val="4AA058" w:themeColor="accent3"/>
                          <w:sz w:val="32"/>
                          <w:szCs w:val="40"/>
                        </w:rPr>
                        <w:br/>
                      </w:r>
                      <w:r w:rsidRPr="004A4649">
                        <w:rPr>
                          <w:b/>
                          <w:bCs/>
                          <w:color w:val="4AA058" w:themeColor="accent3"/>
                          <w:sz w:val="32"/>
                          <w:szCs w:val="40"/>
                        </w:rPr>
                        <w:t>in my vehicle.”</w:t>
                      </w:r>
                      <w:r w:rsidRPr="00EA3454">
                        <w:rPr>
                          <w:color w:val="828283" w:themeColor="text1" w:themeTint="BF"/>
                          <w:sz w:val="24"/>
                          <w:szCs w:val="32"/>
                        </w:rPr>
                        <w:br/>
                      </w:r>
                    </w:p>
                    <w:p w14:paraId="27486998" w14:textId="146323AB" w:rsidR="004A4649" w:rsidRDefault="004A4649" w:rsidP="004A4649">
                      <w:pPr>
                        <w:spacing w:line="240" w:lineRule="auto"/>
                        <w:ind w:left="180" w:hanging="180"/>
                        <w:rPr>
                          <w:b/>
                          <w:bCs/>
                          <w:color w:val="D93A35" w:themeColor="accent2"/>
                          <w:sz w:val="32"/>
                          <w:szCs w:val="40"/>
                        </w:rPr>
                      </w:pPr>
                      <w:r w:rsidRPr="00EA3454">
                        <w:rPr>
                          <w:b/>
                          <w:bCs/>
                          <w:color w:val="D93A35" w:themeColor="accent2"/>
                          <w:sz w:val="44"/>
                          <w:szCs w:val="52"/>
                        </w:rPr>
                        <w:t>“</w:t>
                      </w:r>
                      <w:r w:rsidRPr="004A4649">
                        <w:rPr>
                          <w:b/>
                          <w:bCs/>
                          <w:color w:val="D93A35" w:themeColor="accent2"/>
                          <w:sz w:val="32"/>
                          <w:szCs w:val="40"/>
                        </w:rPr>
                        <w:t xml:space="preserve">Bills are higher and food is extremely high and there is </w:t>
                      </w:r>
                      <w:r>
                        <w:rPr>
                          <w:b/>
                          <w:bCs/>
                          <w:color w:val="D93A35" w:themeColor="accent2"/>
                          <w:sz w:val="32"/>
                          <w:szCs w:val="40"/>
                        </w:rPr>
                        <w:br/>
                      </w:r>
                      <w:r w:rsidRPr="004A4649">
                        <w:rPr>
                          <w:b/>
                          <w:bCs/>
                          <w:color w:val="D93A35" w:themeColor="accent2"/>
                          <w:sz w:val="32"/>
                          <w:szCs w:val="40"/>
                        </w:rPr>
                        <w:t>not enough money to pay it all.”</w:t>
                      </w:r>
                    </w:p>
                    <w:p w14:paraId="2007C469" w14:textId="77777777" w:rsidR="004A4649" w:rsidRDefault="004A4649" w:rsidP="004A4649">
                      <w:pPr>
                        <w:spacing w:line="240" w:lineRule="auto"/>
                        <w:ind w:left="180" w:hanging="180"/>
                        <w:rPr>
                          <w:b/>
                          <w:bCs/>
                          <w:color w:val="D93A35" w:themeColor="accent2"/>
                          <w:sz w:val="32"/>
                          <w:szCs w:val="40"/>
                        </w:rPr>
                      </w:pPr>
                    </w:p>
                    <w:p w14:paraId="6506C1F7" w14:textId="63769C6D" w:rsidR="004A4649" w:rsidRPr="0087184C" w:rsidRDefault="004A4649" w:rsidP="004A4649">
                      <w:pPr>
                        <w:spacing w:line="240" w:lineRule="auto"/>
                        <w:ind w:left="180" w:hanging="180"/>
                        <w:rPr>
                          <w:b/>
                          <w:bCs/>
                          <w:color w:val="3D83C4" w:themeColor="accent1"/>
                          <w:sz w:val="32"/>
                          <w:szCs w:val="40"/>
                        </w:rPr>
                      </w:pPr>
                      <w:r w:rsidRPr="0087184C">
                        <w:rPr>
                          <w:b/>
                          <w:bCs/>
                          <w:color w:val="3D83C4" w:themeColor="accent1"/>
                          <w:sz w:val="44"/>
                          <w:szCs w:val="52"/>
                        </w:rPr>
                        <w:t>“</w:t>
                      </w:r>
                      <w:r w:rsidRPr="004A4649">
                        <w:rPr>
                          <w:b/>
                          <w:bCs/>
                          <w:color w:val="3D83C4" w:themeColor="accent1"/>
                          <w:sz w:val="32"/>
                          <w:szCs w:val="40"/>
                        </w:rPr>
                        <w:t>It's getting harder to pay a full utility bill when their cost is rising.”</w:t>
                      </w:r>
                    </w:p>
                    <w:p w14:paraId="4F4C080E" w14:textId="77777777" w:rsidR="004A4649" w:rsidRPr="00EA3454" w:rsidRDefault="004A4649" w:rsidP="004A4649">
                      <w:pPr>
                        <w:spacing w:line="240" w:lineRule="auto"/>
                        <w:rPr>
                          <w:b/>
                          <w:bCs/>
                          <w:color w:val="D93A35" w:themeColor="accent2"/>
                          <w:sz w:val="18"/>
                        </w:rPr>
                      </w:pPr>
                    </w:p>
                  </w:txbxContent>
                </v:textbox>
                <w10:wrap type="square" anchorx="margin" anchory="margin"/>
              </v:shape>
            </w:pict>
          </mc:Fallback>
        </mc:AlternateContent>
      </w:r>
      <w:r w:rsidR="2FF74BCA">
        <w:t>Utility Affordability and Assistance</w:t>
      </w:r>
      <w:bookmarkEnd w:id="36"/>
      <w:bookmarkEnd w:id="37"/>
    </w:p>
    <w:p w14:paraId="7D503ACA" w14:textId="790BCF80" w:rsidR="00EF7BC2" w:rsidRDefault="004A4649" w:rsidP="007D4BA3">
      <w:r>
        <w:rPr>
          <w:noProof/>
        </w:rPr>
        <mc:AlternateContent>
          <mc:Choice Requires="wpg">
            <w:drawing>
              <wp:anchor distT="0" distB="0" distL="114300" distR="114300" simplePos="0" relativeHeight="251699712" behindDoc="0" locked="0" layoutInCell="1" allowOverlap="1" wp14:anchorId="7BDCA696" wp14:editId="36A3D87B">
                <wp:simplePos x="0" y="0"/>
                <wp:positionH relativeFrom="column">
                  <wp:posOffset>3995420</wp:posOffset>
                </wp:positionH>
                <wp:positionV relativeFrom="paragraph">
                  <wp:posOffset>2306320</wp:posOffset>
                </wp:positionV>
                <wp:extent cx="2326640" cy="165100"/>
                <wp:effectExtent l="0" t="0" r="16510" b="25400"/>
                <wp:wrapNone/>
                <wp:docPr id="1005346646" name="Group 15"/>
                <wp:cNvGraphicFramePr/>
                <a:graphic xmlns:a="http://schemas.openxmlformats.org/drawingml/2006/main">
                  <a:graphicData uri="http://schemas.microsoft.com/office/word/2010/wordprocessingGroup">
                    <wpg:wgp>
                      <wpg:cNvGrpSpPr/>
                      <wpg:grpSpPr>
                        <a:xfrm flipH="1">
                          <a:off x="0" y="0"/>
                          <a:ext cx="2326640" cy="165100"/>
                          <a:chOff x="0" y="0"/>
                          <a:chExt cx="2394683" cy="165627"/>
                        </a:xfrm>
                      </wpg:grpSpPr>
                      <wps:wsp>
                        <wps:cNvPr id="218139554" name="Straight Connector 14"/>
                        <wps:cNvCnPr/>
                        <wps:spPr>
                          <a:xfrm>
                            <a:off x="0" y="0"/>
                            <a:ext cx="1219775" cy="172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607432991" name="Straight Connector 14"/>
                        <wps:cNvCnPr/>
                        <wps:spPr>
                          <a:xfrm>
                            <a:off x="1551029" y="3440"/>
                            <a:ext cx="843654"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33589741" name="Straight Connector 14"/>
                        <wps:cNvCnPr/>
                        <wps:spPr>
                          <a:xfrm>
                            <a:off x="1211148" y="0"/>
                            <a:ext cx="186331" cy="165627"/>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713029652" name="Straight Connector 14"/>
                        <wps:cNvCnPr/>
                        <wps:spPr>
                          <a:xfrm flipH="1">
                            <a:off x="1390578" y="3451"/>
                            <a:ext cx="165783" cy="154664"/>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34393990" id="Group 15" o:spid="_x0000_s1026" style="position:absolute;margin-left:314.6pt;margin-top:181.6pt;width:183.2pt;height:13pt;flip:x;z-index:251699712;mso-width-relative:margin" coordsize="23946,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">
                <v:line id="Straight Connector 14" o:spid="_x0000_s1027" style="position:absolute;visibility:visible;mso-wrap-style:square" from="0,0"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" strokecolor="#3d83c4 [3204]" strokeweight="1.5pt">
                  <v:stroke joinstyle="miter"/>
                </v:line>
                <v:line id="Straight Connector 14" o:spid="_x0000_s1028" style="position:absolute;visibility:visible;mso-wrap-style:square" from="15510,34" to="239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" strokecolor="#3d83c4 [3204]"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" strokecolor="#3d83c4 [3204]"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" strokecolor="#3d83c4 [3204]" strokeweight="1.5pt">
                  <v:stroke joinstyle="miter"/>
                </v:line>
              </v:group>
            </w:pict>
          </mc:Fallback>
        </mc:AlternateContent>
      </w:r>
      <w:r>
        <w:rPr>
          <w:noProof/>
        </w:rPr>
        <mc:AlternateContent>
          <mc:Choice Requires="wpg">
            <w:drawing>
              <wp:anchor distT="0" distB="0" distL="114300" distR="114300" simplePos="0" relativeHeight="251698688" behindDoc="0" locked="0" layoutInCell="1" allowOverlap="1" wp14:anchorId="26100841" wp14:editId="2CBD4BDF">
                <wp:simplePos x="0" y="0"/>
                <wp:positionH relativeFrom="column">
                  <wp:posOffset>4008120</wp:posOffset>
                </wp:positionH>
                <wp:positionV relativeFrom="paragraph">
                  <wp:posOffset>599123</wp:posOffset>
                </wp:positionV>
                <wp:extent cx="2331720" cy="165100"/>
                <wp:effectExtent l="0" t="0" r="30480" b="25400"/>
                <wp:wrapNone/>
                <wp:docPr id="810265273"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952446904" name="Straight Connector 14"/>
                        <wps:cNvCnPr/>
                        <wps:spPr>
                          <a:xfrm>
                            <a:off x="-203914" y="1720"/>
                            <a:ext cx="142368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66914217" name="Straight Connector 14"/>
                        <wps:cNvCnPr/>
                        <wps:spPr>
                          <a:xfrm>
                            <a:off x="1551029" y="3451"/>
                            <a:ext cx="64496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327371170" name="Straight Connector 14"/>
                        <wps:cNvCnPr/>
                        <wps:spPr>
                          <a:xfrm>
                            <a:off x="1211148" y="0"/>
                            <a:ext cx="186331" cy="165627"/>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2089914669" name="Straight Connector 14"/>
                        <wps:cNvCnPr/>
                        <wps:spPr>
                          <a:xfrm flipH="1">
                            <a:off x="1390578" y="3451"/>
                            <a:ext cx="165783" cy="154664"/>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2B9E153" id="Group 15" o:spid="_x0000_s1026" style="position:absolute;margin-left:315.6pt;margin-top:47.2pt;width:183.6pt;height:13pt;z-index:251698688;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" strokecolor="#d93a35 [3205]"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" strokecolor="#d93a35 [3205]"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" strokecolor="#d93a35 [3205]"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" strokecolor="#d93a35 [3205]" strokeweight="1.5pt">
                  <v:stroke joinstyle="miter"/>
                </v:line>
              </v:group>
            </w:pict>
          </mc:Fallback>
        </mc:AlternateContent>
      </w:r>
      <w:r w:rsidR="00EF7BC2" w:rsidRPr="00E54BEC">
        <w:t xml:space="preserve">Access to electricity, </w:t>
      </w:r>
      <w:r w:rsidR="00E12F82">
        <w:t xml:space="preserve">natural </w:t>
      </w:r>
      <w:r w:rsidR="00EF7BC2" w:rsidRPr="00E54BEC">
        <w:t>gas, and water in housing are essential for Hoosiers across the state, as each of these can influence both physical and mental health, financial opportunity, and stable environments for children. But as these essential utility costs keep rising, many Hoosiers have been forced to choose between paying their electricity bill or paying for other essentials like healthcare, childcare, or car payments. In just the past year, the average electricity cost paid by Hoosiers has surged by a record-breaking 17.5%.</w:t>
      </w:r>
      <w:r w:rsidR="00D51E45">
        <w:rPr>
          <w:rStyle w:val="EndnoteReference"/>
        </w:rPr>
        <w:endnoteReference w:id="28"/>
      </w:r>
      <w:r w:rsidR="00EF7BC2" w:rsidRPr="00E54BEC">
        <w:t xml:space="preserve"> This is compounded by increases in water and gas prices and impacts Hoosiers statewide,</w:t>
      </w:r>
      <w:r w:rsidR="00EF7BC2" w:rsidRPr="00E54BEC">
        <w:rPr>
          <w:rStyle w:val="EndnoteReference"/>
        </w:rPr>
        <w:endnoteReference w:id="29"/>
      </w:r>
      <w:r w:rsidR="00EF7BC2" w:rsidRPr="00E54BEC">
        <w:t xml:space="preserve"> with rate increases most severely impacting lowest-income households.</w:t>
      </w:r>
      <w:r w:rsidR="00EF7BC2" w:rsidRPr="00E54BEC">
        <w:rPr>
          <w:rStyle w:val="EndnoteReference"/>
        </w:rPr>
        <w:endnoteReference w:id="30"/>
      </w:r>
      <w:r w:rsidR="00EF7BC2" w:rsidRPr="00E54BEC">
        <w:t xml:space="preserve"> In addition to utility bills costing those families a larger share of their total income, low-income households are also more likely to live in homes that are not energy efficient.</w:t>
      </w:r>
      <w:r w:rsidR="00EF7BC2" w:rsidRPr="00E54BEC">
        <w:rPr>
          <w:rStyle w:val="EndnoteReference"/>
        </w:rPr>
        <w:endnoteReference w:id="31"/>
      </w:r>
      <w:r w:rsidR="00EF7BC2" w:rsidRPr="00E54BEC">
        <w:t xml:space="preserve"> Houses that have insufficient insulation, water leaks or damp, mold growth, or other issues can further increase the cost of utilities for residents in those homes.</w:t>
      </w:r>
      <w:r w:rsidR="00EF7BC2" w:rsidRPr="00E54BEC">
        <w:rPr>
          <w:rStyle w:val="EndnoteReference"/>
        </w:rPr>
        <w:endnoteReference w:id="32"/>
      </w:r>
    </w:p>
    <w:p w14:paraId="7B53DB9E" w14:textId="72669DB2" w:rsidR="004A4649" w:rsidRPr="004A4649" w:rsidRDefault="004A4649" w:rsidP="004A4649">
      <w:pPr>
        <w:ind w:left="288"/>
        <w:rPr>
          <w:b/>
          <w:bCs/>
          <w:color w:val="3D83C4" w:themeColor="accent1"/>
          <w:sz w:val="28"/>
          <w:szCs w:val="28"/>
        </w:rPr>
      </w:pPr>
      <w:r w:rsidRPr="004A4649">
        <w:rPr>
          <w:b/>
          <w:bCs/>
          <w:color w:val="3D83C4" w:themeColor="accent1"/>
          <w:sz w:val="28"/>
          <w:szCs w:val="28"/>
        </w:rPr>
        <w:t>“Healthy food cost so much...Utility prices going up means less money for food!”</w:t>
      </w:r>
    </w:p>
    <w:p w14:paraId="09EC648D" w14:textId="552457BC" w:rsidR="00EF7BC2" w:rsidRPr="00E54BEC" w:rsidRDefault="004A4649" w:rsidP="007D4BA3">
      <w:r>
        <w:rPr>
          <w:noProof/>
        </w:rPr>
        <mc:AlternateContent>
          <mc:Choice Requires="wpg">
            <w:drawing>
              <wp:anchor distT="0" distB="0" distL="114300" distR="114300" simplePos="0" relativeHeight="251703808" behindDoc="0" locked="0" layoutInCell="1" allowOverlap="1" wp14:anchorId="7DBA274E" wp14:editId="2634742B">
                <wp:simplePos x="0" y="0"/>
                <wp:positionH relativeFrom="column">
                  <wp:posOffset>4000183</wp:posOffset>
                </wp:positionH>
                <wp:positionV relativeFrom="paragraph">
                  <wp:posOffset>1904683</wp:posOffset>
                </wp:positionV>
                <wp:extent cx="2326640" cy="165100"/>
                <wp:effectExtent l="0" t="0" r="16510" b="25400"/>
                <wp:wrapNone/>
                <wp:docPr id="929065974" name="Group 15"/>
                <wp:cNvGraphicFramePr/>
                <a:graphic xmlns:a="http://schemas.openxmlformats.org/drawingml/2006/main">
                  <a:graphicData uri="http://schemas.microsoft.com/office/word/2010/wordprocessingGroup">
                    <wpg:wgp>
                      <wpg:cNvGrpSpPr/>
                      <wpg:grpSpPr>
                        <a:xfrm flipH="1">
                          <a:off x="0" y="0"/>
                          <a:ext cx="2326640" cy="165100"/>
                          <a:chOff x="0" y="0"/>
                          <a:chExt cx="2394683" cy="165627"/>
                        </a:xfrm>
                      </wpg:grpSpPr>
                      <wps:wsp>
                        <wps:cNvPr id="88129706" name="Straight Connector 14"/>
                        <wps:cNvCnPr/>
                        <wps:spPr>
                          <a:xfrm>
                            <a:off x="0" y="0"/>
                            <a:ext cx="1219775" cy="1725"/>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595164543" name="Straight Connector 14"/>
                        <wps:cNvCnPr/>
                        <wps:spPr>
                          <a:xfrm>
                            <a:off x="1551029" y="3440"/>
                            <a:ext cx="843654"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227276502" name="Straight Connector 14"/>
                        <wps:cNvCnPr/>
                        <wps:spPr>
                          <a:xfrm>
                            <a:off x="1211148" y="0"/>
                            <a:ext cx="186331" cy="165627"/>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500001098" name="Straight Connector 14"/>
                        <wps:cNvCnPr/>
                        <wps:spPr>
                          <a:xfrm flipH="1">
                            <a:off x="1390578" y="3451"/>
                            <a:ext cx="165783" cy="154664"/>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841F355" id="Group 15" o:spid="_x0000_s1026" style="position:absolute;margin-left:315pt;margin-top:150pt;width:183.2pt;height:13pt;flip:x;z-index:251703808;mso-width-relative:margin" coordsize="23946,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">
                <v:line id="Straight Connector 14" o:spid="_x0000_s1027" style="position:absolute;visibility:visible;mso-wrap-style:square" from="0,0"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" strokecolor="#d93a35 [3205]" strokeweight="1.5pt">
                  <v:stroke joinstyle="miter"/>
                </v:line>
                <v:line id="Straight Connector 14" o:spid="_x0000_s1028" style="position:absolute;visibility:visible;mso-wrap-style:square" from="15510,34" to="239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" strokecolor="#d93a35 [3205]"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" strokecolor="#d93a35 [3205]"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" strokecolor="#d93a35 [3205]" strokeweight="1.5pt">
                  <v:stroke joinstyle="miter"/>
                </v:line>
              </v:group>
            </w:pict>
          </mc:Fallback>
        </mc:AlternateContent>
      </w:r>
      <w:r>
        <w:rPr>
          <w:noProof/>
        </w:rPr>
        <mc:AlternateContent>
          <mc:Choice Requires="wpg">
            <w:drawing>
              <wp:anchor distT="0" distB="0" distL="114300" distR="114300" simplePos="0" relativeHeight="251701760" behindDoc="0" locked="0" layoutInCell="1" allowOverlap="1" wp14:anchorId="14C00928" wp14:editId="159A1E86">
                <wp:simplePos x="0" y="0"/>
                <wp:positionH relativeFrom="column">
                  <wp:posOffset>4010025</wp:posOffset>
                </wp:positionH>
                <wp:positionV relativeFrom="paragraph">
                  <wp:posOffset>185738</wp:posOffset>
                </wp:positionV>
                <wp:extent cx="2331720" cy="165100"/>
                <wp:effectExtent l="0" t="0" r="30480" b="25400"/>
                <wp:wrapNone/>
                <wp:docPr id="1987191916"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2116583592" name="Straight Connector 14"/>
                        <wps:cNvCnPr/>
                        <wps:spPr>
                          <a:xfrm>
                            <a:off x="-203914" y="1720"/>
                            <a:ext cx="1423688"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343347547" name="Straight Connector 14"/>
                        <wps:cNvCnPr/>
                        <wps:spPr>
                          <a:xfrm>
                            <a:off x="1551029" y="3451"/>
                            <a:ext cx="644968"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167572321" name="Straight Connector 14"/>
                        <wps:cNvCnPr/>
                        <wps:spPr>
                          <a:xfrm>
                            <a:off x="1211148" y="0"/>
                            <a:ext cx="186331" cy="165627"/>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251152932" name="Straight Connector 14"/>
                        <wps:cNvCnPr/>
                        <wps:spPr>
                          <a:xfrm flipH="1">
                            <a:off x="1390578" y="3451"/>
                            <a:ext cx="165783" cy="154664"/>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1741F33" id="Group 15" o:spid="_x0000_s1026" style="position:absolute;margin-left:315.75pt;margin-top:14.65pt;width:183.6pt;height:13pt;z-index:251701760;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" strokecolor="#4aa058 [3206]"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" strokecolor="#4aa058 [3206]"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" strokecolor="#4aa058 [3206]"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" strokecolor="#4aa058 [3206]" strokeweight="1.5pt">
                  <v:stroke joinstyle="miter"/>
                </v:line>
              </v:group>
            </w:pict>
          </mc:Fallback>
        </mc:AlternateContent>
      </w:r>
      <w:r w:rsidR="00EF7BC2" w:rsidRPr="00E54BEC">
        <w:t xml:space="preserve">There are programs that offer support when families cannot afford to pay a utility bill, such as the Low-Income </w:t>
      </w:r>
      <w:r w:rsidR="00E12F82">
        <w:t xml:space="preserve">Home </w:t>
      </w:r>
      <w:r w:rsidR="00EF7BC2" w:rsidRPr="00E54BEC">
        <w:t>Energy Assistance Program (LIHEAP).</w:t>
      </w:r>
      <w:r w:rsidR="00EF7BC2" w:rsidRPr="00E54BEC">
        <w:rPr>
          <w:rStyle w:val="EndnoteReference"/>
        </w:rPr>
        <w:endnoteReference w:id="33"/>
      </w:r>
      <w:r w:rsidR="00EF7BC2" w:rsidRPr="00E54BEC">
        <w:t xml:space="preserve"> This program supports households with weatherization services to address poor insulation, payment assistance for heating in winter months, or emergency assistance when a crisis hits. To be eligible for this program, households must earn below 60% of the </w:t>
      </w:r>
      <w:r w:rsidR="00000EC5">
        <w:t>s</w:t>
      </w:r>
      <w:r w:rsidR="00EF7BC2" w:rsidRPr="00E54BEC">
        <w:t xml:space="preserve">tate </w:t>
      </w:r>
      <w:r w:rsidR="00000EC5">
        <w:t>m</w:t>
      </w:r>
      <w:r w:rsidR="00EF7BC2" w:rsidRPr="00E54BEC">
        <w:t xml:space="preserve">edian </w:t>
      </w:r>
      <w:r w:rsidR="00000EC5">
        <w:t>i</w:t>
      </w:r>
      <w:r w:rsidR="00EF7BC2" w:rsidRPr="00E54BEC">
        <w:t>ncome.</w:t>
      </w:r>
      <w:r w:rsidR="00EF7BC2" w:rsidRPr="00E54BEC">
        <w:rPr>
          <w:rStyle w:val="EndnoteReference"/>
        </w:rPr>
        <w:endnoteReference w:id="34"/>
      </w:r>
      <w:r w:rsidR="00EF7BC2" w:rsidRPr="00E54BEC">
        <w:t xml:space="preserve"> This eligibility criteria creates a benefit cliff that leaves out many households who are still struggling to afford their utility costs, but whose household incomes fall just above the </w:t>
      </w:r>
      <w:r w:rsidR="00B6076E">
        <w:t>threshold for assistance.</w:t>
      </w:r>
      <w:r w:rsidR="00EF7BC2" w:rsidRPr="00E54BEC">
        <w:rPr>
          <w:rStyle w:val="EndnoteReference"/>
        </w:rPr>
        <w:t xml:space="preserve"> </w:t>
      </w:r>
      <w:r w:rsidR="00EF7BC2" w:rsidRPr="00E54BEC">
        <w:rPr>
          <w:rStyle w:val="EndnoteReference"/>
        </w:rPr>
        <w:endnoteReference w:id="35"/>
      </w:r>
      <w:r w:rsidR="00EF7BC2" w:rsidRPr="00E54BEC">
        <w:t xml:space="preserve"> More concerning, however, is that even for families below that income threshold, only one in five actually receives assistance from the program.</w:t>
      </w:r>
      <w:r w:rsidR="00EF7BC2" w:rsidRPr="00E54BEC">
        <w:rPr>
          <w:rStyle w:val="EndnoteReference"/>
        </w:rPr>
        <w:endnoteReference w:id="36"/>
      </w:r>
      <w:r w:rsidR="00EF7BC2" w:rsidRPr="00E54BEC">
        <w:rPr>
          <w:rStyle w:val="EndnoteReference"/>
        </w:rPr>
        <w:t xml:space="preserve"> </w:t>
      </w:r>
      <w:r w:rsidR="00EF7BC2" w:rsidRPr="00E54BEC">
        <w:t xml:space="preserve">This means that while 122,229 households struggling with utilities in Indiana receive assistance from LIHEAP, </w:t>
      </w:r>
      <w:r w:rsidR="00B6076E">
        <w:t>more than 611,000 additional Hoosier households are eligible for assistance but do not receive it because of insufficient program funding</w:t>
      </w:r>
      <w:r w:rsidR="00EF7BC2" w:rsidRPr="00E54BEC">
        <w:t>.</w:t>
      </w:r>
    </w:p>
    <w:p w14:paraId="4CDA30CA" w14:textId="12ED7944" w:rsidR="00EF7BC2" w:rsidRDefault="00EF7BC2" w:rsidP="007D4BA3">
      <w:r w:rsidRPr="00E54BEC">
        <w:lastRenderedPageBreak/>
        <w:t xml:space="preserve">The consequences of not being able to afford utilities are severe. Electricity, water, and </w:t>
      </w:r>
      <w:r w:rsidR="00E12F82">
        <w:t xml:space="preserve">natural </w:t>
      </w:r>
      <w:r w:rsidRPr="00E54BEC">
        <w:t>gas can each be shut off by utility providers in the event of non-payment.</w:t>
      </w:r>
      <w:r w:rsidRPr="00E54BEC">
        <w:rPr>
          <w:rStyle w:val="EndnoteReference"/>
        </w:rPr>
        <w:endnoteReference w:id="37"/>
      </w:r>
      <w:r w:rsidRPr="00E54BEC">
        <w:t xml:space="preserve"> These shutoffs create additional sources of stress and disruption for households that are already struggling, as essentials </w:t>
      </w:r>
      <w:r w:rsidR="00E12F82">
        <w:t>such as</w:t>
      </w:r>
      <w:r w:rsidR="00E12F82" w:rsidRPr="00E54BEC">
        <w:t xml:space="preserve"> </w:t>
      </w:r>
      <w:r w:rsidRPr="00E54BEC">
        <w:t>cooking, bathing, and heating become inaccessible.</w:t>
      </w:r>
      <w:r w:rsidRPr="00E54BEC">
        <w:rPr>
          <w:rStyle w:val="EndnoteReference"/>
        </w:rPr>
        <w:endnoteReference w:id="38"/>
      </w:r>
      <w:r w:rsidRPr="00E54BEC">
        <w:t xml:space="preserve"> Children, individuals with disabilities, pregnant women, and elderly individuals face additional challenges from these disconnections, as they can interrupt access to lifesaving medication that requires refrigeration, access to medical equipment reliant on electricity, and the maintenance of a home at a safe temperature during extreme heat waves or cold spells.</w:t>
      </w:r>
      <w:r w:rsidRPr="00E54BEC">
        <w:rPr>
          <w:rStyle w:val="EndnoteReference"/>
        </w:rPr>
        <w:endnoteReference w:id="39"/>
      </w:r>
      <w:r w:rsidRPr="00E54BEC">
        <w:t xml:space="preserve"> Interruptions to utilities also create challenges for working individuals, who may then struggle to access wi-fi or maintain grooming standards expected in their workplace</w:t>
      </w:r>
      <w:r w:rsidR="00E12F82">
        <w:t>.</w:t>
      </w:r>
      <w:r w:rsidRPr="00E54BEC">
        <w:t xml:space="preserve"> </w:t>
      </w:r>
      <w:r w:rsidR="00E12F82">
        <w:t>S</w:t>
      </w:r>
      <w:r w:rsidRPr="00E54BEC">
        <w:t>uch challenges can also impact children attending school.</w:t>
      </w:r>
      <w:r w:rsidRPr="00E54BEC">
        <w:rPr>
          <w:rStyle w:val="EndnoteReference"/>
        </w:rPr>
        <w:t xml:space="preserve"> </w:t>
      </w:r>
      <w:r w:rsidRPr="00E54BEC">
        <w:rPr>
          <w:rStyle w:val="EndnoteReference"/>
        </w:rPr>
        <w:endnoteReference w:id="40"/>
      </w:r>
      <w:r w:rsidRPr="00E54BEC">
        <w:t xml:space="preserve"> Even after a household has access to utilities restored</w:t>
      </w:r>
      <w:r w:rsidR="002E0C97">
        <w:t xml:space="preserve"> -</w:t>
      </w:r>
      <w:r w:rsidRPr="00E54BEC">
        <w:t xml:space="preserve"> a task often made more difficult by expensive reconnection fees</w:t>
      </w:r>
      <w:r w:rsidR="002E0C97">
        <w:t xml:space="preserve"> -</w:t>
      </w:r>
      <w:r w:rsidRPr="00E54BEC">
        <w:t xml:space="preserve"> the physical and mental health </w:t>
      </w:r>
      <w:r w:rsidR="002E0C97">
        <w:t>effect</w:t>
      </w:r>
      <w:r w:rsidRPr="00E54BEC">
        <w:t>s of not having reliable utility access can linger.</w:t>
      </w:r>
      <w:r w:rsidRPr="00E54BEC">
        <w:rPr>
          <w:rStyle w:val="EndnoteReference"/>
        </w:rPr>
        <w:endnoteReference w:id="41"/>
      </w:r>
      <w:r w:rsidRPr="00E54BEC">
        <w:t xml:space="preserve"> Utility access and affordability are essential components of domestic well-being that, when compromised, can lead to rippling impacts outside of the home, making it an essential need to address within communities. </w:t>
      </w:r>
    </w:p>
    <w:p w14:paraId="72F25E15" w14:textId="77777777" w:rsidR="004A4649" w:rsidRPr="00E54BEC" w:rsidRDefault="004A4649" w:rsidP="007D4BA3"/>
    <w:p w14:paraId="6CAB0BDE" w14:textId="72E8BB66" w:rsidR="00DE5BEF" w:rsidRPr="004A4649" w:rsidRDefault="005E4621" w:rsidP="00C85F91">
      <w:pPr>
        <w:spacing w:before="120" w:line="240" w:lineRule="auto"/>
        <w:rPr>
          <w:rFonts w:eastAsia="Arial" w:cs="Arial"/>
          <w:b/>
          <w:bCs/>
          <w:color w:val="D93A35" w:themeColor="accent2"/>
        </w:rPr>
      </w:pPr>
      <w:bookmarkStart w:id="38" w:name="_Toc139095773"/>
      <w:r w:rsidRPr="004A4649">
        <w:rPr>
          <w:rFonts w:eastAsia="Arial" w:cs="Arial"/>
          <w:b/>
          <w:bCs/>
          <w:color w:val="D93A35" w:themeColor="accent2"/>
        </w:rPr>
        <w:t>REAL Services</w:t>
      </w:r>
      <w:r w:rsidR="00DE5BEF" w:rsidRPr="004A4649">
        <w:rPr>
          <w:rFonts w:eastAsia="Arial" w:cs="Arial"/>
          <w:b/>
          <w:bCs/>
          <w:color w:val="D93A35" w:themeColor="accent2"/>
        </w:rPr>
        <w:t>’ Current Strategies:</w:t>
      </w:r>
    </w:p>
    <w:p w14:paraId="3B349F26" w14:textId="117F08DC" w:rsidR="2FF74BCA" w:rsidRPr="008575A4" w:rsidRDefault="2FF74BCA" w:rsidP="00C85F91">
      <w:pPr>
        <w:pStyle w:val="BullettedList"/>
      </w:pPr>
      <w:r w:rsidRPr="008575A4">
        <w:rPr>
          <w:b/>
          <w:bCs/>
        </w:rPr>
        <w:t>Energy Assistance Program (EAP):</w:t>
      </w:r>
      <w:r w:rsidRPr="008575A4">
        <w:t xml:space="preserve"> Help eligible households maintain utility service through payment assistance.</w:t>
      </w:r>
    </w:p>
    <w:p w14:paraId="54675611" w14:textId="082924B9" w:rsidR="2FF74BCA" w:rsidRPr="008575A4" w:rsidRDefault="2FF74BCA" w:rsidP="00C85F91">
      <w:pPr>
        <w:pStyle w:val="BullettedList"/>
      </w:pPr>
      <w:r w:rsidRPr="008575A4">
        <w:rPr>
          <w:b/>
          <w:bCs/>
        </w:rPr>
        <w:t>TEAM Heat:</w:t>
      </w:r>
      <w:r w:rsidRPr="008575A4">
        <w:t xml:space="preserve"> Partner with local utilities to provide matching funds for utility assistance in St. Joseph County.</w:t>
      </w:r>
    </w:p>
    <w:p w14:paraId="56757FE2" w14:textId="77777777" w:rsidR="0087184C" w:rsidRDefault="2FF74BCA" w:rsidP="0087184C">
      <w:pPr>
        <w:pStyle w:val="BullettedList"/>
      </w:pPr>
      <w:r w:rsidRPr="008575A4">
        <w:rPr>
          <w:b/>
          <w:bCs/>
        </w:rPr>
        <w:t>Utility Education:</w:t>
      </w:r>
      <w:r w:rsidRPr="008575A4">
        <w:t xml:space="preserve"> Offer classes on understanding utility bills and reducing energy costs.</w:t>
      </w:r>
    </w:p>
    <w:p w14:paraId="171B4E65" w14:textId="55F5EC42" w:rsidR="00C85F91" w:rsidRDefault="2FF74BCA" w:rsidP="0087184C">
      <w:pPr>
        <w:pStyle w:val="BullettedList"/>
      </w:pPr>
      <w:r w:rsidRPr="0087184C">
        <w:rPr>
          <w:b/>
          <w:bCs/>
        </w:rPr>
        <w:t>Resource Navigation:</w:t>
      </w:r>
      <w:r w:rsidRPr="008575A4">
        <w:t xml:space="preserve"> Connect households to additional community resources that support financial stability.</w:t>
      </w:r>
    </w:p>
    <w:p w14:paraId="2403E11D" w14:textId="6994D57D" w:rsidR="004A4649" w:rsidRPr="008575A4" w:rsidRDefault="004A4649" w:rsidP="004A4649">
      <w:pPr>
        <w:pStyle w:val="BullettedList"/>
        <w:numPr>
          <w:ilvl w:val="0"/>
          <w:numId w:val="0"/>
        </w:numPr>
        <w:ind w:left="720"/>
      </w:pPr>
      <w:r>
        <w:rPr>
          <w:i/>
          <w:iCs/>
          <w:noProof/>
          <w:color w:val="EEC347" w:themeColor="accent4"/>
          <w:shd w:val="clear" w:color="auto" w:fill="E6E6E6"/>
        </w:rPr>
        <mc:AlternateContent>
          <mc:Choice Requires="wps">
            <w:drawing>
              <wp:anchor distT="0" distB="0" distL="114300" distR="114300" simplePos="0" relativeHeight="251705856" behindDoc="1" locked="0" layoutInCell="1" allowOverlap="1" wp14:anchorId="778E0502" wp14:editId="766112D5">
                <wp:simplePos x="0" y="0"/>
                <wp:positionH relativeFrom="page">
                  <wp:align>right</wp:align>
                </wp:positionH>
                <wp:positionV relativeFrom="paragraph">
                  <wp:posOffset>402590</wp:posOffset>
                </wp:positionV>
                <wp:extent cx="7772400" cy="1981200"/>
                <wp:effectExtent l="0" t="0" r="0" b="0"/>
                <wp:wrapNone/>
                <wp:docPr id="188337184" name="Rectangle 1"/>
                <wp:cNvGraphicFramePr/>
                <a:graphic xmlns:a="http://schemas.openxmlformats.org/drawingml/2006/main">
                  <a:graphicData uri="http://schemas.microsoft.com/office/word/2010/wordprocessingShape">
                    <wps:wsp>
                      <wps:cNvSpPr/>
                      <wps:spPr>
                        <a:xfrm>
                          <a:off x="0" y="0"/>
                          <a:ext cx="7772400" cy="1981200"/>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27F942" id="Rectangle 1" o:spid="_x0000_s1026" style="position:absolute;margin-left:560.8pt;margin-top:31.7pt;width:612pt;height:156pt;z-index:-25161062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" fillcolor="#d8e6f3 [660]" stroked="f" strokeweight="1pt">
                <w10:wrap anchorx="page"/>
              </v:rect>
            </w:pict>
          </mc:Fallback>
        </mc:AlternateContent>
      </w:r>
      <w:r>
        <w:rPr>
          <w:b/>
          <w:bCs/>
        </w:rPr>
        <w:br/>
      </w:r>
      <w:r>
        <w:rPr>
          <w:b/>
          <w:bCs/>
        </w:rPr>
        <w:br/>
      </w:r>
    </w:p>
    <w:p w14:paraId="78F322A8" w14:textId="7B47BA6C" w:rsidR="00DE5BEF" w:rsidRPr="004A4649" w:rsidRDefault="00DE5BEF" w:rsidP="00DE5BEF">
      <w:pPr>
        <w:spacing w:before="120" w:line="240" w:lineRule="auto"/>
        <w:rPr>
          <w:rFonts w:eastAsia="Arial" w:cs="Arial"/>
          <w:b/>
          <w:bCs/>
          <w:color w:val="D93A35" w:themeColor="accent2"/>
        </w:rPr>
      </w:pPr>
      <w:r w:rsidRPr="004A4649">
        <w:rPr>
          <w:rFonts w:eastAsia="Arial" w:cs="Arial"/>
          <w:b/>
          <w:bCs/>
          <w:color w:val="D93A35" w:themeColor="accent2"/>
        </w:rPr>
        <w:t>Possible Future Strategies:</w:t>
      </w:r>
    </w:p>
    <w:bookmarkEnd w:id="38"/>
    <w:p w14:paraId="02AF4F28" w14:textId="1C8E5A25" w:rsidR="000877D7" w:rsidRPr="000877D7" w:rsidRDefault="2FF74BCA" w:rsidP="004A4649">
      <w:pPr>
        <w:pStyle w:val="BullettedList"/>
        <w:numPr>
          <w:ilvl w:val="0"/>
          <w:numId w:val="19"/>
        </w:numPr>
      </w:pPr>
      <w:r w:rsidRPr="004A4649">
        <w:rPr>
          <w:b/>
          <w:bCs/>
          <w:color w:val="3D83C4" w:themeColor="accent1"/>
        </w:rPr>
        <w:t>Strengthen Utility Partnerships:</w:t>
      </w:r>
      <w:r w:rsidRPr="004A4649">
        <w:rPr>
          <w:color w:val="3D83C4" w:themeColor="accent1"/>
        </w:rPr>
        <w:t xml:space="preserve"> </w:t>
      </w:r>
      <w:r w:rsidRPr="2FF74BCA">
        <w:t>Expand collaborations with utility providers to increase available financial assistance.</w:t>
      </w:r>
    </w:p>
    <w:p w14:paraId="7A32DDE2" w14:textId="3D89C69A" w:rsidR="000877D7" w:rsidRPr="000877D7" w:rsidRDefault="2FF74BCA" w:rsidP="004A4649">
      <w:pPr>
        <w:pStyle w:val="BullettedList"/>
        <w:numPr>
          <w:ilvl w:val="0"/>
          <w:numId w:val="19"/>
        </w:numPr>
      </w:pPr>
      <w:r w:rsidRPr="004A4649">
        <w:rPr>
          <w:b/>
          <w:bCs/>
          <w:color w:val="3D83C4" w:themeColor="accent1"/>
        </w:rPr>
        <w:t>Host an Energy Fair:</w:t>
      </w:r>
      <w:r w:rsidRPr="004A4649">
        <w:rPr>
          <w:color w:val="3D83C4" w:themeColor="accent1"/>
        </w:rPr>
        <w:t xml:space="preserve"> </w:t>
      </w:r>
      <w:r w:rsidRPr="2FF74BCA">
        <w:t>Connect residents with energy-saving resources, education, and community partners.</w:t>
      </w:r>
      <w:r w:rsidR="004A4649" w:rsidRPr="004A4649">
        <w:rPr>
          <w:i/>
          <w:iCs/>
          <w:noProof/>
          <w:color w:val="EEC347" w:themeColor="accent4"/>
          <w:shd w:val="clear" w:color="auto" w:fill="E6E6E6"/>
        </w:rPr>
        <w:t xml:space="preserve"> </w:t>
      </w:r>
    </w:p>
    <w:p w14:paraId="61934317" w14:textId="46156EB8" w:rsidR="000877D7" w:rsidRPr="000877D7" w:rsidRDefault="2FF74BCA" w:rsidP="004A4649">
      <w:pPr>
        <w:pStyle w:val="BullettedList"/>
        <w:numPr>
          <w:ilvl w:val="0"/>
          <w:numId w:val="19"/>
        </w:numPr>
      </w:pPr>
      <w:r w:rsidRPr="004A4649">
        <w:rPr>
          <w:b/>
          <w:bCs/>
          <w:color w:val="3D83C4" w:themeColor="accent1"/>
        </w:rPr>
        <w:t>Enhance Resource Connections:</w:t>
      </w:r>
      <w:r w:rsidRPr="004A4649">
        <w:rPr>
          <w:color w:val="3D83C4" w:themeColor="accent1"/>
        </w:rPr>
        <w:t xml:space="preserve"> </w:t>
      </w:r>
      <w:r w:rsidRPr="2FF74BCA">
        <w:t>Continue linking households to programs that promote long-term financial and energy stability.</w:t>
      </w:r>
    </w:p>
    <w:p w14:paraId="11FFE36A" w14:textId="321140FF" w:rsidR="000877D7" w:rsidRPr="000877D7" w:rsidRDefault="000877D7" w:rsidP="000877D7">
      <w:pPr>
        <w:pStyle w:val="ListParagraph"/>
        <w:numPr>
          <w:ilvl w:val="0"/>
          <w:numId w:val="0"/>
        </w:numPr>
        <w:ind w:left="360"/>
        <w:rPr>
          <w:rFonts w:eastAsia="Arial" w:cs="Arial"/>
          <w:color w:val="auto"/>
        </w:rPr>
      </w:pPr>
      <w:bookmarkStart w:id="39" w:name="_Toc226109080"/>
      <w:bookmarkStart w:id="40" w:name="_Toc139095775"/>
    </w:p>
    <w:p w14:paraId="4F37001D" w14:textId="77777777" w:rsidR="0087184C" w:rsidRDefault="0087184C">
      <w:pPr>
        <w:spacing w:after="160" w:line="259" w:lineRule="auto"/>
        <w:rPr>
          <w:rFonts w:eastAsiaTheme="majorEastAsia" w:cs="Arial"/>
          <w:bCs/>
          <w:noProof/>
          <w:color w:val="D93A35" w:themeColor="accent2"/>
          <w:sz w:val="28"/>
          <w:szCs w:val="28"/>
          <w:shd w:val="clear" w:color="auto" w:fill="FFFFFF"/>
        </w:rPr>
      </w:pPr>
      <w:r>
        <w:br w:type="page"/>
      </w:r>
    </w:p>
    <w:p w14:paraId="36541990" w14:textId="12315EEA" w:rsidR="00FE21DA" w:rsidRDefault="003D2355" w:rsidP="004D14E4">
      <w:pPr>
        <w:pStyle w:val="Heading3"/>
      </w:pPr>
      <w:bookmarkStart w:id="41" w:name="_Toc236257038"/>
      <w:r w:rsidRPr="00A306C3">
        <w:rPr>
          <w:i/>
          <w:iCs/>
        </w:rPr>
        <w:lastRenderedPageBreak/>
        <mc:AlternateContent>
          <mc:Choice Requires="wps">
            <w:drawing>
              <wp:anchor distT="0" distB="0" distL="228600" distR="228600" simplePos="0" relativeHeight="251707904" behindDoc="0" locked="0" layoutInCell="1" allowOverlap="1" wp14:anchorId="03271C9E" wp14:editId="4132A023">
                <wp:simplePos x="0" y="0"/>
                <wp:positionH relativeFrom="margin">
                  <wp:posOffset>3943350</wp:posOffset>
                </wp:positionH>
                <wp:positionV relativeFrom="margin">
                  <wp:align>bottom</wp:align>
                </wp:positionV>
                <wp:extent cx="2360295" cy="8058150"/>
                <wp:effectExtent l="19050" t="0" r="1905" b="0"/>
                <wp:wrapSquare wrapText="bothSides"/>
                <wp:docPr id="373954421" name="Text Box 143"/>
                <wp:cNvGraphicFramePr/>
                <a:graphic xmlns:a="http://schemas.openxmlformats.org/drawingml/2006/main">
                  <a:graphicData uri="http://schemas.microsoft.com/office/word/2010/wordprocessingShape">
                    <wps:wsp>
                      <wps:cNvSpPr txBox="1"/>
                      <wps:spPr>
                        <a:xfrm>
                          <a:off x="0" y="0"/>
                          <a:ext cx="2360295" cy="8058150"/>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14:paraId="70EE0A67" w14:textId="77777777" w:rsidR="00F738F4" w:rsidRPr="00EA3454" w:rsidRDefault="00F738F4" w:rsidP="00F738F4">
                            <w:pPr>
                              <w:spacing w:after="48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 xml:space="preserve">In hoosier’s </w:t>
                            </w:r>
                            <w:r w:rsidRPr="00EA3454">
                              <w:rPr>
                                <w:rFonts w:eastAsiaTheme="majorEastAsia" w:cs="Arial"/>
                                <w:b/>
                                <w:bCs/>
                                <w:caps/>
                                <w:color w:val="D93A35" w:themeColor="accent2"/>
                                <w:sz w:val="36"/>
                                <w:szCs w:val="36"/>
                              </w:rPr>
                              <w:br/>
                              <w:t>own words</w:t>
                            </w:r>
                          </w:p>
                          <w:p w14:paraId="7711FE96" w14:textId="360F26E8" w:rsidR="00F738F4" w:rsidRPr="00EA3454" w:rsidRDefault="00F738F4" w:rsidP="003D2355">
                            <w:pPr>
                              <w:spacing w:after="360" w:line="240" w:lineRule="auto"/>
                              <w:ind w:left="180" w:hanging="187"/>
                              <w:rPr>
                                <w:b/>
                                <w:bCs/>
                                <w:color w:val="3D83C4" w:themeColor="accent1"/>
                                <w:sz w:val="14"/>
                                <w:szCs w:val="18"/>
                              </w:rPr>
                            </w:pPr>
                            <w:r w:rsidRPr="00EA3454">
                              <w:rPr>
                                <w:b/>
                                <w:bCs/>
                                <w:color w:val="3D83C4" w:themeColor="accent1"/>
                                <w:sz w:val="44"/>
                                <w:szCs w:val="52"/>
                              </w:rPr>
                              <w:t>“</w:t>
                            </w:r>
                            <w:r w:rsidR="003D2355" w:rsidRPr="003D2355">
                              <w:rPr>
                                <w:b/>
                                <w:bCs/>
                                <w:color w:val="3D83C4" w:themeColor="accent1"/>
                                <w:sz w:val="26"/>
                                <w:szCs w:val="26"/>
                              </w:rPr>
                              <w:t>Many people in the community are working but still struggling to afford groceries due to high food prices and limited income.</w:t>
                            </w:r>
                            <w:r w:rsidR="003D2355">
                              <w:rPr>
                                <w:b/>
                                <w:bCs/>
                                <w:color w:val="3D83C4" w:themeColor="accent1"/>
                                <w:sz w:val="28"/>
                                <w:szCs w:val="36"/>
                              </w:rPr>
                              <w:t xml:space="preserve"> </w:t>
                            </w:r>
                            <w:r w:rsidR="003D2355" w:rsidRPr="003D2355">
                              <w:rPr>
                                <w:color w:val="181818" w:themeColor="background2" w:themeShade="1A"/>
                                <w:szCs w:val="28"/>
                              </w:rPr>
                              <w:t>Transportation and gas costs also make it harder to get to affordable stores or food pantries. More affordable food options, expanded SNAP benefits, and local food resources would help families avoid having to skip meals.”</w:t>
                            </w:r>
                            <w:r w:rsidRPr="00EA3454">
                              <w:rPr>
                                <w:b/>
                                <w:bCs/>
                                <w:color w:val="3D83C4" w:themeColor="accent1"/>
                                <w:sz w:val="32"/>
                                <w:szCs w:val="40"/>
                              </w:rPr>
                              <w:br/>
                            </w:r>
                          </w:p>
                          <w:p w14:paraId="0860B35C" w14:textId="77529242" w:rsidR="00F738F4" w:rsidRPr="00EA3454" w:rsidRDefault="00F738F4" w:rsidP="003D2355">
                            <w:pPr>
                              <w:spacing w:after="240" w:line="240" w:lineRule="auto"/>
                              <w:ind w:left="180" w:hanging="180"/>
                              <w:rPr>
                                <w:color w:val="828283" w:themeColor="text1" w:themeTint="BF"/>
                                <w:sz w:val="24"/>
                                <w:szCs w:val="32"/>
                              </w:rPr>
                            </w:pPr>
                            <w:r w:rsidRPr="00EA3454">
                              <w:rPr>
                                <w:color w:val="4AA058" w:themeColor="accent3"/>
                                <w:sz w:val="44"/>
                                <w:szCs w:val="52"/>
                              </w:rPr>
                              <w:t>“</w:t>
                            </w:r>
                            <w:r w:rsidR="003D2355" w:rsidRPr="003D2355">
                              <w:rPr>
                                <w:b/>
                                <w:bCs/>
                                <w:color w:val="4AA058" w:themeColor="accent3"/>
                                <w:sz w:val="32"/>
                                <w:szCs w:val="40"/>
                              </w:rPr>
                              <w:t xml:space="preserve">My kids eat first. </w:t>
                            </w:r>
                            <w:r w:rsidR="003D2355">
                              <w:rPr>
                                <w:b/>
                                <w:bCs/>
                                <w:color w:val="4AA058" w:themeColor="accent3"/>
                                <w:sz w:val="32"/>
                                <w:szCs w:val="40"/>
                              </w:rPr>
                              <w:br/>
                            </w:r>
                            <w:r w:rsidR="003D2355" w:rsidRPr="003D2355">
                              <w:rPr>
                                <w:b/>
                                <w:bCs/>
                                <w:color w:val="4AA058" w:themeColor="accent3"/>
                                <w:sz w:val="32"/>
                                <w:szCs w:val="40"/>
                              </w:rPr>
                              <w:t xml:space="preserve">But I make it work </w:t>
                            </w:r>
                            <w:r w:rsidR="003D2355">
                              <w:rPr>
                                <w:b/>
                                <w:bCs/>
                                <w:color w:val="4AA058" w:themeColor="accent3"/>
                                <w:sz w:val="32"/>
                                <w:szCs w:val="40"/>
                              </w:rPr>
                              <w:br/>
                            </w:r>
                            <w:r w:rsidR="003D2355" w:rsidRPr="003D2355">
                              <w:rPr>
                                <w:b/>
                                <w:bCs/>
                                <w:color w:val="4AA058" w:themeColor="accent3"/>
                                <w:sz w:val="32"/>
                                <w:szCs w:val="40"/>
                              </w:rPr>
                              <w:t>to last us.”</w:t>
                            </w:r>
                            <w:r w:rsidRPr="00EA3454">
                              <w:rPr>
                                <w:color w:val="828283" w:themeColor="text1" w:themeTint="BF"/>
                                <w:sz w:val="24"/>
                                <w:szCs w:val="32"/>
                              </w:rPr>
                              <w:br/>
                            </w:r>
                          </w:p>
                          <w:p w14:paraId="566AC5B3" w14:textId="50F4A6B0" w:rsidR="003D2355" w:rsidRPr="003D2355" w:rsidRDefault="00F738F4" w:rsidP="00957DEC">
                            <w:pPr>
                              <w:spacing w:after="480" w:line="240" w:lineRule="auto"/>
                              <w:ind w:left="180" w:hanging="180"/>
                              <w:rPr>
                                <w:b/>
                                <w:bCs/>
                                <w:color w:val="D93A35" w:themeColor="accent2"/>
                                <w:sz w:val="26"/>
                                <w:szCs w:val="26"/>
                              </w:rPr>
                            </w:pPr>
                            <w:r w:rsidRPr="00EA3454">
                              <w:rPr>
                                <w:b/>
                                <w:bCs/>
                                <w:color w:val="D93A35" w:themeColor="accent2"/>
                                <w:sz w:val="44"/>
                                <w:szCs w:val="52"/>
                              </w:rPr>
                              <w:t>“</w:t>
                            </w:r>
                            <w:r w:rsidR="003D2355" w:rsidRPr="003D2355">
                              <w:rPr>
                                <w:b/>
                                <w:bCs/>
                                <w:color w:val="D93A35" w:themeColor="accent2"/>
                                <w:sz w:val="26"/>
                                <w:szCs w:val="26"/>
                              </w:rPr>
                              <w:t xml:space="preserve">There are food organizations, but they close before my husband gets off of work. He can’t take off early because </w:t>
                            </w:r>
                            <w:r w:rsidR="003D2355">
                              <w:rPr>
                                <w:b/>
                                <w:bCs/>
                                <w:color w:val="D93A35" w:themeColor="accent2"/>
                                <w:sz w:val="26"/>
                                <w:szCs w:val="26"/>
                              </w:rPr>
                              <w:br/>
                            </w:r>
                            <w:r w:rsidR="003D2355" w:rsidRPr="003D2355">
                              <w:rPr>
                                <w:b/>
                                <w:bCs/>
                                <w:color w:val="D93A35" w:themeColor="accent2"/>
                                <w:sz w:val="26"/>
                                <w:szCs w:val="26"/>
                              </w:rPr>
                              <w:t>we need to pay bills.”</w:t>
                            </w:r>
                          </w:p>
                          <w:p w14:paraId="084212D6" w14:textId="6324364C" w:rsidR="003D2355" w:rsidRPr="00957DEC" w:rsidRDefault="003D2355" w:rsidP="003D2355">
                            <w:pPr>
                              <w:spacing w:line="240" w:lineRule="auto"/>
                              <w:ind w:left="180" w:hanging="180"/>
                              <w:rPr>
                                <w:b/>
                                <w:bCs/>
                                <w:color w:val="3D83C4" w:themeColor="accent1"/>
                                <w:sz w:val="24"/>
                                <w:szCs w:val="24"/>
                              </w:rPr>
                            </w:pPr>
                            <w:r w:rsidRPr="00957DEC">
                              <w:rPr>
                                <w:b/>
                                <w:bCs/>
                                <w:color w:val="3D83C4" w:themeColor="accent1"/>
                                <w:sz w:val="44"/>
                                <w:szCs w:val="52"/>
                              </w:rPr>
                              <w:t>“</w:t>
                            </w:r>
                            <w:r w:rsidR="00957DEC" w:rsidRPr="00957DEC">
                              <w:rPr>
                                <w:b/>
                                <w:bCs/>
                                <w:color w:val="3D83C4" w:themeColor="accent1"/>
                                <w:sz w:val="24"/>
                                <w:szCs w:val="24"/>
                              </w:rPr>
                              <w:t xml:space="preserve">A person can only visit a food distribution </w:t>
                            </w:r>
                            <w:r w:rsidRPr="00957DEC">
                              <w:rPr>
                                <w:b/>
                                <w:bCs/>
                                <w:color w:val="3D83C4" w:themeColor="accent1"/>
                                <w:sz w:val="24"/>
                                <w:szCs w:val="24"/>
                              </w:rPr>
                              <w:t>center/church once per month. This makes it very hard due to only getting enough food for 1 week from these locations.”</w:t>
                            </w:r>
                          </w:p>
                          <w:p w14:paraId="6B8FDA00" w14:textId="77777777" w:rsidR="00F738F4" w:rsidRPr="00EA3454" w:rsidRDefault="00F738F4" w:rsidP="00F738F4">
                            <w:pPr>
                              <w:spacing w:line="240" w:lineRule="auto"/>
                              <w:rPr>
                                <w:b/>
                                <w:bCs/>
                                <w:color w:val="D93A35" w:themeColor="accent2"/>
                                <w:sz w:val="18"/>
                              </w:rPr>
                            </w:pP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71C9E" id="_x0000_s1034" type="#_x0000_t202" style="position:absolute;margin-left:310.5pt;margin-top:0;width:185.85pt;height:634.5pt;z-index:251707904;visibility:visible;mso-wrap-style:square;mso-width-percent:0;mso-height-percent:0;mso-wrap-distance-left:18pt;mso-wrap-distance-top:0;mso-wrap-distance-right:18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" fillcolor="white [3212]" stroked="f" strokeweight=".5pt">
                <v:shadow on="t" color="#d93a35 [3205]" origin=".5" offset="-1.5pt,0"/>
                <v:textbox inset="18pt,10.8pt,0,10.8pt">
                  <w:txbxContent>
                    <w:p w14:paraId="70EE0A67" w14:textId="77777777" w:rsidR="00F738F4" w:rsidRPr="00EA3454" w:rsidRDefault="00F738F4" w:rsidP="00F738F4">
                      <w:pPr>
                        <w:spacing w:after="48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 xml:space="preserve">In hoosier’s </w:t>
                      </w:r>
                      <w:r w:rsidRPr="00EA3454">
                        <w:rPr>
                          <w:rFonts w:eastAsiaTheme="majorEastAsia" w:cs="Arial"/>
                          <w:b/>
                          <w:bCs/>
                          <w:caps/>
                          <w:color w:val="D93A35" w:themeColor="accent2"/>
                          <w:sz w:val="36"/>
                          <w:szCs w:val="36"/>
                        </w:rPr>
                        <w:br/>
                        <w:t>own words</w:t>
                      </w:r>
                    </w:p>
                    <w:p w14:paraId="7711FE96" w14:textId="360F26E8" w:rsidR="00F738F4" w:rsidRPr="00EA3454" w:rsidRDefault="00F738F4" w:rsidP="003D2355">
                      <w:pPr>
                        <w:spacing w:after="360" w:line="240" w:lineRule="auto"/>
                        <w:ind w:left="180" w:hanging="187"/>
                        <w:rPr>
                          <w:b/>
                          <w:bCs/>
                          <w:color w:val="3D83C4" w:themeColor="accent1"/>
                          <w:sz w:val="14"/>
                          <w:szCs w:val="18"/>
                        </w:rPr>
                      </w:pPr>
                      <w:r w:rsidRPr="00EA3454">
                        <w:rPr>
                          <w:b/>
                          <w:bCs/>
                          <w:color w:val="3D83C4" w:themeColor="accent1"/>
                          <w:sz w:val="44"/>
                          <w:szCs w:val="52"/>
                        </w:rPr>
                        <w:t>“</w:t>
                      </w:r>
                      <w:r w:rsidR="003D2355" w:rsidRPr="003D2355">
                        <w:rPr>
                          <w:b/>
                          <w:bCs/>
                          <w:color w:val="3D83C4" w:themeColor="accent1"/>
                          <w:sz w:val="26"/>
                          <w:szCs w:val="26"/>
                        </w:rPr>
                        <w:t>Many people in the community are working but still struggling to afford groceries due to high food prices and limited income.</w:t>
                      </w:r>
                      <w:r w:rsidR="003D2355">
                        <w:rPr>
                          <w:b/>
                          <w:bCs/>
                          <w:color w:val="3D83C4" w:themeColor="accent1"/>
                          <w:sz w:val="28"/>
                          <w:szCs w:val="36"/>
                        </w:rPr>
                        <w:t xml:space="preserve"> </w:t>
                      </w:r>
                      <w:r w:rsidR="003D2355" w:rsidRPr="003D2355">
                        <w:rPr>
                          <w:color w:val="181818" w:themeColor="background2" w:themeShade="1A"/>
                          <w:szCs w:val="28"/>
                        </w:rPr>
                        <w:t>Transportation and gas costs also make it harder to get to affordable stores or food pantries. More affordable food options, expanded SNAP benefits, and local food resources would help families avoid having to skip meals.”</w:t>
                      </w:r>
                      <w:r w:rsidRPr="00EA3454">
                        <w:rPr>
                          <w:b/>
                          <w:bCs/>
                          <w:color w:val="3D83C4" w:themeColor="accent1"/>
                          <w:sz w:val="32"/>
                          <w:szCs w:val="40"/>
                        </w:rPr>
                        <w:br/>
                      </w:r>
                    </w:p>
                    <w:p w14:paraId="0860B35C" w14:textId="77529242" w:rsidR="00F738F4" w:rsidRPr="00EA3454" w:rsidRDefault="00F738F4" w:rsidP="003D2355">
                      <w:pPr>
                        <w:spacing w:after="240" w:line="240" w:lineRule="auto"/>
                        <w:ind w:left="180" w:hanging="180"/>
                        <w:rPr>
                          <w:color w:val="828283" w:themeColor="text1" w:themeTint="BF"/>
                          <w:sz w:val="24"/>
                          <w:szCs w:val="32"/>
                        </w:rPr>
                      </w:pPr>
                      <w:r w:rsidRPr="00EA3454">
                        <w:rPr>
                          <w:color w:val="4AA058" w:themeColor="accent3"/>
                          <w:sz w:val="44"/>
                          <w:szCs w:val="52"/>
                        </w:rPr>
                        <w:t>“</w:t>
                      </w:r>
                      <w:r w:rsidR="003D2355" w:rsidRPr="003D2355">
                        <w:rPr>
                          <w:b/>
                          <w:bCs/>
                          <w:color w:val="4AA058" w:themeColor="accent3"/>
                          <w:sz w:val="32"/>
                          <w:szCs w:val="40"/>
                        </w:rPr>
                        <w:t xml:space="preserve">My kids eat first. </w:t>
                      </w:r>
                      <w:r w:rsidR="003D2355">
                        <w:rPr>
                          <w:b/>
                          <w:bCs/>
                          <w:color w:val="4AA058" w:themeColor="accent3"/>
                          <w:sz w:val="32"/>
                          <w:szCs w:val="40"/>
                        </w:rPr>
                        <w:br/>
                      </w:r>
                      <w:r w:rsidR="003D2355" w:rsidRPr="003D2355">
                        <w:rPr>
                          <w:b/>
                          <w:bCs/>
                          <w:color w:val="4AA058" w:themeColor="accent3"/>
                          <w:sz w:val="32"/>
                          <w:szCs w:val="40"/>
                        </w:rPr>
                        <w:t xml:space="preserve">But I make it work </w:t>
                      </w:r>
                      <w:r w:rsidR="003D2355">
                        <w:rPr>
                          <w:b/>
                          <w:bCs/>
                          <w:color w:val="4AA058" w:themeColor="accent3"/>
                          <w:sz w:val="32"/>
                          <w:szCs w:val="40"/>
                        </w:rPr>
                        <w:br/>
                      </w:r>
                      <w:r w:rsidR="003D2355" w:rsidRPr="003D2355">
                        <w:rPr>
                          <w:b/>
                          <w:bCs/>
                          <w:color w:val="4AA058" w:themeColor="accent3"/>
                          <w:sz w:val="32"/>
                          <w:szCs w:val="40"/>
                        </w:rPr>
                        <w:t>to last us.”</w:t>
                      </w:r>
                      <w:r w:rsidRPr="00EA3454">
                        <w:rPr>
                          <w:color w:val="828283" w:themeColor="text1" w:themeTint="BF"/>
                          <w:sz w:val="24"/>
                          <w:szCs w:val="32"/>
                        </w:rPr>
                        <w:br/>
                      </w:r>
                    </w:p>
                    <w:p w14:paraId="566AC5B3" w14:textId="50F4A6B0" w:rsidR="003D2355" w:rsidRPr="003D2355" w:rsidRDefault="00F738F4" w:rsidP="00957DEC">
                      <w:pPr>
                        <w:spacing w:after="480" w:line="240" w:lineRule="auto"/>
                        <w:ind w:left="180" w:hanging="180"/>
                        <w:rPr>
                          <w:b/>
                          <w:bCs/>
                          <w:color w:val="D93A35" w:themeColor="accent2"/>
                          <w:sz w:val="26"/>
                          <w:szCs w:val="26"/>
                        </w:rPr>
                      </w:pPr>
                      <w:r w:rsidRPr="00EA3454">
                        <w:rPr>
                          <w:b/>
                          <w:bCs/>
                          <w:color w:val="D93A35" w:themeColor="accent2"/>
                          <w:sz w:val="44"/>
                          <w:szCs w:val="52"/>
                        </w:rPr>
                        <w:t>“</w:t>
                      </w:r>
                      <w:r w:rsidR="003D2355" w:rsidRPr="003D2355">
                        <w:rPr>
                          <w:b/>
                          <w:bCs/>
                          <w:color w:val="D93A35" w:themeColor="accent2"/>
                          <w:sz w:val="26"/>
                          <w:szCs w:val="26"/>
                        </w:rPr>
                        <w:t xml:space="preserve">There are food organizations, but they close before my husband gets off of work. He can’t take off early because </w:t>
                      </w:r>
                      <w:r w:rsidR="003D2355">
                        <w:rPr>
                          <w:b/>
                          <w:bCs/>
                          <w:color w:val="D93A35" w:themeColor="accent2"/>
                          <w:sz w:val="26"/>
                          <w:szCs w:val="26"/>
                        </w:rPr>
                        <w:br/>
                      </w:r>
                      <w:r w:rsidR="003D2355" w:rsidRPr="003D2355">
                        <w:rPr>
                          <w:b/>
                          <w:bCs/>
                          <w:color w:val="D93A35" w:themeColor="accent2"/>
                          <w:sz w:val="26"/>
                          <w:szCs w:val="26"/>
                        </w:rPr>
                        <w:t>we need to pay bills.”</w:t>
                      </w:r>
                    </w:p>
                    <w:p w14:paraId="084212D6" w14:textId="6324364C" w:rsidR="003D2355" w:rsidRPr="00957DEC" w:rsidRDefault="003D2355" w:rsidP="003D2355">
                      <w:pPr>
                        <w:spacing w:line="240" w:lineRule="auto"/>
                        <w:ind w:left="180" w:hanging="180"/>
                        <w:rPr>
                          <w:b/>
                          <w:bCs/>
                          <w:color w:val="3D83C4" w:themeColor="accent1"/>
                          <w:sz w:val="24"/>
                          <w:szCs w:val="24"/>
                        </w:rPr>
                      </w:pPr>
                      <w:r w:rsidRPr="00957DEC">
                        <w:rPr>
                          <w:b/>
                          <w:bCs/>
                          <w:color w:val="3D83C4" w:themeColor="accent1"/>
                          <w:sz w:val="44"/>
                          <w:szCs w:val="52"/>
                        </w:rPr>
                        <w:t>“</w:t>
                      </w:r>
                      <w:r w:rsidR="00957DEC" w:rsidRPr="00957DEC">
                        <w:rPr>
                          <w:b/>
                          <w:bCs/>
                          <w:color w:val="3D83C4" w:themeColor="accent1"/>
                          <w:sz w:val="24"/>
                          <w:szCs w:val="24"/>
                        </w:rPr>
                        <w:t xml:space="preserve">A person can only visit a food distribution </w:t>
                      </w:r>
                      <w:r w:rsidRPr="00957DEC">
                        <w:rPr>
                          <w:b/>
                          <w:bCs/>
                          <w:color w:val="3D83C4" w:themeColor="accent1"/>
                          <w:sz w:val="24"/>
                          <w:szCs w:val="24"/>
                        </w:rPr>
                        <w:t>center/church once per month. This makes it very hard due to only getting enough food for 1 week from these locations.”</w:t>
                      </w:r>
                    </w:p>
                    <w:p w14:paraId="6B8FDA00" w14:textId="77777777" w:rsidR="00F738F4" w:rsidRPr="00EA3454" w:rsidRDefault="00F738F4" w:rsidP="00F738F4">
                      <w:pPr>
                        <w:spacing w:line="240" w:lineRule="auto"/>
                        <w:rPr>
                          <w:b/>
                          <w:bCs/>
                          <w:color w:val="D93A35" w:themeColor="accent2"/>
                          <w:sz w:val="18"/>
                        </w:rPr>
                      </w:pPr>
                    </w:p>
                  </w:txbxContent>
                </v:textbox>
                <w10:wrap type="square" anchorx="margin" anchory="margin"/>
              </v:shape>
            </w:pict>
          </mc:Fallback>
        </mc:AlternateContent>
      </w:r>
      <w:r w:rsidR="2FF74BCA">
        <w:t>Food Assistance &amp; Food Security</w:t>
      </w:r>
      <w:bookmarkEnd w:id="39"/>
      <w:bookmarkEnd w:id="41"/>
    </w:p>
    <w:p w14:paraId="40157CAC" w14:textId="24B259BC" w:rsidR="003D2355" w:rsidRDefault="003D2355" w:rsidP="00957DEC">
      <w:pPr>
        <w:spacing w:after="360"/>
        <w:rPr>
          <w:noProof/>
        </w:rPr>
      </w:pPr>
      <w:r>
        <w:rPr>
          <w:noProof/>
        </w:rPr>
        <mc:AlternateContent>
          <mc:Choice Requires="wpg">
            <w:drawing>
              <wp:anchor distT="0" distB="0" distL="114300" distR="114300" simplePos="0" relativeHeight="251710976" behindDoc="0" locked="0" layoutInCell="1" allowOverlap="1" wp14:anchorId="6E9478A8" wp14:editId="2B57EEEE">
                <wp:simplePos x="0" y="0"/>
                <wp:positionH relativeFrom="column">
                  <wp:posOffset>3933190</wp:posOffset>
                </wp:positionH>
                <wp:positionV relativeFrom="paragraph">
                  <wp:posOffset>3315653</wp:posOffset>
                </wp:positionV>
                <wp:extent cx="2326640" cy="165100"/>
                <wp:effectExtent l="0" t="0" r="16510" b="25400"/>
                <wp:wrapNone/>
                <wp:docPr id="1177919812" name="Group 15"/>
                <wp:cNvGraphicFramePr/>
                <a:graphic xmlns:a="http://schemas.openxmlformats.org/drawingml/2006/main">
                  <a:graphicData uri="http://schemas.microsoft.com/office/word/2010/wordprocessingGroup">
                    <wpg:wgp>
                      <wpg:cNvGrpSpPr/>
                      <wpg:grpSpPr>
                        <a:xfrm flipH="1">
                          <a:off x="0" y="0"/>
                          <a:ext cx="2326640" cy="165100"/>
                          <a:chOff x="0" y="0"/>
                          <a:chExt cx="2394683" cy="165627"/>
                        </a:xfrm>
                      </wpg:grpSpPr>
                      <wps:wsp>
                        <wps:cNvPr id="21199408" name="Straight Connector 14"/>
                        <wps:cNvCnPr/>
                        <wps:spPr>
                          <a:xfrm>
                            <a:off x="0" y="0"/>
                            <a:ext cx="1219775" cy="172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331020521" name="Straight Connector 14"/>
                        <wps:cNvCnPr/>
                        <wps:spPr>
                          <a:xfrm>
                            <a:off x="1551029" y="3440"/>
                            <a:ext cx="843654"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374598233" name="Straight Connector 14"/>
                        <wps:cNvCnPr/>
                        <wps:spPr>
                          <a:xfrm>
                            <a:off x="1211148" y="0"/>
                            <a:ext cx="186331" cy="165627"/>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984122449" name="Straight Connector 14"/>
                        <wps:cNvCnPr/>
                        <wps:spPr>
                          <a:xfrm flipH="1">
                            <a:off x="1390578" y="3451"/>
                            <a:ext cx="165783" cy="154664"/>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49C12349" id="Group 15" o:spid="_x0000_s1026" style="position:absolute;margin-left:309.7pt;margin-top:261.1pt;width:183.2pt;height:13pt;flip:x;z-index:251710976;mso-width-relative:margin" coordsize="23946,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">
                <v:line id="Straight Connector 14" o:spid="_x0000_s1027" style="position:absolute;visibility:visible;mso-wrap-style:square" from="0,0"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" strokecolor="#3d83c4 [3204]" strokeweight="1.5pt">
                  <v:stroke joinstyle="miter"/>
                </v:line>
                <v:line id="Straight Connector 14" o:spid="_x0000_s1028" style="position:absolute;visibility:visible;mso-wrap-style:square" from="15510,34" to="239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" strokecolor="#3d83c4 [3204]"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" strokecolor="#3d83c4 [3204]"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" strokecolor="#3d83c4 [3204]" strokeweight="1.5pt">
                  <v:stroke joinstyle="miter"/>
                </v:line>
              </v:group>
            </w:pict>
          </mc:Fallback>
        </mc:AlternateContent>
      </w:r>
      <w:r>
        <w:rPr>
          <w:noProof/>
        </w:rPr>
        <mc:AlternateContent>
          <mc:Choice Requires="wpg">
            <w:drawing>
              <wp:anchor distT="0" distB="0" distL="114300" distR="114300" simplePos="0" relativeHeight="251709952" behindDoc="0" locked="0" layoutInCell="1" allowOverlap="1" wp14:anchorId="51FD8E19" wp14:editId="1EAAA713">
                <wp:simplePos x="0" y="0"/>
                <wp:positionH relativeFrom="column">
                  <wp:posOffset>3945890</wp:posOffset>
                </wp:positionH>
                <wp:positionV relativeFrom="paragraph">
                  <wp:posOffset>431800</wp:posOffset>
                </wp:positionV>
                <wp:extent cx="2331720" cy="165100"/>
                <wp:effectExtent l="0" t="0" r="30480" b="25400"/>
                <wp:wrapNone/>
                <wp:docPr id="1592057662"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1666970998" name="Straight Connector 14"/>
                        <wps:cNvCnPr/>
                        <wps:spPr>
                          <a:xfrm>
                            <a:off x="-203914" y="1720"/>
                            <a:ext cx="142368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91308809" name="Straight Connector 14"/>
                        <wps:cNvCnPr/>
                        <wps:spPr>
                          <a:xfrm>
                            <a:off x="1551029" y="3451"/>
                            <a:ext cx="64496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692545654" name="Straight Connector 14"/>
                        <wps:cNvCnPr/>
                        <wps:spPr>
                          <a:xfrm>
                            <a:off x="1211148" y="0"/>
                            <a:ext cx="186331" cy="165627"/>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965298518" name="Straight Connector 14"/>
                        <wps:cNvCnPr/>
                        <wps:spPr>
                          <a:xfrm flipH="1">
                            <a:off x="1390578" y="3451"/>
                            <a:ext cx="165783" cy="154664"/>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3BC5598E" id="Group 15" o:spid="_x0000_s1026" style="position:absolute;margin-left:310.7pt;margin-top:34pt;width:183.6pt;height:13pt;z-index:251709952;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" strokecolor="#d93a35 [3205]"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" strokecolor="#d93a35 [3205]"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" strokecolor="#d93a35 [3205]"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" strokecolor="#d93a35 [3205]" strokeweight="1.5pt">
                  <v:stroke joinstyle="miter"/>
                </v:line>
              </v:group>
            </w:pict>
          </mc:Fallback>
        </mc:AlternateContent>
      </w:r>
      <w:r w:rsidR="711261C0" w:rsidRPr="00BA1684">
        <w:rPr>
          <w:noProof/>
        </w:rPr>
        <w:t xml:space="preserve">A common experience for impoverished households is food insecurity, which </w:t>
      </w:r>
      <w:r w:rsidR="00C011CB">
        <w:rPr>
          <w:noProof/>
        </w:rPr>
        <w:t>occurs when there is not enough consistent food for all members of</w:t>
      </w:r>
      <w:r w:rsidR="711261C0" w:rsidRPr="00BA1684">
        <w:rPr>
          <w:noProof/>
        </w:rPr>
        <w:t xml:space="preserve"> a household.</w:t>
      </w:r>
      <w:r w:rsidR="00FE21DA" w:rsidRPr="00BA1684">
        <w:rPr>
          <w:rStyle w:val="EndnoteReference"/>
          <w:rFonts w:eastAsia="Aptos" w:cs="Arial"/>
          <w:noProof/>
          <w:color w:val="auto"/>
        </w:rPr>
        <w:endnoteReference w:id="42"/>
      </w:r>
      <w:r w:rsidR="52F0A225" w:rsidRPr="00BA1684">
        <w:rPr>
          <w:noProof/>
        </w:rPr>
        <w:t xml:space="preserve"> </w:t>
      </w:r>
      <w:r w:rsidR="711261C0" w:rsidRPr="00BA1684">
        <w:rPr>
          <w:noProof/>
        </w:rPr>
        <w:t>Households are deemed to have very low food security when those in the home disrupt their food intake due to lack of income, such as skipping meals</w:t>
      </w:r>
      <w:r w:rsidR="00641AA6" w:rsidRPr="00BA1684">
        <w:rPr>
          <w:noProof/>
        </w:rPr>
        <w:t>.</w:t>
      </w:r>
      <w:r w:rsidR="00FE21DA" w:rsidRPr="00BA1684">
        <w:rPr>
          <w:rStyle w:val="EndnoteReference"/>
          <w:rFonts w:eastAsia="Aptos" w:cs="Arial"/>
          <w:noProof/>
          <w:color w:val="auto"/>
        </w:rPr>
        <w:endnoteReference w:id="43"/>
      </w:r>
      <w:r w:rsidR="51447EA9" w:rsidRPr="00BA1684">
        <w:rPr>
          <w:noProof/>
        </w:rPr>
        <w:t xml:space="preserve"> </w:t>
      </w:r>
      <w:r w:rsidR="711261C0" w:rsidRPr="00BA1684">
        <w:rPr>
          <w:noProof/>
        </w:rPr>
        <w:t>In the U.S., food insecurity impacts over 10% of Americans.</w:t>
      </w:r>
      <w:r w:rsidR="00FE21DA" w:rsidRPr="00BA1684">
        <w:rPr>
          <w:rStyle w:val="EndnoteReference"/>
          <w:rFonts w:eastAsia="Aptos" w:cs="Arial"/>
          <w:noProof/>
          <w:color w:val="auto"/>
        </w:rPr>
        <w:endnoteReference w:id="44"/>
      </w:r>
      <w:r w:rsidR="711261C0" w:rsidRPr="00BA1684">
        <w:rPr>
          <w:noProof/>
        </w:rPr>
        <w:t xml:space="preserve"> In the state of Indiana between 2021-2023, the average prevalence of food insecurity was 12.1%, and </w:t>
      </w:r>
      <w:r w:rsidR="00641AA6" w:rsidRPr="00BA1684">
        <w:rPr>
          <w:noProof/>
        </w:rPr>
        <w:t xml:space="preserve">5.3% of </w:t>
      </w:r>
      <w:r w:rsidR="711261C0" w:rsidRPr="00BA1684">
        <w:rPr>
          <w:noProof/>
        </w:rPr>
        <w:t xml:space="preserve">Hoosiers </w:t>
      </w:r>
      <w:r w:rsidR="00641AA6" w:rsidRPr="00BA1684">
        <w:rPr>
          <w:noProof/>
        </w:rPr>
        <w:t xml:space="preserve">experienced </w:t>
      </w:r>
      <w:r w:rsidR="711261C0" w:rsidRPr="00BA1684">
        <w:rPr>
          <w:noProof/>
        </w:rPr>
        <w:t>very low food security</w:t>
      </w:r>
      <w:r w:rsidR="00E86DC9" w:rsidRPr="00BA1684">
        <w:rPr>
          <w:noProof/>
        </w:rPr>
        <w:t xml:space="preserve">, which has </w:t>
      </w:r>
      <w:r w:rsidR="711261C0" w:rsidRPr="00BA1684">
        <w:rPr>
          <w:noProof/>
        </w:rPr>
        <w:t>increase</w:t>
      </w:r>
      <w:r w:rsidR="00E86DC9" w:rsidRPr="00BA1684">
        <w:rPr>
          <w:noProof/>
        </w:rPr>
        <w:t>d</w:t>
      </w:r>
      <w:r w:rsidR="711261C0" w:rsidRPr="00BA1684">
        <w:rPr>
          <w:noProof/>
        </w:rPr>
        <w:t xml:space="preserve"> from the 2018-2020 period (11.6% food insecure and 4.4% having very low food security).</w:t>
      </w:r>
      <w:r w:rsidR="00FE21DA" w:rsidRPr="00BA1684">
        <w:rPr>
          <w:rStyle w:val="EndnoteReference"/>
          <w:rFonts w:eastAsia="Aptos" w:cs="Arial"/>
          <w:noProof/>
          <w:color w:val="auto"/>
        </w:rPr>
        <w:endnoteReference w:id="45"/>
      </w:r>
      <w:r w:rsidR="62B001FA" w:rsidRPr="00BA1684">
        <w:rPr>
          <w:noProof/>
        </w:rPr>
        <w:t xml:space="preserve"> </w:t>
      </w:r>
      <w:r w:rsidR="711261C0" w:rsidRPr="00BA1684">
        <w:rPr>
          <w:noProof/>
        </w:rPr>
        <w:t>Financial instability brought on partly by the COVID-19 pandemic contributed to this increase in food-insecure households and worsened conditions for families in poverty.</w:t>
      </w:r>
      <w:r w:rsidR="00FE21DA" w:rsidRPr="00BA1684">
        <w:rPr>
          <w:rStyle w:val="EndnoteReference"/>
          <w:rFonts w:eastAsia="Aptos" w:cs="Arial"/>
          <w:noProof/>
          <w:color w:val="auto"/>
        </w:rPr>
        <w:endnoteReference w:id="46"/>
      </w:r>
      <w:r w:rsidR="20A2AEF6" w:rsidRPr="00BA1684">
        <w:rPr>
          <w:noProof/>
        </w:rPr>
        <w:t xml:space="preserve"> </w:t>
      </w:r>
      <w:r w:rsidR="711261C0" w:rsidRPr="00BA1684">
        <w:rPr>
          <w:noProof/>
        </w:rPr>
        <w:t xml:space="preserve">Geography also </w:t>
      </w:r>
      <w:r w:rsidR="00BE4E53">
        <w:rPr>
          <w:noProof/>
        </w:rPr>
        <w:t xml:space="preserve">affects </w:t>
      </w:r>
      <w:r w:rsidR="711261C0" w:rsidRPr="00BA1684">
        <w:rPr>
          <w:noProof/>
        </w:rPr>
        <w:t xml:space="preserve">access to food, with rural communities facing higher food prices due to the lack </w:t>
      </w:r>
      <w:r w:rsidR="00BE4E53">
        <w:rPr>
          <w:noProof/>
        </w:rPr>
        <w:t xml:space="preserve">of </w:t>
      </w:r>
      <w:r w:rsidR="711261C0" w:rsidRPr="00BA1684">
        <w:rPr>
          <w:noProof/>
        </w:rPr>
        <w:t>grocery stores and the localized monopolies that can exist in less urban areas, driving up costs for basic services.</w:t>
      </w:r>
      <w:r w:rsidR="00FE21DA" w:rsidRPr="00BA1684">
        <w:rPr>
          <w:rStyle w:val="EndnoteReference"/>
          <w:rFonts w:eastAsia="Aptos" w:cs="Arial"/>
          <w:noProof/>
          <w:color w:val="auto"/>
        </w:rPr>
        <w:endnoteReference w:id="47"/>
      </w:r>
    </w:p>
    <w:p w14:paraId="4F93622E" w14:textId="14EC3B89" w:rsidR="003D2355" w:rsidRPr="003D2355" w:rsidRDefault="003D2355" w:rsidP="00957DEC">
      <w:pPr>
        <w:spacing w:after="360"/>
        <w:ind w:left="288" w:right="3600"/>
        <w:rPr>
          <w:b/>
          <w:bCs/>
          <w:color w:val="3D83C4" w:themeColor="accent1"/>
          <w:sz w:val="29"/>
          <w:szCs w:val="29"/>
        </w:rPr>
      </w:pPr>
      <w:r>
        <w:rPr>
          <w:noProof/>
        </w:rPr>
        <mc:AlternateContent>
          <mc:Choice Requires="wpg">
            <w:drawing>
              <wp:anchor distT="0" distB="0" distL="114300" distR="114300" simplePos="0" relativeHeight="251713024" behindDoc="0" locked="0" layoutInCell="1" allowOverlap="1" wp14:anchorId="05B22582" wp14:editId="7E6B78DA">
                <wp:simplePos x="0" y="0"/>
                <wp:positionH relativeFrom="column">
                  <wp:posOffset>3940810</wp:posOffset>
                </wp:positionH>
                <wp:positionV relativeFrom="paragraph">
                  <wp:posOffset>548005</wp:posOffset>
                </wp:positionV>
                <wp:extent cx="2331720" cy="165100"/>
                <wp:effectExtent l="0" t="0" r="30480" b="25400"/>
                <wp:wrapNone/>
                <wp:docPr id="1144139047"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620907489" name="Straight Connector 14"/>
                        <wps:cNvCnPr/>
                        <wps:spPr>
                          <a:xfrm>
                            <a:off x="-203914" y="1720"/>
                            <a:ext cx="1423688"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716530103" name="Straight Connector 14"/>
                        <wps:cNvCnPr/>
                        <wps:spPr>
                          <a:xfrm>
                            <a:off x="1551029" y="3451"/>
                            <a:ext cx="644968"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400781801" name="Straight Connector 14"/>
                        <wps:cNvCnPr/>
                        <wps:spPr>
                          <a:xfrm>
                            <a:off x="1211148" y="0"/>
                            <a:ext cx="186331" cy="165627"/>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257356910" name="Straight Connector 14"/>
                        <wps:cNvCnPr/>
                        <wps:spPr>
                          <a:xfrm flipH="1">
                            <a:off x="1390578" y="3451"/>
                            <a:ext cx="165783" cy="154664"/>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68CA45AF" id="Group 15" o:spid="_x0000_s1026" style="position:absolute;margin-left:310.3pt;margin-top:43.15pt;width:183.6pt;height:13pt;z-index:251713024;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" strokecolor="#4aa058 [3206]"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" strokecolor="#4aa058 [3206]"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" strokecolor="#4aa058 [3206]"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" strokecolor="#4aa058 [3206]" strokeweight="1.5pt">
                  <v:stroke joinstyle="miter"/>
                </v:line>
              </v:group>
            </w:pict>
          </mc:Fallback>
        </mc:AlternateContent>
      </w:r>
      <w:r w:rsidRPr="003D2355">
        <w:rPr>
          <w:b/>
          <w:bCs/>
          <w:color w:val="3D83C4" w:themeColor="accent1"/>
          <w:sz w:val="29"/>
          <w:szCs w:val="29"/>
        </w:rPr>
        <w:t xml:space="preserve">“We applied in 2025 for food stamps </w:t>
      </w:r>
      <w:r w:rsidRPr="003D2355">
        <w:rPr>
          <w:b/>
          <w:bCs/>
          <w:color w:val="3D83C4" w:themeColor="accent1"/>
          <w:sz w:val="29"/>
          <w:szCs w:val="29"/>
        </w:rPr>
        <w:br/>
        <w:t xml:space="preserve">but was told we made too much money. It is hard when you only </w:t>
      </w:r>
      <w:r>
        <w:rPr>
          <w:b/>
          <w:bCs/>
          <w:color w:val="3D83C4" w:themeColor="accent1"/>
          <w:sz w:val="29"/>
          <w:szCs w:val="29"/>
        </w:rPr>
        <w:br/>
      </w:r>
      <w:r w:rsidRPr="003D2355">
        <w:rPr>
          <w:b/>
          <w:bCs/>
          <w:color w:val="3D83C4" w:themeColor="accent1"/>
          <w:sz w:val="29"/>
          <w:szCs w:val="29"/>
        </w:rPr>
        <w:t>have social security.”</w:t>
      </w:r>
    </w:p>
    <w:p w14:paraId="5498C50A" w14:textId="18B80071" w:rsidR="00BA1684" w:rsidRPr="00BA1684" w:rsidRDefault="00957DEC" w:rsidP="003D2355">
      <w:pPr>
        <w:pStyle w:val="TableHeader"/>
        <w:rPr>
          <w:rFonts w:eastAsia="Aptos" w:cs="Arial"/>
          <w:noProof/>
          <w:color w:val="auto"/>
        </w:rPr>
      </w:pPr>
      <w:r>
        <w:rPr>
          <w:noProof/>
        </w:rPr>
        <mc:AlternateContent>
          <mc:Choice Requires="wpg">
            <w:drawing>
              <wp:anchor distT="0" distB="0" distL="114300" distR="114300" simplePos="0" relativeHeight="251715072" behindDoc="0" locked="0" layoutInCell="1" allowOverlap="1" wp14:anchorId="09855617" wp14:editId="113F6370">
                <wp:simplePos x="0" y="0"/>
                <wp:positionH relativeFrom="column">
                  <wp:posOffset>3938270</wp:posOffset>
                </wp:positionH>
                <wp:positionV relativeFrom="paragraph">
                  <wp:posOffset>928370</wp:posOffset>
                </wp:positionV>
                <wp:extent cx="2326640" cy="165100"/>
                <wp:effectExtent l="0" t="0" r="16510" b="25400"/>
                <wp:wrapNone/>
                <wp:docPr id="153702812" name="Group 15"/>
                <wp:cNvGraphicFramePr/>
                <a:graphic xmlns:a="http://schemas.openxmlformats.org/drawingml/2006/main">
                  <a:graphicData uri="http://schemas.microsoft.com/office/word/2010/wordprocessingGroup">
                    <wpg:wgp>
                      <wpg:cNvGrpSpPr/>
                      <wpg:grpSpPr>
                        <a:xfrm flipH="1">
                          <a:off x="0" y="0"/>
                          <a:ext cx="2326640" cy="165100"/>
                          <a:chOff x="0" y="0"/>
                          <a:chExt cx="2394683" cy="165627"/>
                        </a:xfrm>
                      </wpg:grpSpPr>
                      <wps:wsp>
                        <wps:cNvPr id="2086927671" name="Straight Connector 14"/>
                        <wps:cNvCnPr/>
                        <wps:spPr>
                          <a:xfrm>
                            <a:off x="0" y="0"/>
                            <a:ext cx="1219775" cy="172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578513672" name="Straight Connector 14"/>
                        <wps:cNvCnPr/>
                        <wps:spPr>
                          <a:xfrm>
                            <a:off x="1551029" y="3440"/>
                            <a:ext cx="843654"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996249610" name="Straight Connector 14"/>
                        <wps:cNvCnPr/>
                        <wps:spPr>
                          <a:xfrm>
                            <a:off x="1211148" y="0"/>
                            <a:ext cx="186331" cy="165627"/>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985988592" name="Straight Connector 14"/>
                        <wps:cNvCnPr/>
                        <wps:spPr>
                          <a:xfrm flipH="1">
                            <a:off x="1390578" y="3451"/>
                            <a:ext cx="165783" cy="154664"/>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F9E39E4" id="Group 15" o:spid="_x0000_s1026" style="position:absolute;margin-left:310.1pt;margin-top:73.1pt;width:183.2pt;height:13pt;flip:x;z-index:251715072;mso-width-relative:margin;mso-height-relative:margin" coordsize="23946,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">
                <v:line id="Straight Connector 14" o:spid="_x0000_s1027" style="position:absolute;visibility:visible;mso-wrap-style:square" from="0,0"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" strokecolor="#3d83c4 [3204]" strokeweight="1.5pt">
                  <v:stroke joinstyle="miter"/>
                </v:line>
                <v:line id="Straight Connector 14" o:spid="_x0000_s1028" style="position:absolute;visibility:visible;mso-wrap-style:square" from="15510,34" to="239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" strokecolor="#3d83c4 [3204]"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" strokecolor="#3d83c4 [3204]"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" strokecolor="#3d83c4 [3204]" strokeweight="1.5pt">
                  <v:stroke joinstyle="miter"/>
                </v:line>
              </v:group>
            </w:pict>
          </mc:Fallback>
        </mc:AlternateContent>
      </w:r>
      <w:r w:rsidR="00BA1684">
        <w:t xml:space="preserve">Table </w:t>
      </w:r>
      <w:r w:rsidR="00061A6E">
        <w:t>8</w:t>
      </w:r>
      <w:r w:rsidR="00BA1684">
        <w:t xml:space="preserve">: Food Insecure Population by County </w:t>
      </w:r>
    </w:p>
    <w:tbl>
      <w:tblPr>
        <w:tblStyle w:val="TableGrid"/>
        <w:tblW w:w="58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0"/>
        <w:gridCol w:w="1987"/>
        <w:gridCol w:w="2571"/>
      </w:tblGrid>
      <w:tr w:rsidR="00AF3430" w:rsidRPr="0087184C" w14:paraId="7039F502" w14:textId="1BCD88B1" w:rsidTr="003D2355">
        <w:trPr>
          <w:trHeight w:val="378"/>
        </w:trPr>
        <w:tc>
          <w:tcPr>
            <w:tcW w:w="1250" w:type="dxa"/>
            <w:shd w:val="clear" w:color="auto" w:fill="3D83C4" w:themeFill="accent1"/>
            <w:vAlign w:val="center"/>
          </w:tcPr>
          <w:p w14:paraId="4B6DFB6B" w14:textId="592671B7" w:rsidR="00AF3430" w:rsidRPr="0087184C" w:rsidRDefault="00AF3430" w:rsidP="0087184C">
            <w:pPr>
              <w:spacing w:after="0" w:line="240" w:lineRule="auto"/>
              <w:rPr>
                <w:rFonts w:eastAsia="Aptos" w:cs="Arial"/>
                <w:b/>
                <w:bCs/>
                <w:noProof/>
                <w:color w:val="FFFFFF" w:themeColor="background1"/>
                <w:sz w:val="20"/>
                <w:szCs w:val="20"/>
              </w:rPr>
            </w:pPr>
            <w:r w:rsidRPr="0087184C">
              <w:rPr>
                <w:rFonts w:eastAsia="Aptos" w:cs="Arial"/>
                <w:b/>
                <w:bCs/>
                <w:noProof/>
                <w:color w:val="FFFFFF" w:themeColor="background1"/>
                <w:sz w:val="20"/>
                <w:szCs w:val="20"/>
              </w:rPr>
              <w:t>County</w:t>
            </w:r>
          </w:p>
        </w:tc>
        <w:tc>
          <w:tcPr>
            <w:tcW w:w="1987" w:type="dxa"/>
            <w:shd w:val="clear" w:color="auto" w:fill="3D83C4" w:themeFill="accent1"/>
            <w:vAlign w:val="center"/>
          </w:tcPr>
          <w:p w14:paraId="55531ADA" w14:textId="6BB3071D" w:rsidR="00AF3430" w:rsidRPr="0087184C" w:rsidRDefault="00AF3430" w:rsidP="0087184C">
            <w:pPr>
              <w:spacing w:after="0" w:line="240" w:lineRule="auto"/>
              <w:jc w:val="center"/>
              <w:rPr>
                <w:rFonts w:eastAsia="Aptos" w:cs="Arial"/>
                <w:b/>
                <w:bCs/>
                <w:noProof/>
                <w:color w:val="FFFFFF" w:themeColor="background1"/>
                <w:sz w:val="20"/>
                <w:szCs w:val="20"/>
              </w:rPr>
            </w:pPr>
            <w:r w:rsidRPr="0087184C">
              <w:rPr>
                <w:rFonts w:eastAsia="Aptos" w:cs="Arial"/>
                <w:b/>
                <w:bCs/>
                <w:noProof/>
                <w:color w:val="FFFFFF" w:themeColor="background1"/>
                <w:sz w:val="20"/>
                <w:szCs w:val="20"/>
              </w:rPr>
              <w:t>Food Insecure Population</w:t>
            </w:r>
          </w:p>
        </w:tc>
        <w:tc>
          <w:tcPr>
            <w:tcW w:w="2571" w:type="dxa"/>
            <w:shd w:val="clear" w:color="auto" w:fill="3D83C4" w:themeFill="accent1"/>
            <w:vAlign w:val="center"/>
          </w:tcPr>
          <w:p w14:paraId="3701B855" w14:textId="64642B34" w:rsidR="00AF3430" w:rsidRPr="0087184C" w:rsidRDefault="00AF3430" w:rsidP="0087184C">
            <w:pPr>
              <w:spacing w:after="0" w:line="240" w:lineRule="auto"/>
              <w:jc w:val="center"/>
              <w:rPr>
                <w:rFonts w:eastAsia="Aptos" w:cs="Arial"/>
                <w:b/>
                <w:bCs/>
                <w:noProof/>
                <w:color w:val="FFFFFF" w:themeColor="background1"/>
                <w:sz w:val="20"/>
                <w:szCs w:val="20"/>
              </w:rPr>
            </w:pPr>
            <w:r w:rsidRPr="0087184C">
              <w:rPr>
                <w:rFonts w:eastAsia="Aptos" w:cs="Arial"/>
                <w:b/>
                <w:bCs/>
                <w:noProof/>
                <w:color w:val="FFFFFF" w:themeColor="background1"/>
                <w:sz w:val="20"/>
                <w:szCs w:val="20"/>
              </w:rPr>
              <w:t>Estimated</w:t>
            </w:r>
            <w:r w:rsidR="0068117E" w:rsidRPr="0087184C">
              <w:rPr>
                <w:rFonts w:eastAsia="Aptos" w:cs="Arial"/>
                <w:b/>
                <w:bCs/>
                <w:noProof/>
                <w:color w:val="FFFFFF" w:themeColor="background1"/>
                <w:sz w:val="20"/>
                <w:szCs w:val="20"/>
              </w:rPr>
              <w:t xml:space="preserve"> % of Food-Insecure People above</w:t>
            </w:r>
            <w:r w:rsidRPr="0087184C">
              <w:rPr>
                <w:rFonts w:eastAsia="Aptos" w:cs="Arial"/>
                <w:b/>
                <w:bCs/>
                <w:noProof/>
                <w:color w:val="FFFFFF" w:themeColor="background1"/>
                <w:sz w:val="20"/>
                <w:szCs w:val="20"/>
              </w:rPr>
              <w:t xml:space="preserve"> SNAP El</w:t>
            </w:r>
            <w:r w:rsidR="0068117E" w:rsidRPr="0087184C">
              <w:rPr>
                <w:rFonts w:eastAsia="Aptos" w:cs="Arial"/>
                <w:b/>
                <w:bCs/>
                <w:noProof/>
                <w:color w:val="FFFFFF" w:themeColor="background1"/>
                <w:sz w:val="20"/>
                <w:szCs w:val="20"/>
              </w:rPr>
              <w:t>igibility Threshold</w:t>
            </w:r>
            <w:r w:rsidR="00A31DF4" w:rsidRPr="0087184C">
              <w:rPr>
                <w:rFonts w:eastAsia="Aptos" w:cs="Arial"/>
                <w:b/>
                <w:bCs/>
                <w:noProof/>
                <w:color w:val="FFFFFF" w:themeColor="background1"/>
                <w:sz w:val="20"/>
                <w:szCs w:val="20"/>
              </w:rPr>
              <w:t xml:space="preserve"> of 130% FPL</w:t>
            </w:r>
          </w:p>
        </w:tc>
      </w:tr>
      <w:tr w:rsidR="009D40AB" w:rsidRPr="0087184C" w14:paraId="7FAF813E" w14:textId="3B582985" w:rsidTr="003D2355">
        <w:trPr>
          <w:trHeight w:val="378"/>
        </w:trPr>
        <w:tc>
          <w:tcPr>
            <w:tcW w:w="1250" w:type="dxa"/>
            <w:shd w:val="clear" w:color="auto" w:fill="F2F2F2" w:themeFill="background1" w:themeFillShade="F2"/>
            <w:vAlign w:val="center"/>
          </w:tcPr>
          <w:p w14:paraId="7A79496E" w14:textId="380D2BF4" w:rsidR="009D40AB" w:rsidRPr="0087184C" w:rsidRDefault="009D40AB" w:rsidP="0087184C">
            <w:pPr>
              <w:spacing w:after="0" w:line="240" w:lineRule="auto"/>
              <w:rPr>
                <w:rFonts w:eastAsia="Aptos" w:cs="Arial"/>
                <w:noProof/>
                <w:sz w:val="20"/>
                <w:szCs w:val="20"/>
                <w:highlight w:val="yellow"/>
              </w:rPr>
            </w:pPr>
            <w:r w:rsidRPr="0087184C">
              <w:rPr>
                <w:rStyle w:val="eop"/>
                <w:rFonts w:cs="Arial"/>
                <w:color w:val="222222"/>
                <w:sz w:val="20"/>
                <w:szCs w:val="20"/>
              </w:rPr>
              <w:t>Elkhart</w:t>
            </w:r>
          </w:p>
        </w:tc>
        <w:tc>
          <w:tcPr>
            <w:tcW w:w="1987" w:type="dxa"/>
            <w:shd w:val="clear" w:color="auto" w:fill="F2F2F2" w:themeFill="background1" w:themeFillShade="F2"/>
            <w:vAlign w:val="center"/>
          </w:tcPr>
          <w:p w14:paraId="1A02FCF8" w14:textId="36FDFBE3" w:rsidR="009D40AB" w:rsidRPr="0087184C" w:rsidRDefault="009D40AB" w:rsidP="0087184C">
            <w:pPr>
              <w:spacing w:after="0" w:line="240" w:lineRule="auto"/>
              <w:jc w:val="center"/>
              <w:rPr>
                <w:rFonts w:eastAsia="Aptos" w:cs="Arial"/>
                <w:noProof/>
                <w:color w:val="FF0000"/>
                <w:sz w:val="20"/>
                <w:szCs w:val="20"/>
              </w:rPr>
            </w:pPr>
            <w:r w:rsidRPr="0087184C">
              <w:rPr>
                <w:rFonts w:cs="Arial"/>
                <w:color w:val="000000"/>
                <w:sz w:val="20"/>
                <w:szCs w:val="20"/>
              </w:rPr>
              <w:t>30,100</w:t>
            </w:r>
          </w:p>
        </w:tc>
        <w:tc>
          <w:tcPr>
            <w:tcW w:w="2571" w:type="dxa"/>
            <w:shd w:val="clear" w:color="auto" w:fill="F2F2F2" w:themeFill="background1" w:themeFillShade="F2"/>
            <w:vAlign w:val="center"/>
          </w:tcPr>
          <w:p w14:paraId="403DAD4E" w14:textId="293951C8" w:rsidR="009D40AB" w:rsidRPr="0087184C" w:rsidRDefault="009D40AB" w:rsidP="0087184C">
            <w:pPr>
              <w:spacing w:after="0" w:line="240" w:lineRule="auto"/>
              <w:jc w:val="center"/>
              <w:rPr>
                <w:rFonts w:eastAsia="Aptos" w:cs="Arial"/>
                <w:noProof/>
                <w:color w:val="FF0000"/>
                <w:sz w:val="20"/>
                <w:szCs w:val="20"/>
              </w:rPr>
            </w:pPr>
            <w:r w:rsidRPr="0087184C">
              <w:rPr>
                <w:rFonts w:cs="Arial"/>
                <w:color w:val="000000"/>
                <w:sz w:val="20"/>
                <w:szCs w:val="20"/>
              </w:rPr>
              <w:t>52%</w:t>
            </w:r>
          </w:p>
        </w:tc>
      </w:tr>
      <w:tr w:rsidR="009D40AB" w:rsidRPr="0087184C" w14:paraId="4CA31B44" w14:textId="65397DC9" w:rsidTr="003D2355">
        <w:trPr>
          <w:trHeight w:val="378"/>
        </w:trPr>
        <w:tc>
          <w:tcPr>
            <w:tcW w:w="1250" w:type="dxa"/>
            <w:vAlign w:val="center"/>
          </w:tcPr>
          <w:p w14:paraId="0AFE2ED9" w14:textId="6C5C091A" w:rsidR="009D40AB" w:rsidRPr="0087184C" w:rsidRDefault="009D40AB" w:rsidP="0087184C">
            <w:pPr>
              <w:spacing w:after="0" w:line="240" w:lineRule="auto"/>
              <w:rPr>
                <w:rFonts w:eastAsia="Aptos" w:cs="Arial"/>
                <w:noProof/>
                <w:sz w:val="20"/>
                <w:szCs w:val="20"/>
                <w:highlight w:val="yellow"/>
              </w:rPr>
            </w:pPr>
            <w:r w:rsidRPr="0087184C">
              <w:rPr>
                <w:rStyle w:val="eop"/>
                <w:rFonts w:cs="Arial"/>
                <w:color w:val="222222"/>
                <w:sz w:val="20"/>
                <w:szCs w:val="20"/>
              </w:rPr>
              <w:t>Fulton</w:t>
            </w:r>
          </w:p>
        </w:tc>
        <w:tc>
          <w:tcPr>
            <w:tcW w:w="1987" w:type="dxa"/>
            <w:vAlign w:val="center"/>
          </w:tcPr>
          <w:p w14:paraId="5457F01B" w14:textId="48B4F866" w:rsidR="009D40AB" w:rsidRPr="0087184C" w:rsidRDefault="009D40AB" w:rsidP="0087184C">
            <w:pPr>
              <w:spacing w:after="0" w:line="240" w:lineRule="auto"/>
              <w:jc w:val="center"/>
              <w:rPr>
                <w:rFonts w:eastAsia="Aptos" w:cs="Arial"/>
                <w:noProof/>
                <w:color w:val="FF0000"/>
                <w:sz w:val="20"/>
                <w:szCs w:val="20"/>
              </w:rPr>
            </w:pPr>
            <w:r w:rsidRPr="0087184C">
              <w:rPr>
                <w:rFonts w:cs="Arial"/>
                <w:color w:val="000000"/>
                <w:sz w:val="20"/>
                <w:szCs w:val="20"/>
              </w:rPr>
              <w:t>3,100</w:t>
            </w:r>
          </w:p>
        </w:tc>
        <w:tc>
          <w:tcPr>
            <w:tcW w:w="2571" w:type="dxa"/>
            <w:vAlign w:val="center"/>
          </w:tcPr>
          <w:p w14:paraId="699B7317" w14:textId="170328CB" w:rsidR="009D40AB" w:rsidRPr="0087184C" w:rsidRDefault="009D40AB" w:rsidP="0087184C">
            <w:pPr>
              <w:spacing w:after="0" w:line="240" w:lineRule="auto"/>
              <w:jc w:val="center"/>
              <w:rPr>
                <w:rFonts w:eastAsia="Aptos" w:cs="Arial"/>
                <w:noProof/>
                <w:color w:val="FF0000"/>
                <w:sz w:val="20"/>
                <w:szCs w:val="20"/>
              </w:rPr>
            </w:pPr>
            <w:r w:rsidRPr="0087184C">
              <w:rPr>
                <w:rFonts w:cs="Arial"/>
                <w:color w:val="000000"/>
                <w:sz w:val="20"/>
                <w:szCs w:val="20"/>
              </w:rPr>
              <w:t>52%</w:t>
            </w:r>
          </w:p>
        </w:tc>
      </w:tr>
      <w:tr w:rsidR="009D40AB" w:rsidRPr="0087184C" w14:paraId="5573D70C" w14:textId="398E1389" w:rsidTr="003D2355">
        <w:trPr>
          <w:trHeight w:val="378"/>
        </w:trPr>
        <w:tc>
          <w:tcPr>
            <w:tcW w:w="1250" w:type="dxa"/>
            <w:shd w:val="clear" w:color="auto" w:fill="F2F2F2" w:themeFill="background1" w:themeFillShade="F2"/>
            <w:vAlign w:val="center"/>
          </w:tcPr>
          <w:p w14:paraId="2859E947" w14:textId="21D62601" w:rsidR="009D40AB" w:rsidRPr="0087184C" w:rsidRDefault="009D40AB" w:rsidP="0087184C">
            <w:pPr>
              <w:spacing w:after="0" w:line="240" w:lineRule="auto"/>
              <w:rPr>
                <w:rFonts w:eastAsia="Aptos" w:cs="Arial"/>
                <w:noProof/>
                <w:sz w:val="20"/>
                <w:szCs w:val="20"/>
                <w:highlight w:val="yellow"/>
              </w:rPr>
            </w:pPr>
            <w:r w:rsidRPr="0087184C">
              <w:rPr>
                <w:rStyle w:val="eop"/>
                <w:rFonts w:cs="Arial"/>
                <w:color w:val="222222"/>
                <w:sz w:val="20"/>
                <w:szCs w:val="20"/>
              </w:rPr>
              <w:t>Kosciusko</w:t>
            </w:r>
          </w:p>
        </w:tc>
        <w:tc>
          <w:tcPr>
            <w:tcW w:w="1987" w:type="dxa"/>
            <w:shd w:val="clear" w:color="auto" w:fill="F2F2F2" w:themeFill="background1" w:themeFillShade="F2"/>
            <w:vAlign w:val="center"/>
          </w:tcPr>
          <w:p w14:paraId="1C572003" w14:textId="61AA3F17" w:rsidR="009D40AB" w:rsidRPr="0087184C" w:rsidRDefault="009D40AB" w:rsidP="0087184C">
            <w:pPr>
              <w:spacing w:after="0" w:line="240" w:lineRule="auto"/>
              <w:jc w:val="center"/>
              <w:rPr>
                <w:rFonts w:eastAsia="Aptos" w:cs="Arial"/>
                <w:noProof/>
                <w:color w:val="FF0000"/>
                <w:sz w:val="20"/>
                <w:szCs w:val="20"/>
              </w:rPr>
            </w:pPr>
            <w:r w:rsidRPr="0087184C">
              <w:rPr>
                <w:rFonts w:cs="Arial"/>
                <w:color w:val="000000"/>
                <w:sz w:val="20"/>
                <w:szCs w:val="20"/>
              </w:rPr>
              <w:t>10,900</w:t>
            </w:r>
          </w:p>
        </w:tc>
        <w:tc>
          <w:tcPr>
            <w:tcW w:w="2571" w:type="dxa"/>
            <w:shd w:val="clear" w:color="auto" w:fill="F2F2F2" w:themeFill="background1" w:themeFillShade="F2"/>
            <w:vAlign w:val="center"/>
          </w:tcPr>
          <w:p w14:paraId="1A90362E" w14:textId="6F40C3FE" w:rsidR="009D40AB" w:rsidRPr="0087184C" w:rsidRDefault="009D40AB" w:rsidP="0087184C">
            <w:pPr>
              <w:spacing w:after="0" w:line="240" w:lineRule="auto"/>
              <w:jc w:val="center"/>
              <w:rPr>
                <w:rFonts w:eastAsia="Aptos" w:cs="Arial"/>
                <w:noProof/>
                <w:color w:val="FF0000"/>
                <w:sz w:val="20"/>
                <w:szCs w:val="20"/>
              </w:rPr>
            </w:pPr>
            <w:r w:rsidRPr="0087184C">
              <w:rPr>
                <w:rFonts w:cs="Arial"/>
                <w:color w:val="000000"/>
                <w:sz w:val="20"/>
                <w:szCs w:val="20"/>
              </w:rPr>
              <w:t>60%</w:t>
            </w:r>
          </w:p>
        </w:tc>
      </w:tr>
      <w:tr w:rsidR="009D40AB" w:rsidRPr="0087184C" w14:paraId="3FA9510B" w14:textId="10F774C5" w:rsidTr="003D2355">
        <w:trPr>
          <w:trHeight w:val="378"/>
        </w:trPr>
        <w:tc>
          <w:tcPr>
            <w:tcW w:w="1250" w:type="dxa"/>
            <w:vAlign w:val="center"/>
          </w:tcPr>
          <w:p w14:paraId="580DDDE5" w14:textId="2F7CBC12" w:rsidR="009D40AB" w:rsidRPr="0087184C" w:rsidRDefault="009D40AB" w:rsidP="0087184C">
            <w:pPr>
              <w:spacing w:after="0" w:line="240" w:lineRule="auto"/>
              <w:rPr>
                <w:rFonts w:eastAsia="Aptos" w:cs="Arial"/>
                <w:noProof/>
                <w:sz w:val="20"/>
                <w:szCs w:val="20"/>
                <w:highlight w:val="yellow"/>
              </w:rPr>
            </w:pPr>
            <w:r w:rsidRPr="0087184C">
              <w:rPr>
                <w:rStyle w:val="eop"/>
                <w:rFonts w:cs="Arial"/>
                <w:color w:val="222222"/>
                <w:sz w:val="20"/>
                <w:szCs w:val="20"/>
              </w:rPr>
              <w:t>Marshall</w:t>
            </w:r>
          </w:p>
        </w:tc>
        <w:tc>
          <w:tcPr>
            <w:tcW w:w="1987" w:type="dxa"/>
            <w:vAlign w:val="center"/>
          </w:tcPr>
          <w:p w14:paraId="270681AB" w14:textId="5B432D9F" w:rsidR="009D40AB" w:rsidRPr="0087184C" w:rsidRDefault="009D40AB" w:rsidP="0087184C">
            <w:pPr>
              <w:spacing w:after="0" w:line="240" w:lineRule="auto"/>
              <w:jc w:val="center"/>
              <w:rPr>
                <w:rFonts w:eastAsia="Aptos" w:cs="Arial"/>
                <w:noProof/>
                <w:color w:val="FF0000"/>
                <w:sz w:val="20"/>
                <w:szCs w:val="20"/>
              </w:rPr>
            </w:pPr>
            <w:r w:rsidRPr="0087184C">
              <w:rPr>
                <w:rFonts w:cs="Arial"/>
                <w:color w:val="000000"/>
                <w:sz w:val="20"/>
                <w:szCs w:val="20"/>
              </w:rPr>
              <w:t>6,440</w:t>
            </w:r>
          </w:p>
        </w:tc>
        <w:tc>
          <w:tcPr>
            <w:tcW w:w="2571" w:type="dxa"/>
            <w:vAlign w:val="center"/>
          </w:tcPr>
          <w:p w14:paraId="00476570" w14:textId="22ABD5B8" w:rsidR="009D40AB" w:rsidRPr="0087184C" w:rsidRDefault="009D40AB" w:rsidP="0087184C">
            <w:pPr>
              <w:spacing w:after="0" w:line="240" w:lineRule="auto"/>
              <w:jc w:val="center"/>
              <w:rPr>
                <w:rFonts w:eastAsia="Aptos" w:cs="Arial"/>
                <w:noProof/>
                <w:color w:val="FF0000"/>
                <w:sz w:val="20"/>
                <w:szCs w:val="20"/>
              </w:rPr>
            </w:pPr>
            <w:r w:rsidRPr="0087184C">
              <w:rPr>
                <w:rFonts w:cs="Arial"/>
                <w:color w:val="000000"/>
                <w:sz w:val="20"/>
                <w:szCs w:val="20"/>
              </w:rPr>
              <w:t>55%</w:t>
            </w:r>
          </w:p>
        </w:tc>
      </w:tr>
      <w:tr w:rsidR="009D40AB" w:rsidRPr="0087184C" w14:paraId="10A15E64" w14:textId="3DB6C9E9" w:rsidTr="003D2355">
        <w:trPr>
          <w:trHeight w:val="378"/>
        </w:trPr>
        <w:tc>
          <w:tcPr>
            <w:tcW w:w="1250" w:type="dxa"/>
            <w:shd w:val="clear" w:color="auto" w:fill="F2F2F2" w:themeFill="background1" w:themeFillShade="F2"/>
            <w:vAlign w:val="center"/>
          </w:tcPr>
          <w:p w14:paraId="5D96D741" w14:textId="5F47D1DC" w:rsidR="009D40AB" w:rsidRPr="0087184C" w:rsidRDefault="009D40AB" w:rsidP="0087184C">
            <w:pPr>
              <w:spacing w:after="0" w:line="240" w:lineRule="auto"/>
              <w:rPr>
                <w:rFonts w:eastAsia="Aptos" w:cs="Arial"/>
                <w:noProof/>
                <w:sz w:val="20"/>
                <w:szCs w:val="20"/>
                <w:highlight w:val="yellow"/>
              </w:rPr>
            </w:pPr>
            <w:r w:rsidRPr="0087184C">
              <w:rPr>
                <w:rStyle w:val="eop"/>
                <w:rFonts w:cs="Arial"/>
                <w:color w:val="222222"/>
                <w:sz w:val="20"/>
                <w:szCs w:val="20"/>
              </w:rPr>
              <w:t>St Joseph</w:t>
            </w:r>
          </w:p>
        </w:tc>
        <w:tc>
          <w:tcPr>
            <w:tcW w:w="1987" w:type="dxa"/>
            <w:shd w:val="clear" w:color="auto" w:fill="F2F2F2" w:themeFill="background1" w:themeFillShade="F2"/>
            <w:vAlign w:val="center"/>
          </w:tcPr>
          <w:p w14:paraId="7ECCC4A8" w14:textId="3B3A058D" w:rsidR="009D40AB" w:rsidRPr="0087184C" w:rsidRDefault="009D40AB" w:rsidP="0087184C">
            <w:pPr>
              <w:spacing w:after="0" w:line="240" w:lineRule="auto"/>
              <w:jc w:val="center"/>
              <w:rPr>
                <w:rFonts w:eastAsia="Aptos" w:cs="Arial"/>
                <w:noProof/>
                <w:color w:val="FF0000"/>
                <w:sz w:val="20"/>
                <w:szCs w:val="20"/>
              </w:rPr>
            </w:pPr>
            <w:r w:rsidRPr="0087184C">
              <w:rPr>
                <w:rFonts w:cs="Arial"/>
                <w:color w:val="000000"/>
                <w:sz w:val="20"/>
                <w:szCs w:val="20"/>
              </w:rPr>
              <w:t>42,490</w:t>
            </w:r>
          </w:p>
        </w:tc>
        <w:tc>
          <w:tcPr>
            <w:tcW w:w="2571" w:type="dxa"/>
            <w:shd w:val="clear" w:color="auto" w:fill="F2F2F2" w:themeFill="background1" w:themeFillShade="F2"/>
            <w:vAlign w:val="center"/>
          </w:tcPr>
          <w:p w14:paraId="286CD22D" w14:textId="3532C3CB" w:rsidR="009D40AB" w:rsidRPr="0087184C" w:rsidRDefault="009D40AB" w:rsidP="0087184C">
            <w:pPr>
              <w:spacing w:after="0" w:line="240" w:lineRule="auto"/>
              <w:jc w:val="center"/>
              <w:rPr>
                <w:rFonts w:eastAsia="Aptos" w:cs="Arial"/>
                <w:noProof/>
                <w:color w:val="FF0000"/>
                <w:sz w:val="20"/>
                <w:szCs w:val="20"/>
              </w:rPr>
            </w:pPr>
            <w:r w:rsidRPr="0087184C">
              <w:rPr>
                <w:rFonts w:cs="Arial"/>
                <w:color w:val="000000"/>
                <w:sz w:val="20"/>
                <w:szCs w:val="20"/>
              </w:rPr>
              <w:t>53%</w:t>
            </w:r>
          </w:p>
        </w:tc>
      </w:tr>
    </w:tbl>
    <w:p w14:paraId="079EF29C" w14:textId="0628143F" w:rsidR="009C0CFE" w:rsidRPr="00DB30C9" w:rsidRDefault="00C605E5" w:rsidP="0087184C">
      <w:pPr>
        <w:pStyle w:val="Sources"/>
        <w:rPr>
          <w:noProof/>
        </w:rPr>
      </w:pPr>
      <w:r w:rsidRPr="00DB30C9">
        <w:rPr>
          <w:noProof/>
        </w:rPr>
        <w:t>Source: Feeding America (202</w:t>
      </w:r>
      <w:r w:rsidR="002A19F1">
        <w:rPr>
          <w:noProof/>
        </w:rPr>
        <w:t>5</w:t>
      </w:r>
      <w:r w:rsidRPr="00DB30C9">
        <w:rPr>
          <w:noProof/>
        </w:rPr>
        <w:t>). Map</w:t>
      </w:r>
      <w:r w:rsidR="002A19F1">
        <w:rPr>
          <w:noProof/>
        </w:rPr>
        <w:t>ping</w:t>
      </w:r>
      <w:r w:rsidRPr="00DB30C9">
        <w:rPr>
          <w:noProof/>
        </w:rPr>
        <w:t xml:space="preserve"> the Meal Gap.</w:t>
      </w:r>
    </w:p>
    <w:p w14:paraId="7AC15E94" w14:textId="77777777" w:rsidR="003D2355" w:rsidRDefault="003D2355" w:rsidP="007D4BA3">
      <w:pPr>
        <w:rPr>
          <w:noProof/>
        </w:rPr>
      </w:pPr>
    </w:p>
    <w:p w14:paraId="08948BFE" w14:textId="7C0834C9" w:rsidR="00DB30C9" w:rsidRPr="00DB30C9" w:rsidRDefault="711261C0" w:rsidP="007D4BA3">
      <w:pPr>
        <w:rPr>
          <w:noProof/>
        </w:rPr>
      </w:pPr>
      <w:r w:rsidRPr="00DB30C9">
        <w:rPr>
          <w:noProof/>
        </w:rPr>
        <w:lastRenderedPageBreak/>
        <w:t>Access to affordable, healthy foods is imperative for the health an</w:t>
      </w:r>
      <w:r w:rsidRPr="009D40AB">
        <w:rPr>
          <w:noProof/>
        </w:rPr>
        <w:t xml:space="preserve">d well-being of </w:t>
      </w:r>
      <w:r w:rsidR="005E4621" w:rsidRPr="009D40AB">
        <w:rPr>
          <w:noProof/>
        </w:rPr>
        <w:t>REAL Services</w:t>
      </w:r>
      <w:r w:rsidR="0014081E">
        <w:rPr>
          <w:noProof/>
        </w:rPr>
        <w:t xml:space="preserve"> </w:t>
      </w:r>
      <w:r w:rsidRPr="00DB30C9">
        <w:rPr>
          <w:noProof/>
        </w:rPr>
        <w:t xml:space="preserve">communities and is tied to health outcomes. </w:t>
      </w:r>
      <w:r w:rsidR="0029334E" w:rsidRPr="00DB30C9">
        <w:rPr>
          <w:noProof/>
        </w:rPr>
        <w:t>For example, p</w:t>
      </w:r>
      <w:r w:rsidRPr="00DB30C9">
        <w:rPr>
          <w:noProof/>
        </w:rPr>
        <w:t>ublic health interventions increasing food access to vegetables and fruits for food-insecure low-income patients with hypertension have been shown to reduce negative health outcomes.</w:t>
      </w:r>
      <w:r w:rsidR="00FE21DA" w:rsidRPr="00DB30C9">
        <w:rPr>
          <w:rStyle w:val="EndnoteReference"/>
          <w:rFonts w:eastAsia="Aptos" w:cs="Arial"/>
          <w:noProof/>
          <w:color w:val="auto"/>
        </w:rPr>
        <w:endnoteReference w:id="48"/>
      </w:r>
      <w:r w:rsidR="131F2A80" w:rsidRPr="00DB30C9">
        <w:rPr>
          <w:noProof/>
        </w:rPr>
        <w:t xml:space="preserve"> </w:t>
      </w:r>
      <w:r w:rsidRPr="00DB30C9">
        <w:rPr>
          <w:noProof/>
        </w:rPr>
        <w:t xml:space="preserve">Therefore, efforts to improve food access can help prevent worsening health conditions and ensure the health and well-being of Hoosier communities. </w:t>
      </w:r>
      <w:r w:rsidR="00957DEC">
        <w:rPr>
          <w:noProof/>
        </w:rPr>
        <w:br/>
      </w:r>
    </w:p>
    <w:p w14:paraId="73850A60" w14:textId="7ED146A8" w:rsidR="00352C14" w:rsidRPr="00957DEC" w:rsidRDefault="005E4621" w:rsidP="00C85F91">
      <w:pPr>
        <w:spacing w:before="120" w:line="240" w:lineRule="auto"/>
        <w:rPr>
          <w:rFonts w:eastAsia="Arial" w:cs="Arial"/>
          <w:b/>
          <w:bCs/>
          <w:color w:val="D93A35" w:themeColor="accent2"/>
        </w:rPr>
      </w:pPr>
      <w:r w:rsidRPr="00957DEC">
        <w:rPr>
          <w:rFonts w:eastAsia="Arial" w:cs="Arial"/>
          <w:b/>
          <w:bCs/>
          <w:color w:val="D93A35" w:themeColor="accent2"/>
        </w:rPr>
        <w:t>REAL Services</w:t>
      </w:r>
      <w:r w:rsidR="00352C14" w:rsidRPr="00957DEC">
        <w:rPr>
          <w:rFonts w:eastAsia="Arial" w:cs="Arial"/>
          <w:b/>
          <w:bCs/>
          <w:color w:val="D93A35" w:themeColor="accent2"/>
        </w:rPr>
        <w:t>’ Current Strategies:</w:t>
      </w:r>
    </w:p>
    <w:p w14:paraId="5E99F923" w14:textId="16E29BFE" w:rsidR="00B66F7F" w:rsidRPr="009D40AB" w:rsidRDefault="2FF74BCA" w:rsidP="00C85F91">
      <w:pPr>
        <w:pStyle w:val="BullettedList"/>
        <w:rPr>
          <w:rFonts w:eastAsia="Arial"/>
        </w:rPr>
      </w:pPr>
      <w:r w:rsidRPr="2FF74BCA">
        <w:rPr>
          <w:rFonts w:eastAsia="Arial"/>
          <w:b/>
          <w:bCs/>
        </w:rPr>
        <w:t>Community Food Distributions:</w:t>
      </w:r>
      <w:r w:rsidRPr="2FF74BCA">
        <w:rPr>
          <w:rFonts w:eastAsia="Arial"/>
        </w:rPr>
        <w:t xml:space="preserve"> Partner with the Food Bank of Northern Indiana to provide food distributions throughout the service area.</w:t>
      </w:r>
    </w:p>
    <w:p w14:paraId="5B42612B" w14:textId="1963F855" w:rsidR="00B66F7F" w:rsidRPr="009D40AB" w:rsidRDefault="2FF74BCA" w:rsidP="00C85F91">
      <w:pPr>
        <w:pStyle w:val="BullettedList"/>
        <w:rPr>
          <w:rFonts w:eastAsia="Arial"/>
        </w:rPr>
      </w:pPr>
      <w:r w:rsidRPr="2FF74BCA">
        <w:rPr>
          <w:rFonts w:eastAsia="Arial"/>
          <w:b/>
          <w:bCs/>
        </w:rPr>
        <w:t>Senior Nutrition Programs:</w:t>
      </w:r>
      <w:r w:rsidRPr="2FF74BCA">
        <w:rPr>
          <w:rFonts w:eastAsia="Arial"/>
        </w:rPr>
        <w:t xml:space="preserve"> Deliver Meals on Wheels and Congregate Meals to support older adults.</w:t>
      </w:r>
    </w:p>
    <w:p w14:paraId="44BDDFFE" w14:textId="77DD3FC6" w:rsidR="00B66F7F" w:rsidRPr="009D40AB" w:rsidRDefault="2FF74BCA" w:rsidP="00C85F91">
      <w:pPr>
        <w:pStyle w:val="BullettedList"/>
        <w:rPr>
          <w:rFonts w:eastAsia="Arial"/>
        </w:rPr>
      </w:pPr>
      <w:r w:rsidRPr="2FF74BCA">
        <w:rPr>
          <w:rFonts w:eastAsia="Arial"/>
          <w:b/>
          <w:bCs/>
        </w:rPr>
        <w:t>Client Food Pantry:</w:t>
      </w:r>
      <w:r w:rsidRPr="2FF74BCA">
        <w:rPr>
          <w:rFonts w:eastAsia="Arial"/>
        </w:rPr>
        <w:t xml:space="preserve"> Maintain a pantry at the REAL Enrichment Center for program participants.</w:t>
      </w:r>
    </w:p>
    <w:p w14:paraId="124FF46C" w14:textId="7E3C685D" w:rsidR="00B66F7F" w:rsidRPr="009D40AB" w:rsidRDefault="2FF74BCA" w:rsidP="00C85F91">
      <w:pPr>
        <w:pStyle w:val="BullettedList"/>
        <w:rPr>
          <w:rFonts w:eastAsia="Arial"/>
        </w:rPr>
      </w:pPr>
      <w:r w:rsidRPr="2FF74BCA">
        <w:rPr>
          <w:rFonts w:eastAsia="Arial"/>
          <w:b/>
          <w:bCs/>
        </w:rPr>
        <w:t>Resource Navigation:</w:t>
      </w:r>
      <w:r w:rsidRPr="2FF74BCA">
        <w:rPr>
          <w:rFonts w:eastAsia="Arial"/>
        </w:rPr>
        <w:t xml:space="preserve"> Connect households with local food pantries and other nutrition resources.</w:t>
      </w:r>
    </w:p>
    <w:p w14:paraId="72C45C1F" w14:textId="768541BD" w:rsidR="00B66F7F" w:rsidRPr="009D40AB" w:rsidRDefault="2FF74BCA" w:rsidP="00C85F91">
      <w:pPr>
        <w:pStyle w:val="BullettedList"/>
        <w:rPr>
          <w:rFonts w:eastAsia="Arial"/>
        </w:rPr>
      </w:pPr>
      <w:r w:rsidRPr="2FF74BCA">
        <w:rPr>
          <w:rFonts w:eastAsia="Arial"/>
          <w:b/>
          <w:bCs/>
        </w:rPr>
        <w:t>Program Meal Support:</w:t>
      </w:r>
      <w:r w:rsidRPr="2FF74BCA">
        <w:rPr>
          <w:rFonts w:eastAsia="Arial"/>
        </w:rPr>
        <w:t xml:space="preserve"> Provide meals and snacks during select classes, workshops, and community events.</w:t>
      </w:r>
    </w:p>
    <w:p w14:paraId="489D3BC5" w14:textId="788008C8" w:rsidR="00B66F7F" w:rsidRDefault="2FF74BCA" w:rsidP="00C85F91">
      <w:pPr>
        <w:pStyle w:val="BullettedList"/>
        <w:rPr>
          <w:rFonts w:eastAsia="Arial"/>
        </w:rPr>
      </w:pPr>
      <w:r w:rsidRPr="2FF74BCA">
        <w:rPr>
          <w:rFonts w:eastAsia="Arial"/>
          <w:b/>
          <w:bCs/>
        </w:rPr>
        <w:t>Nutrition Programs:</w:t>
      </w:r>
      <w:r w:rsidRPr="2FF74BCA">
        <w:rPr>
          <w:rFonts w:eastAsia="Arial"/>
        </w:rPr>
        <w:t xml:space="preserve"> Administer Produce for Better Health and Farmers' Market Voucher programs to increase access to fresh, healthy foods.</w:t>
      </w:r>
    </w:p>
    <w:p w14:paraId="15206FF3" w14:textId="77777777" w:rsidR="00957DEC" w:rsidRDefault="00957DEC" w:rsidP="00957DEC">
      <w:pPr>
        <w:pStyle w:val="BullettedList"/>
        <w:numPr>
          <w:ilvl w:val="0"/>
          <w:numId w:val="0"/>
        </w:numPr>
        <w:ind w:left="720"/>
        <w:rPr>
          <w:rFonts w:eastAsia="Arial"/>
          <w:b/>
          <w:bCs/>
        </w:rPr>
      </w:pPr>
    </w:p>
    <w:p w14:paraId="67F80453" w14:textId="5F07EE1B" w:rsidR="00957DEC" w:rsidRPr="009D40AB" w:rsidRDefault="00957DEC" w:rsidP="00957DEC">
      <w:pPr>
        <w:pStyle w:val="BullettedList"/>
        <w:numPr>
          <w:ilvl w:val="0"/>
          <w:numId w:val="0"/>
        </w:numPr>
        <w:ind w:left="720"/>
        <w:rPr>
          <w:rFonts w:eastAsia="Arial"/>
        </w:rPr>
      </w:pPr>
      <w:r>
        <w:rPr>
          <w:i/>
          <w:iCs/>
          <w:noProof/>
          <w:color w:val="EEC347" w:themeColor="accent4"/>
          <w:shd w:val="clear" w:color="auto" w:fill="E6E6E6"/>
        </w:rPr>
        <mc:AlternateContent>
          <mc:Choice Requires="wps">
            <w:drawing>
              <wp:anchor distT="0" distB="0" distL="114300" distR="114300" simplePos="0" relativeHeight="251717120" behindDoc="1" locked="0" layoutInCell="1" allowOverlap="1" wp14:anchorId="34D3E42A" wp14:editId="14F218A7">
                <wp:simplePos x="0" y="0"/>
                <wp:positionH relativeFrom="page">
                  <wp:align>right</wp:align>
                </wp:positionH>
                <wp:positionV relativeFrom="paragraph">
                  <wp:posOffset>189547</wp:posOffset>
                </wp:positionV>
                <wp:extent cx="7772400" cy="2543175"/>
                <wp:effectExtent l="0" t="0" r="0" b="9525"/>
                <wp:wrapNone/>
                <wp:docPr id="557026192" name="Rectangle 1"/>
                <wp:cNvGraphicFramePr/>
                <a:graphic xmlns:a="http://schemas.openxmlformats.org/drawingml/2006/main">
                  <a:graphicData uri="http://schemas.microsoft.com/office/word/2010/wordprocessingShape">
                    <wps:wsp>
                      <wps:cNvSpPr/>
                      <wps:spPr>
                        <a:xfrm>
                          <a:off x="0" y="0"/>
                          <a:ext cx="7772400" cy="2543175"/>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9A0736" id="Rectangle 1" o:spid="_x0000_s1026" style="position:absolute;margin-left:560.8pt;margin-top:14.9pt;width:612pt;height:200.25pt;z-index:-25159936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" fillcolor="#d8e6f3 [660]" stroked="f" strokeweight="1pt">
                <w10:wrap anchorx="page"/>
              </v:rect>
            </w:pict>
          </mc:Fallback>
        </mc:AlternateContent>
      </w:r>
    </w:p>
    <w:p w14:paraId="7955AA06" w14:textId="69619116" w:rsidR="00B66F7F" w:rsidRPr="005E5967" w:rsidRDefault="00B66F7F" w:rsidP="2FF74BCA">
      <w:pPr>
        <w:ind w:left="360"/>
        <w:rPr>
          <w:rFonts w:eastAsia="Arial" w:cs="Arial"/>
          <w:color w:val="auto"/>
        </w:rPr>
      </w:pPr>
    </w:p>
    <w:p w14:paraId="0DCD056F" w14:textId="5F790150" w:rsidR="52ADFEF3" w:rsidRPr="00957DEC" w:rsidRDefault="00352C14" w:rsidP="005E5967">
      <w:pPr>
        <w:spacing w:before="120" w:line="240" w:lineRule="auto"/>
        <w:rPr>
          <w:rFonts w:eastAsia="Arial" w:cs="Arial"/>
          <w:b/>
          <w:bCs/>
          <w:color w:val="D93A35" w:themeColor="accent2"/>
        </w:rPr>
      </w:pPr>
      <w:r w:rsidRPr="00957DEC">
        <w:rPr>
          <w:rFonts w:eastAsia="Arial" w:cs="Arial"/>
          <w:b/>
          <w:bCs/>
          <w:color w:val="D93A35" w:themeColor="accent2"/>
        </w:rPr>
        <w:t>Possible Future Strategies:</w:t>
      </w:r>
    </w:p>
    <w:p w14:paraId="131C7179" w14:textId="383122E8" w:rsidR="2FF74BCA" w:rsidRPr="005E5967" w:rsidRDefault="2FF74BCA" w:rsidP="00957DEC">
      <w:pPr>
        <w:pStyle w:val="BullettedList"/>
        <w:numPr>
          <w:ilvl w:val="0"/>
          <w:numId w:val="20"/>
        </w:numPr>
      </w:pPr>
      <w:r w:rsidRPr="00957DEC">
        <w:rPr>
          <w:b/>
          <w:bCs/>
          <w:color w:val="3D83C4" w:themeColor="accent1"/>
        </w:rPr>
        <w:t>Expand Food Distributions:</w:t>
      </w:r>
      <w:r w:rsidRPr="00957DEC">
        <w:rPr>
          <w:color w:val="3D83C4" w:themeColor="accent1"/>
        </w:rPr>
        <w:t xml:space="preserve"> </w:t>
      </w:r>
      <w:r w:rsidRPr="005E5967">
        <w:t>Continue periodic food distributions across the five-county service area.</w:t>
      </w:r>
    </w:p>
    <w:p w14:paraId="30686481" w14:textId="15D275B8" w:rsidR="2FF74BCA" w:rsidRDefault="2FF74BCA" w:rsidP="00957DEC">
      <w:pPr>
        <w:pStyle w:val="BullettedList"/>
        <w:numPr>
          <w:ilvl w:val="0"/>
          <w:numId w:val="20"/>
        </w:numPr>
      </w:pPr>
      <w:r w:rsidRPr="00957DEC">
        <w:rPr>
          <w:b/>
          <w:bCs/>
          <w:color w:val="3D83C4" w:themeColor="accent1"/>
        </w:rPr>
        <w:t>Increase Community Awareness:</w:t>
      </w:r>
      <w:r w:rsidRPr="00957DEC">
        <w:rPr>
          <w:color w:val="3D83C4" w:themeColor="accent1"/>
        </w:rPr>
        <w:t xml:space="preserve"> </w:t>
      </w:r>
      <w:r w:rsidRPr="2FF74BCA">
        <w:t>Host films and community conversations focused on food insecurity and hunger.</w:t>
      </w:r>
    </w:p>
    <w:p w14:paraId="425C36CD" w14:textId="278B585A" w:rsidR="2FF74BCA" w:rsidRDefault="2FF74BCA" w:rsidP="00957DEC">
      <w:pPr>
        <w:pStyle w:val="BullettedList"/>
        <w:numPr>
          <w:ilvl w:val="0"/>
          <w:numId w:val="20"/>
        </w:numPr>
      </w:pPr>
      <w:r w:rsidRPr="00957DEC">
        <w:rPr>
          <w:b/>
          <w:bCs/>
          <w:color w:val="3D83C4" w:themeColor="accent1"/>
        </w:rPr>
        <w:t>Engage Community Partners:</w:t>
      </w:r>
      <w:r w:rsidRPr="00957DEC">
        <w:rPr>
          <w:color w:val="3D83C4" w:themeColor="accent1"/>
        </w:rPr>
        <w:t xml:space="preserve"> </w:t>
      </w:r>
      <w:r w:rsidRPr="2FF74BCA">
        <w:t>Develop partnerships to assemble soup kits, birthday kits, and other essential food packages for client distribution.</w:t>
      </w:r>
    </w:p>
    <w:p w14:paraId="7EA57F26" w14:textId="6EFBCB9D" w:rsidR="2FF74BCA" w:rsidRDefault="2FF74BCA" w:rsidP="00957DEC">
      <w:pPr>
        <w:pStyle w:val="BullettedList"/>
        <w:numPr>
          <w:ilvl w:val="0"/>
          <w:numId w:val="20"/>
        </w:numPr>
      </w:pPr>
      <w:r w:rsidRPr="00957DEC">
        <w:rPr>
          <w:b/>
          <w:bCs/>
          <w:color w:val="3D83C4" w:themeColor="accent1"/>
        </w:rPr>
        <w:t>Strengthen Partnerships:</w:t>
      </w:r>
      <w:r w:rsidRPr="00957DEC">
        <w:rPr>
          <w:color w:val="3D83C4" w:themeColor="accent1"/>
        </w:rPr>
        <w:t xml:space="preserve"> </w:t>
      </w:r>
      <w:r w:rsidRPr="2FF74BCA">
        <w:t>Develop new partnerships and secure additional resources to improve food access and nutrition.</w:t>
      </w:r>
      <w:r w:rsidR="00957DEC" w:rsidRPr="00957DEC">
        <w:rPr>
          <w:i/>
          <w:iCs/>
          <w:noProof/>
          <w:color w:val="EEC347" w:themeColor="accent4"/>
          <w:shd w:val="clear" w:color="auto" w:fill="E6E6E6"/>
        </w:rPr>
        <w:t xml:space="preserve"> </w:t>
      </w:r>
    </w:p>
    <w:p w14:paraId="7993B2F0" w14:textId="4AC4CB8F" w:rsidR="2FF74BCA" w:rsidRDefault="2FF74BCA" w:rsidP="00C85F91">
      <w:pPr>
        <w:pStyle w:val="BullettedList"/>
        <w:numPr>
          <w:ilvl w:val="0"/>
          <w:numId w:val="0"/>
        </w:numPr>
        <w:ind w:left="720"/>
      </w:pPr>
    </w:p>
    <w:p w14:paraId="397AC57D" w14:textId="77777777" w:rsidR="0087184C" w:rsidRDefault="0087184C">
      <w:pPr>
        <w:spacing w:after="160" w:line="259" w:lineRule="auto"/>
        <w:rPr>
          <w:rFonts w:eastAsiaTheme="majorEastAsia" w:cs="Arial"/>
          <w:bCs/>
          <w:noProof/>
          <w:color w:val="D93A35" w:themeColor="accent2"/>
          <w:sz w:val="28"/>
          <w:szCs w:val="28"/>
          <w:shd w:val="clear" w:color="auto" w:fill="FFFFFF"/>
        </w:rPr>
      </w:pPr>
      <w:r>
        <w:br w:type="page"/>
      </w:r>
    </w:p>
    <w:p w14:paraId="1544A85C" w14:textId="53E203B0" w:rsidR="52ADFEF3" w:rsidRDefault="00620CC6" w:rsidP="00C85F91">
      <w:pPr>
        <w:pStyle w:val="Heading3"/>
        <w:shd w:val="clear" w:color="auto" w:fill="FFFFFF" w:themeFill="background1"/>
      </w:pPr>
      <w:bookmarkStart w:id="42" w:name="_Toc236257039"/>
      <w:r w:rsidRPr="00A306C3">
        <w:rPr>
          <w:i/>
          <w:iCs/>
        </w:rPr>
        <w:lastRenderedPageBreak/>
        <mc:AlternateContent>
          <mc:Choice Requires="wps">
            <w:drawing>
              <wp:anchor distT="0" distB="0" distL="228600" distR="228600" simplePos="0" relativeHeight="251719168" behindDoc="0" locked="0" layoutInCell="1" allowOverlap="1" wp14:anchorId="419C2C34" wp14:editId="648DF3B8">
                <wp:simplePos x="0" y="0"/>
                <wp:positionH relativeFrom="margin">
                  <wp:posOffset>3985895</wp:posOffset>
                </wp:positionH>
                <wp:positionV relativeFrom="margin">
                  <wp:posOffset>4445</wp:posOffset>
                </wp:positionV>
                <wp:extent cx="2360295" cy="7833995"/>
                <wp:effectExtent l="19050" t="0" r="1905" b="0"/>
                <wp:wrapSquare wrapText="bothSides"/>
                <wp:docPr id="1224768847" name="Text Box 143"/>
                <wp:cNvGraphicFramePr/>
                <a:graphic xmlns:a="http://schemas.openxmlformats.org/drawingml/2006/main">
                  <a:graphicData uri="http://schemas.microsoft.com/office/word/2010/wordprocessingShape">
                    <wps:wsp>
                      <wps:cNvSpPr txBox="1"/>
                      <wps:spPr>
                        <a:xfrm>
                          <a:off x="0" y="0"/>
                          <a:ext cx="2360295" cy="7833995"/>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14:paraId="46D7A461" w14:textId="77777777" w:rsidR="00620CC6" w:rsidRPr="00EA3454" w:rsidRDefault="00620CC6" w:rsidP="00BB41E6">
                            <w:pPr>
                              <w:spacing w:after="60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 xml:space="preserve">In hoosier’s </w:t>
                            </w:r>
                            <w:r w:rsidRPr="00EA3454">
                              <w:rPr>
                                <w:rFonts w:eastAsiaTheme="majorEastAsia" w:cs="Arial"/>
                                <w:b/>
                                <w:bCs/>
                                <w:caps/>
                                <w:color w:val="D93A35" w:themeColor="accent2"/>
                                <w:sz w:val="36"/>
                                <w:szCs w:val="36"/>
                              </w:rPr>
                              <w:br/>
                              <w:t>own words</w:t>
                            </w:r>
                          </w:p>
                          <w:p w14:paraId="59C9FBCC" w14:textId="1C461249" w:rsidR="00620CC6" w:rsidRPr="00EA3454" w:rsidRDefault="00620CC6" w:rsidP="00BB41E6">
                            <w:pPr>
                              <w:spacing w:after="600" w:line="240" w:lineRule="auto"/>
                              <w:ind w:left="180" w:hanging="187"/>
                              <w:rPr>
                                <w:b/>
                                <w:bCs/>
                                <w:color w:val="3D83C4" w:themeColor="accent1"/>
                                <w:sz w:val="14"/>
                                <w:szCs w:val="18"/>
                              </w:rPr>
                            </w:pPr>
                            <w:r w:rsidRPr="00EA3454">
                              <w:rPr>
                                <w:b/>
                                <w:bCs/>
                                <w:color w:val="3D83C4" w:themeColor="accent1"/>
                                <w:sz w:val="44"/>
                                <w:szCs w:val="52"/>
                              </w:rPr>
                              <w:t>“</w:t>
                            </w:r>
                            <w:r w:rsidRPr="00620CC6">
                              <w:rPr>
                                <w:b/>
                                <w:bCs/>
                                <w:color w:val="3D83C4" w:themeColor="accent1"/>
                                <w:sz w:val="32"/>
                                <w:szCs w:val="32"/>
                              </w:rPr>
                              <w:t>Need better jobs that pay more because we have a special needs child and it shouldn't require 2 incomes to afford basic living.”</w:t>
                            </w:r>
                            <w:r w:rsidRPr="00EA3454">
                              <w:rPr>
                                <w:b/>
                                <w:bCs/>
                                <w:color w:val="3D83C4" w:themeColor="accent1"/>
                                <w:sz w:val="32"/>
                                <w:szCs w:val="40"/>
                              </w:rPr>
                              <w:br/>
                            </w:r>
                          </w:p>
                          <w:p w14:paraId="34CDA3CA" w14:textId="02C6BEEC" w:rsidR="00620CC6" w:rsidRPr="00EA3454" w:rsidRDefault="00620CC6" w:rsidP="00620CC6">
                            <w:pPr>
                              <w:spacing w:after="360" w:line="240" w:lineRule="auto"/>
                              <w:ind w:left="180" w:hanging="180"/>
                              <w:rPr>
                                <w:color w:val="828283" w:themeColor="text1" w:themeTint="BF"/>
                                <w:sz w:val="24"/>
                                <w:szCs w:val="32"/>
                              </w:rPr>
                            </w:pPr>
                            <w:r w:rsidRPr="00EA3454">
                              <w:rPr>
                                <w:color w:val="4AA058" w:themeColor="accent3"/>
                                <w:sz w:val="44"/>
                                <w:szCs w:val="52"/>
                              </w:rPr>
                              <w:t>“</w:t>
                            </w:r>
                            <w:r w:rsidRPr="00620CC6">
                              <w:rPr>
                                <w:b/>
                                <w:bCs/>
                                <w:color w:val="4AA058" w:themeColor="accent3"/>
                                <w:sz w:val="32"/>
                                <w:szCs w:val="40"/>
                              </w:rPr>
                              <w:t>Good jobs with higher paying wages, because at this rate we can’t make our rent.”</w:t>
                            </w:r>
                            <w:r w:rsidRPr="00EA3454">
                              <w:rPr>
                                <w:color w:val="828283" w:themeColor="text1" w:themeTint="BF"/>
                                <w:sz w:val="24"/>
                                <w:szCs w:val="32"/>
                              </w:rPr>
                              <w:br/>
                            </w:r>
                          </w:p>
                          <w:p w14:paraId="50115EB0" w14:textId="0DFA8D05" w:rsidR="00620CC6" w:rsidRPr="003D2355" w:rsidRDefault="00620CC6" w:rsidP="00BB41E6">
                            <w:pPr>
                              <w:spacing w:after="720" w:line="240" w:lineRule="auto"/>
                              <w:ind w:left="180" w:hanging="180"/>
                              <w:rPr>
                                <w:b/>
                                <w:bCs/>
                                <w:color w:val="D93A35" w:themeColor="accent2"/>
                                <w:sz w:val="26"/>
                                <w:szCs w:val="26"/>
                              </w:rPr>
                            </w:pPr>
                            <w:r w:rsidRPr="00EA3454">
                              <w:rPr>
                                <w:b/>
                                <w:bCs/>
                                <w:color w:val="D93A35" w:themeColor="accent2"/>
                                <w:sz w:val="44"/>
                                <w:szCs w:val="52"/>
                              </w:rPr>
                              <w:t>“</w:t>
                            </w:r>
                            <w:r w:rsidRPr="00620CC6">
                              <w:rPr>
                                <w:b/>
                                <w:bCs/>
                                <w:color w:val="D93A35" w:themeColor="accent2"/>
                                <w:sz w:val="32"/>
                                <w:szCs w:val="32"/>
                              </w:rPr>
                              <w:t>Better jobs so we can become financially stable.”</w:t>
                            </w:r>
                          </w:p>
                          <w:p w14:paraId="456A6BC4" w14:textId="4278DC83" w:rsidR="00620CC6" w:rsidRPr="00957DEC" w:rsidRDefault="00620CC6" w:rsidP="00620CC6">
                            <w:pPr>
                              <w:spacing w:line="240" w:lineRule="auto"/>
                              <w:ind w:left="180" w:hanging="180"/>
                              <w:rPr>
                                <w:b/>
                                <w:bCs/>
                                <w:color w:val="3D83C4" w:themeColor="accent1"/>
                                <w:sz w:val="24"/>
                                <w:szCs w:val="24"/>
                              </w:rPr>
                            </w:pPr>
                            <w:r w:rsidRPr="00957DEC">
                              <w:rPr>
                                <w:b/>
                                <w:bCs/>
                                <w:color w:val="3D83C4" w:themeColor="accent1"/>
                                <w:sz w:val="44"/>
                                <w:szCs w:val="52"/>
                              </w:rPr>
                              <w:t>“</w:t>
                            </w:r>
                            <w:r w:rsidRPr="00620CC6">
                              <w:rPr>
                                <w:b/>
                                <w:bCs/>
                                <w:color w:val="3D83C4" w:themeColor="accent1"/>
                                <w:sz w:val="32"/>
                                <w:szCs w:val="32"/>
                              </w:rPr>
                              <w:t>Good jobs with higher pay. With the cost of living increasing, it is much needed.”</w:t>
                            </w:r>
                          </w:p>
                          <w:p w14:paraId="1EB51246" w14:textId="77777777" w:rsidR="00620CC6" w:rsidRPr="00EA3454" w:rsidRDefault="00620CC6" w:rsidP="00620CC6">
                            <w:pPr>
                              <w:spacing w:line="240" w:lineRule="auto"/>
                              <w:rPr>
                                <w:b/>
                                <w:bCs/>
                                <w:color w:val="D93A35" w:themeColor="accent2"/>
                                <w:sz w:val="18"/>
                              </w:rPr>
                            </w:pP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C2C34" id="_x0000_s1035" type="#_x0000_t202" style="position:absolute;margin-left:313.85pt;margin-top:.35pt;width:185.85pt;height:616.85pt;z-index:251719168;visibility:visible;mso-wrap-style:square;mso-width-percent:0;mso-height-percent:0;mso-wrap-distance-left:18pt;mso-wrap-distance-top:0;mso-wrap-distance-right:18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" fillcolor="white [3212]" stroked="f" strokeweight=".5pt">
                <v:shadow on="t" color="#d93a35 [3205]" origin=".5" offset="-1.5pt,0"/>
                <v:textbox inset="18pt,10.8pt,0,10.8pt">
                  <w:txbxContent>
                    <w:p w14:paraId="46D7A461" w14:textId="77777777" w:rsidR="00620CC6" w:rsidRPr="00EA3454" w:rsidRDefault="00620CC6" w:rsidP="00BB41E6">
                      <w:pPr>
                        <w:spacing w:after="60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 xml:space="preserve">In hoosier’s </w:t>
                      </w:r>
                      <w:r w:rsidRPr="00EA3454">
                        <w:rPr>
                          <w:rFonts w:eastAsiaTheme="majorEastAsia" w:cs="Arial"/>
                          <w:b/>
                          <w:bCs/>
                          <w:caps/>
                          <w:color w:val="D93A35" w:themeColor="accent2"/>
                          <w:sz w:val="36"/>
                          <w:szCs w:val="36"/>
                        </w:rPr>
                        <w:br/>
                        <w:t>own words</w:t>
                      </w:r>
                    </w:p>
                    <w:p w14:paraId="59C9FBCC" w14:textId="1C461249" w:rsidR="00620CC6" w:rsidRPr="00EA3454" w:rsidRDefault="00620CC6" w:rsidP="00BB41E6">
                      <w:pPr>
                        <w:spacing w:after="600" w:line="240" w:lineRule="auto"/>
                        <w:ind w:left="180" w:hanging="187"/>
                        <w:rPr>
                          <w:b/>
                          <w:bCs/>
                          <w:color w:val="3D83C4" w:themeColor="accent1"/>
                          <w:sz w:val="14"/>
                          <w:szCs w:val="18"/>
                        </w:rPr>
                      </w:pPr>
                      <w:r w:rsidRPr="00EA3454">
                        <w:rPr>
                          <w:b/>
                          <w:bCs/>
                          <w:color w:val="3D83C4" w:themeColor="accent1"/>
                          <w:sz w:val="44"/>
                          <w:szCs w:val="52"/>
                        </w:rPr>
                        <w:t>“</w:t>
                      </w:r>
                      <w:r w:rsidRPr="00620CC6">
                        <w:rPr>
                          <w:b/>
                          <w:bCs/>
                          <w:color w:val="3D83C4" w:themeColor="accent1"/>
                          <w:sz w:val="32"/>
                          <w:szCs w:val="32"/>
                        </w:rPr>
                        <w:t>Need better jobs that pay more because we have a special needs child and it shouldn't require 2 incomes to afford basic living.”</w:t>
                      </w:r>
                      <w:r w:rsidRPr="00EA3454">
                        <w:rPr>
                          <w:b/>
                          <w:bCs/>
                          <w:color w:val="3D83C4" w:themeColor="accent1"/>
                          <w:sz w:val="32"/>
                          <w:szCs w:val="40"/>
                        </w:rPr>
                        <w:br/>
                      </w:r>
                    </w:p>
                    <w:p w14:paraId="34CDA3CA" w14:textId="02C6BEEC" w:rsidR="00620CC6" w:rsidRPr="00EA3454" w:rsidRDefault="00620CC6" w:rsidP="00620CC6">
                      <w:pPr>
                        <w:spacing w:after="360" w:line="240" w:lineRule="auto"/>
                        <w:ind w:left="180" w:hanging="180"/>
                        <w:rPr>
                          <w:color w:val="828283" w:themeColor="text1" w:themeTint="BF"/>
                          <w:sz w:val="24"/>
                          <w:szCs w:val="32"/>
                        </w:rPr>
                      </w:pPr>
                      <w:r w:rsidRPr="00EA3454">
                        <w:rPr>
                          <w:color w:val="4AA058" w:themeColor="accent3"/>
                          <w:sz w:val="44"/>
                          <w:szCs w:val="52"/>
                        </w:rPr>
                        <w:t>“</w:t>
                      </w:r>
                      <w:r w:rsidRPr="00620CC6">
                        <w:rPr>
                          <w:b/>
                          <w:bCs/>
                          <w:color w:val="4AA058" w:themeColor="accent3"/>
                          <w:sz w:val="32"/>
                          <w:szCs w:val="40"/>
                        </w:rPr>
                        <w:t>Good jobs with higher paying wages, because at this rate we can’t make our rent.”</w:t>
                      </w:r>
                      <w:r w:rsidRPr="00EA3454">
                        <w:rPr>
                          <w:color w:val="828283" w:themeColor="text1" w:themeTint="BF"/>
                          <w:sz w:val="24"/>
                          <w:szCs w:val="32"/>
                        </w:rPr>
                        <w:br/>
                      </w:r>
                    </w:p>
                    <w:p w14:paraId="50115EB0" w14:textId="0DFA8D05" w:rsidR="00620CC6" w:rsidRPr="003D2355" w:rsidRDefault="00620CC6" w:rsidP="00BB41E6">
                      <w:pPr>
                        <w:spacing w:after="720" w:line="240" w:lineRule="auto"/>
                        <w:ind w:left="180" w:hanging="180"/>
                        <w:rPr>
                          <w:b/>
                          <w:bCs/>
                          <w:color w:val="D93A35" w:themeColor="accent2"/>
                          <w:sz w:val="26"/>
                          <w:szCs w:val="26"/>
                        </w:rPr>
                      </w:pPr>
                      <w:r w:rsidRPr="00EA3454">
                        <w:rPr>
                          <w:b/>
                          <w:bCs/>
                          <w:color w:val="D93A35" w:themeColor="accent2"/>
                          <w:sz w:val="44"/>
                          <w:szCs w:val="52"/>
                        </w:rPr>
                        <w:t>“</w:t>
                      </w:r>
                      <w:r w:rsidRPr="00620CC6">
                        <w:rPr>
                          <w:b/>
                          <w:bCs/>
                          <w:color w:val="D93A35" w:themeColor="accent2"/>
                          <w:sz w:val="32"/>
                          <w:szCs w:val="32"/>
                        </w:rPr>
                        <w:t>Better jobs so we can become financially stable.”</w:t>
                      </w:r>
                    </w:p>
                    <w:p w14:paraId="456A6BC4" w14:textId="4278DC83" w:rsidR="00620CC6" w:rsidRPr="00957DEC" w:rsidRDefault="00620CC6" w:rsidP="00620CC6">
                      <w:pPr>
                        <w:spacing w:line="240" w:lineRule="auto"/>
                        <w:ind w:left="180" w:hanging="180"/>
                        <w:rPr>
                          <w:b/>
                          <w:bCs/>
                          <w:color w:val="3D83C4" w:themeColor="accent1"/>
                          <w:sz w:val="24"/>
                          <w:szCs w:val="24"/>
                        </w:rPr>
                      </w:pPr>
                      <w:r w:rsidRPr="00957DEC">
                        <w:rPr>
                          <w:b/>
                          <w:bCs/>
                          <w:color w:val="3D83C4" w:themeColor="accent1"/>
                          <w:sz w:val="44"/>
                          <w:szCs w:val="52"/>
                        </w:rPr>
                        <w:t>“</w:t>
                      </w:r>
                      <w:r w:rsidRPr="00620CC6">
                        <w:rPr>
                          <w:b/>
                          <w:bCs/>
                          <w:color w:val="3D83C4" w:themeColor="accent1"/>
                          <w:sz w:val="32"/>
                          <w:szCs w:val="32"/>
                        </w:rPr>
                        <w:t>Good jobs with higher pay. With the cost of living increasing, it is much needed.”</w:t>
                      </w:r>
                    </w:p>
                    <w:p w14:paraId="1EB51246" w14:textId="77777777" w:rsidR="00620CC6" w:rsidRPr="00EA3454" w:rsidRDefault="00620CC6" w:rsidP="00620CC6">
                      <w:pPr>
                        <w:spacing w:line="240" w:lineRule="auto"/>
                        <w:rPr>
                          <w:b/>
                          <w:bCs/>
                          <w:color w:val="D93A35" w:themeColor="accent2"/>
                          <w:sz w:val="18"/>
                        </w:rPr>
                      </w:pPr>
                    </w:p>
                  </w:txbxContent>
                </v:textbox>
                <w10:wrap type="square" anchorx="margin" anchory="margin"/>
              </v:shape>
            </w:pict>
          </mc:Fallback>
        </mc:AlternateContent>
      </w:r>
      <w:r w:rsidR="2FF74BCA">
        <w:t>Good Jobs with Adequate Wages, Benefits, and Opportunities</w:t>
      </w:r>
      <w:bookmarkEnd w:id="42"/>
    </w:p>
    <w:p w14:paraId="7E2B5C6A" w14:textId="180C71E8" w:rsidR="00F127CF" w:rsidRPr="00BB41E6" w:rsidRDefault="00BB41E6" w:rsidP="00BB41E6">
      <w:pPr>
        <w:rPr>
          <w:spacing w:val="-4"/>
        </w:rPr>
      </w:pPr>
      <w:r w:rsidRPr="00BB41E6">
        <w:rPr>
          <w:noProof/>
          <w:spacing w:val="-4"/>
        </w:rPr>
        <mc:AlternateContent>
          <mc:Choice Requires="wpg">
            <w:drawing>
              <wp:anchor distT="0" distB="0" distL="114300" distR="114300" simplePos="0" relativeHeight="251722240" behindDoc="0" locked="0" layoutInCell="1" allowOverlap="1" wp14:anchorId="13E34F6F" wp14:editId="33C3206B">
                <wp:simplePos x="0" y="0"/>
                <wp:positionH relativeFrom="column">
                  <wp:posOffset>3976370</wp:posOffset>
                </wp:positionH>
                <wp:positionV relativeFrom="paragraph">
                  <wp:posOffset>2386012</wp:posOffset>
                </wp:positionV>
                <wp:extent cx="2326640" cy="165100"/>
                <wp:effectExtent l="0" t="0" r="16510" b="25400"/>
                <wp:wrapNone/>
                <wp:docPr id="1183146057" name="Group 15"/>
                <wp:cNvGraphicFramePr/>
                <a:graphic xmlns:a="http://schemas.openxmlformats.org/drawingml/2006/main">
                  <a:graphicData uri="http://schemas.microsoft.com/office/word/2010/wordprocessingGroup">
                    <wpg:wgp>
                      <wpg:cNvGrpSpPr/>
                      <wpg:grpSpPr>
                        <a:xfrm flipH="1">
                          <a:off x="0" y="0"/>
                          <a:ext cx="2326640" cy="165100"/>
                          <a:chOff x="0" y="0"/>
                          <a:chExt cx="2394683" cy="165627"/>
                        </a:xfrm>
                      </wpg:grpSpPr>
                      <wps:wsp>
                        <wps:cNvPr id="1660248016" name="Straight Connector 14"/>
                        <wps:cNvCnPr/>
                        <wps:spPr>
                          <a:xfrm>
                            <a:off x="0" y="0"/>
                            <a:ext cx="1219775" cy="172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32929808" name="Straight Connector 14"/>
                        <wps:cNvCnPr/>
                        <wps:spPr>
                          <a:xfrm>
                            <a:off x="1551029" y="3440"/>
                            <a:ext cx="843654"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448799214" name="Straight Connector 14"/>
                        <wps:cNvCnPr/>
                        <wps:spPr>
                          <a:xfrm>
                            <a:off x="1211148" y="0"/>
                            <a:ext cx="186331" cy="165627"/>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555877631" name="Straight Connector 14"/>
                        <wps:cNvCnPr/>
                        <wps:spPr>
                          <a:xfrm flipH="1">
                            <a:off x="1390578" y="3451"/>
                            <a:ext cx="165783" cy="154664"/>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61DD7AD4" id="Group 15" o:spid="_x0000_s1026" style="position:absolute;margin-left:313.1pt;margin-top:187.85pt;width:183.2pt;height:13pt;flip:x;z-index:251722240;mso-width-relative:margin" coordsize="23946,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">
                <v:line id="Straight Connector 14" o:spid="_x0000_s1027" style="position:absolute;visibility:visible;mso-wrap-style:square" from="0,0"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" strokecolor="#3d83c4 [3204]" strokeweight="1.5pt">
                  <v:stroke joinstyle="miter"/>
                </v:line>
                <v:line id="Straight Connector 14" o:spid="_x0000_s1028" style="position:absolute;visibility:visible;mso-wrap-style:square" from="15510,34" to="239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" strokecolor="#3d83c4 [3204]"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" strokecolor="#3d83c4 [3204]"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" strokecolor="#3d83c4 [3204]" strokeweight="1.5pt">
                  <v:stroke joinstyle="miter"/>
                </v:line>
              </v:group>
            </w:pict>
          </mc:Fallback>
        </mc:AlternateContent>
      </w:r>
      <w:r w:rsidR="00620CC6" w:rsidRPr="00BB41E6">
        <w:rPr>
          <w:noProof/>
          <w:spacing w:val="-4"/>
        </w:rPr>
        <mc:AlternateContent>
          <mc:Choice Requires="wpg">
            <w:drawing>
              <wp:anchor distT="0" distB="0" distL="114300" distR="114300" simplePos="0" relativeHeight="251721216" behindDoc="0" locked="0" layoutInCell="1" allowOverlap="1" wp14:anchorId="15C07D50" wp14:editId="752F7C9F">
                <wp:simplePos x="0" y="0"/>
                <wp:positionH relativeFrom="column">
                  <wp:posOffset>3987800</wp:posOffset>
                </wp:positionH>
                <wp:positionV relativeFrom="paragraph">
                  <wp:posOffset>247333</wp:posOffset>
                </wp:positionV>
                <wp:extent cx="2331720" cy="165100"/>
                <wp:effectExtent l="0" t="0" r="30480" b="25400"/>
                <wp:wrapNone/>
                <wp:docPr id="1157917491"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2027970571" name="Straight Connector 14"/>
                        <wps:cNvCnPr/>
                        <wps:spPr>
                          <a:xfrm>
                            <a:off x="-203914" y="1720"/>
                            <a:ext cx="142368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414451233" name="Straight Connector 14"/>
                        <wps:cNvCnPr/>
                        <wps:spPr>
                          <a:xfrm>
                            <a:off x="1551029" y="3451"/>
                            <a:ext cx="64496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700189961" name="Straight Connector 14"/>
                        <wps:cNvCnPr/>
                        <wps:spPr>
                          <a:xfrm>
                            <a:off x="1211148" y="0"/>
                            <a:ext cx="186331" cy="165627"/>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272186177" name="Straight Connector 14"/>
                        <wps:cNvCnPr/>
                        <wps:spPr>
                          <a:xfrm flipH="1">
                            <a:off x="1390578" y="3451"/>
                            <a:ext cx="165783" cy="154664"/>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3F0F08C3" id="Group 15" o:spid="_x0000_s1026" style="position:absolute;margin-left:314pt;margin-top:19.5pt;width:183.6pt;height:13pt;z-index:251721216;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" strokecolor="#d93a35 [3205]"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" strokecolor="#d93a35 [3205]"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" strokecolor="#d93a35 [3205]"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" strokecolor="#d93a35 [3205]" strokeweight="1.5pt">
                  <v:stroke joinstyle="miter"/>
                </v:line>
              </v:group>
            </w:pict>
          </mc:Fallback>
        </mc:AlternateContent>
      </w:r>
      <w:r w:rsidR="11C8EB76" w:rsidRPr="00BB41E6">
        <w:rPr>
          <w:spacing w:val="-4"/>
        </w:rPr>
        <w:t xml:space="preserve">Poverty affects the types of jobs people take, as those who are lower income and without the means to weather a longer spell of unemployment are more often forced to take </w:t>
      </w:r>
      <w:r w:rsidR="11C8EB76" w:rsidRPr="00BB41E6">
        <w:rPr>
          <w:i/>
          <w:iCs/>
          <w:spacing w:val="-4"/>
        </w:rPr>
        <w:t>any</w:t>
      </w:r>
      <w:r w:rsidR="11C8EB76" w:rsidRPr="00BB41E6">
        <w:rPr>
          <w:spacing w:val="-4"/>
        </w:rPr>
        <w:t xml:space="preserve"> job to meet their financial needs, regardless of wages or other preferences.</w:t>
      </w:r>
      <w:r w:rsidR="52ADFEF3" w:rsidRPr="00BB41E6">
        <w:rPr>
          <w:rStyle w:val="EndnoteReference"/>
          <w:rFonts w:eastAsia="Aptos" w:cs="Arial"/>
          <w:color w:val="auto"/>
          <w:spacing w:val="-4"/>
        </w:rPr>
        <w:endnoteReference w:id="49"/>
      </w:r>
      <w:r w:rsidR="11C8EB76" w:rsidRPr="00BB41E6">
        <w:rPr>
          <w:spacing w:val="-4"/>
        </w:rPr>
        <w:t xml:space="preserve"> What counts as a “good job” can be difficult to define, but factors that promote a worker's job satisfaction and well-being can be considered indicators of job quality.</w:t>
      </w:r>
      <w:r w:rsidR="52ADFEF3" w:rsidRPr="00BB41E6">
        <w:rPr>
          <w:rStyle w:val="EndnoteReference"/>
          <w:rFonts w:eastAsia="Aptos" w:cs="Arial"/>
          <w:color w:val="auto"/>
          <w:spacing w:val="-4"/>
        </w:rPr>
        <w:endnoteReference w:id="50"/>
      </w:r>
      <w:r w:rsidR="11C8EB76" w:rsidRPr="00BB41E6">
        <w:rPr>
          <w:spacing w:val="-4"/>
        </w:rPr>
        <w:t xml:space="preserve"> Short-term jobs, those that vary in terms of scheduling, and those that have high physical intensity can place an individual at risk of experiencing poverty while working.</w:t>
      </w:r>
      <w:r w:rsidR="52ADFEF3" w:rsidRPr="00BB41E6">
        <w:rPr>
          <w:rStyle w:val="EndnoteReference"/>
          <w:rFonts w:eastAsia="Aptos" w:cs="Arial"/>
          <w:color w:val="auto"/>
          <w:spacing w:val="-4"/>
        </w:rPr>
        <w:endnoteReference w:id="51"/>
      </w:r>
      <w:r w:rsidR="11C8EB76" w:rsidRPr="00BB41E6">
        <w:rPr>
          <w:spacing w:val="-4"/>
        </w:rPr>
        <w:t xml:space="preserve"> Workers with less formal education and those who have recently experienced unemployment may experience higher likelihood of unstable or low-wage employment. In comparison, a good job includes being able to work independently, providing a secure and high-income position, is seen as useful and helpful by the employee,</w:t>
      </w:r>
      <w:r>
        <w:rPr>
          <w:spacing w:val="-4"/>
        </w:rPr>
        <w:t xml:space="preserve"> </w:t>
      </w:r>
      <w:r w:rsidR="11C8EB76" w:rsidRPr="00BB41E6">
        <w:rPr>
          <w:spacing w:val="-4"/>
        </w:rPr>
        <w:t>and applies the skills of the worker. These aspects of a good job are connected to the well-being of workers, who in turn show a greater investment in their job security, flexibility, and financial stability.</w:t>
      </w:r>
      <w:r w:rsidR="52ADFEF3" w:rsidRPr="00BB41E6">
        <w:rPr>
          <w:rStyle w:val="EndnoteReference"/>
          <w:rFonts w:eastAsia="Aptos" w:cs="Arial"/>
          <w:color w:val="auto"/>
          <w:spacing w:val="-4"/>
        </w:rPr>
        <w:endnoteReference w:id="52"/>
      </w:r>
    </w:p>
    <w:p w14:paraId="6F5E6EC4" w14:textId="7351CC28" w:rsidR="52ADFEF3" w:rsidRDefault="00BB41E6" w:rsidP="00BB41E6">
      <w:pPr>
        <w:rPr>
          <w:u w:val="single"/>
          <w:vertAlign w:val="superscript"/>
        </w:rPr>
      </w:pPr>
      <w:r>
        <w:rPr>
          <w:noProof/>
        </w:rPr>
        <mc:AlternateContent>
          <mc:Choice Requires="wpg">
            <w:drawing>
              <wp:anchor distT="0" distB="0" distL="114300" distR="114300" simplePos="0" relativeHeight="251724288" behindDoc="0" locked="0" layoutInCell="1" allowOverlap="1" wp14:anchorId="7AD4D40F" wp14:editId="2E72A543">
                <wp:simplePos x="0" y="0"/>
                <wp:positionH relativeFrom="column">
                  <wp:posOffset>3969703</wp:posOffset>
                </wp:positionH>
                <wp:positionV relativeFrom="paragraph">
                  <wp:posOffset>328930</wp:posOffset>
                </wp:positionV>
                <wp:extent cx="2331720" cy="165100"/>
                <wp:effectExtent l="0" t="0" r="30480" b="25400"/>
                <wp:wrapNone/>
                <wp:docPr id="1246827693"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1182614161" name="Straight Connector 14"/>
                        <wps:cNvCnPr/>
                        <wps:spPr>
                          <a:xfrm>
                            <a:off x="-203914" y="1720"/>
                            <a:ext cx="142368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571669543" name="Straight Connector 14"/>
                        <wps:cNvCnPr/>
                        <wps:spPr>
                          <a:xfrm>
                            <a:off x="1551029" y="3451"/>
                            <a:ext cx="64496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847943257" name="Straight Connector 14"/>
                        <wps:cNvCnPr/>
                        <wps:spPr>
                          <a:xfrm>
                            <a:off x="1211148" y="0"/>
                            <a:ext cx="186331" cy="165627"/>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669946825" name="Straight Connector 14"/>
                        <wps:cNvCnPr/>
                        <wps:spPr>
                          <a:xfrm flipH="1">
                            <a:off x="1390578" y="3451"/>
                            <a:ext cx="165783" cy="154664"/>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3BD53C71" id="Group 15" o:spid="_x0000_s1026" style="position:absolute;margin-left:312.6pt;margin-top:25.9pt;width:183.6pt;height:13pt;z-index:251724288;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" strokecolor="#d93a35 [3205]"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" strokecolor="#d93a35 [3205]"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" strokecolor="#d93a35 [3205]"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" strokecolor="#d93a35 [3205]" strokeweight="1.5pt">
                  <v:stroke joinstyle="miter"/>
                </v:line>
              </v:group>
            </w:pict>
          </mc:Fallback>
        </mc:AlternateContent>
      </w:r>
      <w:r>
        <w:rPr>
          <w:noProof/>
        </w:rPr>
        <mc:AlternateContent>
          <mc:Choice Requires="wpg">
            <w:drawing>
              <wp:anchor distT="0" distB="0" distL="114300" distR="114300" simplePos="0" relativeHeight="251726336" behindDoc="0" locked="0" layoutInCell="1" allowOverlap="1" wp14:anchorId="69A844F2" wp14:editId="2CAA7F81">
                <wp:simplePos x="0" y="0"/>
                <wp:positionH relativeFrom="column">
                  <wp:posOffset>3981132</wp:posOffset>
                </wp:positionH>
                <wp:positionV relativeFrom="paragraph">
                  <wp:posOffset>1589405</wp:posOffset>
                </wp:positionV>
                <wp:extent cx="2326640" cy="165100"/>
                <wp:effectExtent l="0" t="0" r="16510" b="25400"/>
                <wp:wrapNone/>
                <wp:docPr id="109743936" name="Group 15"/>
                <wp:cNvGraphicFramePr/>
                <a:graphic xmlns:a="http://schemas.openxmlformats.org/drawingml/2006/main">
                  <a:graphicData uri="http://schemas.microsoft.com/office/word/2010/wordprocessingGroup">
                    <wpg:wgp>
                      <wpg:cNvGrpSpPr/>
                      <wpg:grpSpPr>
                        <a:xfrm flipH="1">
                          <a:off x="0" y="0"/>
                          <a:ext cx="2326640" cy="165100"/>
                          <a:chOff x="0" y="0"/>
                          <a:chExt cx="2394683" cy="165627"/>
                        </a:xfrm>
                      </wpg:grpSpPr>
                      <wps:wsp>
                        <wps:cNvPr id="1999434621" name="Straight Connector 14"/>
                        <wps:cNvCnPr/>
                        <wps:spPr>
                          <a:xfrm>
                            <a:off x="0" y="0"/>
                            <a:ext cx="1219775" cy="172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726927540" name="Straight Connector 14"/>
                        <wps:cNvCnPr/>
                        <wps:spPr>
                          <a:xfrm>
                            <a:off x="1551029" y="3440"/>
                            <a:ext cx="843654"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3053236" name="Straight Connector 14"/>
                        <wps:cNvCnPr/>
                        <wps:spPr>
                          <a:xfrm>
                            <a:off x="1211148" y="0"/>
                            <a:ext cx="186331" cy="165627"/>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647699333" name="Straight Connector 14"/>
                        <wps:cNvCnPr/>
                        <wps:spPr>
                          <a:xfrm flipH="1">
                            <a:off x="1390578" y="3451"/>
                            <a:ext cx="165783" cy="154664"/>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49E4168D" id="Group 15" o:spid="_x0000_s1026" style="position:absolute;margin-left:313.45pt;margin-top:125.15pt;width:183.2pt;height:13pt;flip:x;z-index:251726336;mso-width-relative:margin" coordsize="23946,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">
                <v:line id="Straight Connector 14" o:spid="_x0000_s1027" style="position:absolute;visibility:visible;mso-wrap-style:square" from="0,0"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" strokecolor="#3d83c4 [3204]" strokeweight="1.5pt">
                  <v:stroke joinstyle="miter"/>
                </v:line>
                <v:line id="Straight Connector 14" o:spid="_x0000_s1028" style="position:absolute;visibility:visible;mso-wrap-style:square" from="15510,34" to="239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" strokecolor="#3d83c4 [3204]"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" strokecolor="#3d83c4 [3204]"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" strokecolor="#3d83c4 [3204]" strokeweight="1.5pt">
                  <v:stroke joinstyle="miter"/>
                </v:line>
              </v:group>
            </w:pict>
          </mc:Fallback>
        </mc:AlternateContent>
      </w:r>
      <w:r w:rsidR="11C8EB76">
        <w:t>Lack of good jobs that provide financial stability impacts the whole household, including children, due to reduced income, which can have negative impacts on their cognitive, physical, and social behavioral health.</w:t>
      </w:r>
      <w:r w:rsidR="52ADFEF3" w:rsidRPr="2418E963">
        <w:rPr>
          <w:rStyle w:val="EndnoteReference"/>
          <w:rFonts w:eastAsia="Aptos" w:cs="Arial"/>
          <w:color w:val="auto"/>
        </w:rPr>
        <w:endnoteReference w:id="53"/>
      </w:r>
      <w:r w:rsidR="11C8EB76">
        <w:t xml:space="preserve"> Parents who are experiencing economic distress can also become more frustrated and have difficulty responding to their children appropriately due to external financial pressures. This reinforces the importance of financial stability, especially when considering the impacts on future generations.</w:t>
      </w:r>
      <w:r w:rsidR="52ADFEF3" w:rsidRPr="2418E963">
        <w:rPr>
          <w:rStyle w:val="EndnoteReference"/>
          <w:rFonts w:eastAsia="Aptos" w:cs="Arial"/>
          <w:color w:val="auto"/>
        </w:rPr>
        <w:endnoteReference w:id="54"/>
      </w:r>
      <w:r w:rsidR="11C8EB76">
        <w:t xml:space="preserve"> Upskilling is one approach to moving those in bad jobs to good jobs, with training focused on equipping people to become skilled workers in jobs that are not easily automated.</w:t>
      </w:r>
      <w:r w:rsidR="52ADFEF3" w:rsidRPr="2418E963">
        <w:rPr>
          <w:rStyle w:val="EndnoteReference"/>
          <w:rFonts w:eastAsia="Aptos" w:cs="Arial"/>
          <w:color w:val="auto"/>
        </w:rPr>
        <w:endnoteReference w:id="55"/>
      </w:r>
      <w:r w:rsidR="11C8EB76">
        <w:t xml:space="preserve"> With the continued increase in automation and technological advancements, there will be a continued decline in good jobs that provide a livable wage for those whose educational attainment stopped at a high school degree or less.</w:t>
      </w:r>
      <w:r w:rsidR="52ADFEF3" w:rsidRPr="2418E963">
        <w:rPr>
          <w:rStyle w:val="EndnoteReference"/>
          <w:rFonts w:eastAsia="Aptos" w:cs="Arial"/>
          <w:color w:val="auto"/>
        </w:rPr>
        <w:endnoteReference w:id="56"/>
      </w:r>
      <w:r w:rsidR="11C8EB76">
        <w:t xml:space="preserve"> Therefore, providing pathways to support upskilling during this key technological transition will help ensure individuals’ ability to retain financial stability.</w:t>
      </w:r>
      <w:r w:rsidR="52ADFEF3" w:rsidRPr="2418E963">
        <w:rPr>
          <w:rStyle w:val="EndnoteReference"/>
          <w:rFonts w:eastAsia="Aptos" w:cs="Arial"/>
          <w:color w:val="auto"/>
          <w:u w:val="single"/>
        </w:rPr>
        <w:endnoteReference w:id="57"/>
      </w:r>
    </w:p>
    <w:p w14:paraId="4FC479D4" w14:textId="556F77EB" w:rsidR="52ADFEF3" w:rsidRPr="00BB41E6" w:rsidRDefault="11C8EB76" w:rsidP="00BB41E6">
      <w:pPr>
        <w:pStyle w:val="TableHeader"/>
        <w:rPr>
          <w:color w:val="2C2C2D" w:themeColor="text2"/>
          <w:sz w:val="22"/>
        </w:rPr>
      </w:pPr>
      <w:r w:rsidRPr="2418E963">
        <w:rPr>
          <w:rFonts w:ascii="Aptos" w:eastAsia="Aptos" w:hAnsi="Aptos" w:cs="Aptos"/>
          <w:sz w:val="20"/>
          <w:szCs w:val="20"/>
        </w:rPr>
        <w:lastRenderedPageBreak/>
        <w:t xml:space="preserve"> </w:t>
      </w:r>
      <w:r>
        <w:t xml:space="preserve">Table </w:t>
      </w:r>
      <w:r w:rsidR="00061A6E">
        <w:t>9</w:t>
      </w:r>
      <w:r>
        <w:t>: Most Common Occupations by Census Area</w:t>
      </w:r>
    </w:p>
    <w:tbl>
      <w:tblPr>
        <w:tblW w:w="0" w:type="auto"/>
        <w:tblLook w:val="04A0" w:firstRow="1" w:lastRow="0" w:firstColumn="1" w:lastColumn="0" w:noHBand="0" w:noVBand="1"/>
      </w:tblPr>
      <w:tblGrid>
        <w:gridCol w:w="4590"/>
        <w:gridCol w:w="2430"/>
        <w:gridCol w:w="2160"/>
      </w:tblGrid>
      <w:tr w:rsidR="2418E963" w:rsidRPr="0087184C" w14:paraId="454D2399" w14:textId="77777777" w:rsidTr="000C20DC">
        <w:trPr>
          <w:trHeight w:val="360"/>
        </w:trPr>
        <w:tc>
          <w:tcPr>
            <w:tcW w:w="9180" w:type="dxa"/>
            <w:gridSpan w:val="3"/>
            <w:shd w:val="clear" w:color="auto" w:fill="3D83C4" w:themeFill="accent1"/>
            <w:vAlign w:val="center"/>
          </w:tcPr>
          <w:p w14:paraId="30CDA1E8" w14:textId="368CE290" w:rsidR="2418E963" w:rsidRPr="0087184C" w:rsidRDefault="007F6C39" w:rsidP="000C20DC">
            <w:pPr>
              <w:spacing w:after="0" w:line="240" w:lineRule="auto"/>
              <w:rPr>
                <w:rFonts w:cs="Arial"/>
                <w:b/>
                <w:bCs/>
                <w:color w:val="FFFFFF" w:themeColor="background1"/>
                <w:sz w:val="20"/>
                <w:szCs w:val="20"/>
                <w:highlight w:val="yellow"/>
              </w:rPr>
            </w:pPr>
            <w:r w:rsidRPr="0087184C">
              <w:rPr>
                <w:rFonts w:cs="Arial"/>
                <w:b/>
                <w:bCs/>
                <w:color w:val="FFFFFF" w:themeColor="background1"/>
                <w:sz w:val="20"/>
                <w:szCs w:val="20"/>
              </w:rPr>
              <w:t>South Bend-Mishawaka</w:t>
            </w:r>
            <w:r w:rsidR="2418E963" w:rsidRPr="0087184C">
              <w:rPr>
                <w:rFonts w:cs="Arial"/>
                <w:b/>
                <w:bCs/>
                <w:color w:val="FFFFFF" w:themeColor="background1"/>
                <w:sz w:val="20"/>
                <w:szCs w:val="20"/>
              </w:rPr>
              <w:t xml:space="preserve"> Metropolitan Area</w:t>
            </w:r>
          </w:p>
        </w:tc>
      </w:tr>
      <w:tr w:rsidR="2418E963" w:rsidRPr="0087184C" w14:paraId="12861F35" w14:textId="77777777" w:rsidTr="00620CC6">
        <w:trPr>
          <w:trHeight w:val="567"/>
        </w:trPr>
        <w:tc>
          <w:tcPr>
            <w:tcW w:w="4590" w:type="dxa"/>
            <w:shd w:val="clear" w:color="auto" w:fill="D93A35" w:themeFill="accent2"/>
            <w:vAlign w:val="center"/>
          </w:tcPr>
          <w:p w14:paraId="6E276268" w14:textId="77777777" w:rsidR="2418E963" w:rsidRPr="0087184C" w:rsidRDefault="2418E963" w:rsidP="000C20DC">
            <w:pPr>
              <w:spacing w:after="0" w:line="240" w:lineRule="auto"/>
              <w:rPr>
                <w:rFonts w:cs="Arial"/>
                <w:b/>
                <w:bCs/>
                <w:color w:val="FFFFFF" w:themeColor="background1"/>
                <w:sz w:val="20"/>
                <w:szCs w:val="20"/>
              </w:rPr>
            </w:pPr>
            <w:r w:rsidRPr="0087184C">
              <w:rPr>
                <w:rFonts w:cs="Arial"/>
                <w:b/>
                <w:bCs/>
                <w:color w:val="FFFFFF" w:themeColor="background1"/>
                <w:sz w:val="20"/>
                <w:szCs w:val="20"/>
              </w:rPr>
              <w:t>Occupation</w:t>
            </w:r>
          </w:p>
        </w:tc>
        <w:tc>
          <w:tcPr>
            <w:tcW w:w="2430" w:type="dxa"/>
            <w:shd w:val="clear" w:color="auto" w:fill="D93A35" w:themeFill="accent2"/>
            <w:vAlign w:val="center"/>
          </w:tcPr>
          <w:p w14:paraId="62572B35" w14:textId="77777777" w:rsidR="2418E963" w:rsidRPr="0087184C" w:rsidRDefault="2418E963" w:rsidP="000C20DC">
            <w:pPr>
              <w:spacing w:after="0" w:line="240" w:lineRule="auto"/>
              <w:jc w:val="center"/>
              <w:rPr>
                <w:rFonts w:cs="Arial"/>
                <w:b/>
                <w:bCs/>
                <w:color w:val="FFFFFF" w:themeColor="background1"/>
                <w:sz w:val="20"/>
                <w:szCs w:val="20"/>
              </w:rPr>
            </w:pPr>
            <w:r w:rsidRPr="0087184C">
              <w:rPr>
                <w:rFonts w:cs="Arial"/>
                <w:b/>
                <w:bCs/>
                <w:color w:val="FFFFFF" w:themeColor="background1"/>
                <w:sz w:val="20"/>
                <w:szCs w:val="20"/>
              </w:rPr>
              <w:t>Estimated Number Employed</w:t>
            </w:r>
          </w:p>
        </w:tc>
        <w:tc>
          <w:tcPr>
            <w:tcW w:w="2160" w:type="dxa"/>
            <w:shd w:val="clear" w:color="auto" w:fill="D93A35" w:themeFill="accent2"/>
            <w:vAlign w:val="center"/>
          </w:tcPr>
          <w:p w14:paraId="43961E24" w14:textId="77777777" w:rsidR="2418E963" w:rsidRPr="0087184C" w:rsidRDefault="2418E963" w:rsidP="000C20DC">
            <w:pPr>
              <w:spacing w:after="0" w:line="240" w:lineRule="auto"/>
              <w:jc w:val="center"/>
              <w:rPr>
                <w:rFonts w:cs="Arial"/>
                <w:b/>
                <w:bCs/>
                <w:color w:val="FFFFFF" w:themeColor="background1"/>
                <w:sz w:val="20"/>
                <w:szCs w:val="20"/>
              </w:rPr>
            </w:pPr>
            <w:r w:rsidRPr="0087184C">
              <w:rPr>
                <w:rFonts w:cs="Arial"/>
                <w:b/>
                <w:bCs/>
                <w:color w:val="FFFFFF" w:themeColor="background1"/>
                <w:sz w:val="20"/>
                <w:szCs w:val="20"/>
              </w:rPr>
              <w:t>Median Hourly Wage</w:t>
            </w:r>
          </w:p>
        </w:tc>
      </w:tr>
      <w:tr w:rsidR="007F6C39" w:rsidRPr="0087184C" w14:paraId="1765F5DF" w14:textId="77777777" w:rsidTr="000C20DC">
        <w:trPr>
          <w:trHeight w:val="360"/>
        </w:trPr>
        <w:tc>
          <w:tcPr>
            <w:tcW w:w="4590" w:type="dxa"/>
            <w:shd w:val="clear" w:color="auto" w:fill="F2F2F2" w:themeFill="background1" w:themeFillShade="F2"/>
            <w:vAlign w:val="center"/>
          </w:tcPr>
          <w:p w14:paraId="121CC11B" w14:textId="3AE332E4" w:rsidR="007F6C39" w:rsidRPr="0087184C" w:rsidRDefault="007F6C39" w:rsidP="000C20DC">
            <w:pPr>
              <w:spacing w:after="0" w:line="240" w:lineRule="auto"/>
              <w:rPr>
                <w:rFonts w:cs="Arial"/>
                <w:sz w:val="20"/>
                <w:szCs w:val="20"/>
                <w:highlight w:val="yellow"/>
              </w:rPr>
            </w:pPr>
            <w:r w:rsidRPr="0087184C">
              <w:rPr>
                <w:rFonts w:cs="Arial"/>
                <w:color w:val="000000"/>
                <w:sz w:val="20"/>
                <w:szCs w:val="20"/>
              </w:rPr>
              <w:t>Fast Food and Counter Workers</w:t>
            </w:r>
          </w:p>
        </w:tc>
        <w:tc>
          <w:tcPr>
            <w:tcW w:w="2430" w:type="dxa"/>
            <w:shd w:val="clear" w:color="auto" w:fill="F2F2F2" w:themeFill="background1" w:themeFillShade="F2"/>
            <w:vAlign w:val="center"/>
          </w:tcPr>
          <w:p w14:paraId="24766123" w14:textId="70546047" w:rsidR="007F6C39" w:rsidRPr="0087184C" w:rsidRDefault="007F6C39" w:rsidP="000C20DC">
            <w:pPr>
              <w:spacing w:after="0" w:line="240" w:lineRule="auto"/>
              <w:jc w:val="center"/>
              <w:rPr>
                <w:rFonts w:cs="Arial"/>
                <w:color w:val="FF0000"/>
                <w:sz w:val="20"/>
                <w:szCs w:val="20"/>
              </w:rPr>
            </w:pPr>
            <w:r w:rsidRPr="0087184C">
              <w:rPr>
                <w:rFonts w:cs="Arial"/>
                <w:color w:val="000000"/>
                <w:sz w:val="20"/>
                <w:szCs w:val="20"/>
              </w:rPr>
              <w:t>4,890</w:t>
            </w:r>
          </w:p>
        </w:tc>
        <w:tc>
          <w:tcPr>
            <w:tcW w:w="2160" w:type="dxa"/>
            <w:shd w:val="clear" w:color="auto" w:fill="F2F2F2" w:themeFill="background1" w:themeFillShade="F2"/>
            <w:vAlign w:val="center"/>
          </w:tcPr>
          <w:p w14:paraId="1BC98148" w14:textId="6889F8DB" w:rsidR="007F6C39" w:rsidRPr="0087184C" w:rsidRDefault="007F6C39" w:rsidP="000C20DC">
            <w:pPr>
              <w:spacing w:after="0" w:line="240" w:lineRule="auto"/>
              <w:jc w:val="center"/>
              <w:rPr>
                <w:rFonts w:cs="Arial"/>
                <w:color w:val="FF0000"/>
                <w:sz w:val="20"/>
                <w:szCs w:val="20"/>
              </w:rPr>
            </w:pPr>
            <w:r w:rsidRPr="0087184C">
              <w:rPr>
                <w:rFonts w:cs="Arial"/>
                <w:color w:val="000000"/>
                <w:sz w:val="20"/>
                <w:szCs w:val="20"/>
              </w:rPr>
              <w:t>$13.36</w:t>
            </w:r>
          </w:p>
        </w:tc>
      </w:tr>
      <w:tr w:rsidR="007F6C39" w:rsidRPr="0087184C" w14:paraId="2BB0351B" w14:textId="77777777" w:rsidTr="000C20DC">
        <w:trPr>
          <w:trHeight w:val="360"/>
        </w:trPr>
        <w:tc>
          <w:tcPr>
            <w:tcW w:w="4590" w:type="dxa"/>
            <w:vAlign w:val="center"/>
          </w:tcPr>
          <w:p w14:paraId="1CA80939" w14:textId="396D46D5" w:rsidR="007F6C39" w:rsidRPr="0087184C" w:rsidRDefault="007F6C39" w:rsidP="000C20DC">
            <w:pPr>
              <w:spacing w:after="0" w:line="240" w:lineRule="auto"/>
              <w:rPr>
                <w:rFonts w:cs="Arial"/>
                <w:sz w:val="20"/>
                <w:szCs w:val="20"/>
                <w:highlight w:val="yellow"/>
              </w:rPr>
            </w:pPr>
            <w:r w:rsidRPr="0087184C">
              <w:rPr>
                <w:rFonts w:cs="Arial"/>
                <w:color w:val="000000"/>
                <w:sz w:val="20"/>
                <w:szCs w:val="20"/>
              </w:rPr>
              <w:t>Retail Salespersons</w:t>
            </w:r>
          </w:p>
        </w:tc>
        <w:tc>
          <w:tcPr>
            <w:tcW w:w="2430" w:type="dxa"/>
            <w:vAlign w:val="center"/>
          </w:tcPr>
          <w:p w14:paraId="14649754" w14:textId="1131D553" w:rsidR="007F6C39" w:rsidRPr="0087184C" w:rsidRDefault="007F6C39" w:rsidP="000C20DC">
            <w:pPr>
              <w:spacing w:after="0" w:line="240" w:lineRule="auto"/>
              <w:jc w:val="center"/>
              <w:rPr>
                <w:rFonts w:cs="Arial"/>
                <w:color w:val="FF0000"/>
                <w:sz w:val="20"/>
                <w:szCs w:val="20"/>
              </w:rPr>
            </w:pPr>
            <w:r w:rsidRPr="0087184C">
              <w:rPr>
                <w:rFonts w:cs="Arial"/>
                <w:color w:val="000000"/>
                <w:sz w:val="20"/>
                <w:szCs w:val="20"/>
              </w:rPr>
              <w:t>3,910</w:t>
            </w:r>
          </w:p>
        </w:tc>
        <w:tc>
          <w:tcPr>
            <w:tcW w:w="2160" w:type="dxa"/>
            <w:vAlign w:val="center"/>
          </w:tcPr>
          <w:p w14:paraId="5DD69EBB" w14:textId="101CD083" w:rsidR="007F6C39" w:rsidRPr="0087184C" w:rsidRDefault="007F6C39" w:rsidP="000C20DC">
            <w:pPr>
              <w:spacing w:after="0" w:line="240" w:lineRule="auto"/>
              <w:jc w:val="center"/>
              <w:rPr>
                <w:rFonts w:cs="Arial"/>
                <w:color w:val="FF0000"/>
                <w:sz w:val="20"/>
                <w:szCs w:val="20"/>
              </w:rPr>
            </w:pPr>
            <w:r w:rsidRPr="0087184C">
              <w:rPr>
                <w:rFonts w:cs="Arial"/>
                <w:color w:val="000000"/>
                <w:sz w:val="20"/>
                <w:szCs w:val="20"/>
              </w:rPr>
              <w:t>$14.57</w:t>
            </w:r>
          </w:p>
        </w:tc>
      </w:tr>
      <w:tr w:rsidR="007F6C39" w:rsidRPr="0087184C" w14:paraId="21D02F96" w14:textId="77777777" w:rsidTr="000C20DC">
        <w:trPr>
          <w:trHeight w:val="360"/>
        </w:trPr>
        <w:tc>
          <w:tcPr>
            <w:tcW w:w="4590" w:type="dxa"/>
            <w:shd w:val="clear" w:color="auto" w:fill="F2F2F2" w:themeFill="background1" w:themeFillShade="F2"/>
            <w:vAlign w:val="center"/>
          </w:tcPr>
          <w:p w14:paraId="69C323B3" w14:textId="1BBD8C47" w:rsidR="007F6C39" w:rsidRPr="0087184C" w:rsidRDefault="007F6C39" w:rsidP="000C20DC">
            <w:pPr>
              <w:spacing w:after="0" w:line="240" w:lineRule="auto"/>
              <w:rPr>
                <w:rFonts w:cs="Arial"/>
                <w:sz w:val="20"/>
                <w:szCs w:val="20"/>
                <w:highlight w:val="yellow"/>
              </w:rPr>
            </w:pPr>
            <w:r w:rsidRPr="0087184C">
              <w:rPr>
                <w:rFonts w:cs="Arial"/>
                <w:color w:val="000000"/>
                <w:sz w:val="20"/>
                <w:szCs w:val="20"/>
              </w:rPr>
              <w:t>Registered Nurses</w:t>
            </w:r>
          </w:p>
        </w:tc>
        <w:tc>
          <w:tcPr>
            <w:tcW w:w="2430" w:type="dxa"/>
            <w:shd w:val="clear" w:color="auto" w:fill="F2F2F2" w:themeFill="background1" w:themeFillShade="F2"/>
            <w:vAlign w:val="center"/>
          </w:tcPr>
          <w:p w14:paraId="3509609F" w14:textId="67AB3A30" w:rsidR="007F6C39" w:rsidRPr="0087184C" w:rsidRDefault="007F6C39" w:rsidP="000C20DC">
            <w:pPr>
              <w:spacing w:after="0" w:line="240" w:lineRule="auto"/>
              <w:jc w:val="center"/>
              <w:rPr>
                <w:rFonts w:cs="Arial"/>
                <w:color w:val="FF0000"/>
                <w:sz w:val="20"/>
                <w:szCs w:val="20"/>
              </w:rPr>
            </w:pPr>
            <w:r w:rsidRPr="0087184C">
              <w:rPr>
                <w:rFonts w:cs="Arial"/>
                <w:color w:val="000000"/>
                <w:sz w:val="20"/>
                <w:szCs w:val="20"/>
              </w:rPr>
              <w:t>3,420</w:t>
            </w:r>
          </w:p>
        </w:tc>
        <w:tc>
          <w:tcPr>
            <w:tcW w:w="2160" w:type="dxa"/>
            <w:shd w:val="clear" w:color="auto" w:fill="F2F2F2" w:themeFill="background1" w:themeFillShade="F2"/>
            <w:vAlign w:val="center"/>
          </w:tcPr>
          <w:p w14:paraId="7E05F604" w14:textId="3C77FB18" w:rsidR="007F6C39" w:rsidRPr="0087184C" w:rsidRDefault="007F6C39" w:rsidP="000C20DC">
            <w:pPr>
              <w:spacing w:after="0" w:line="240" w:lineRule="auto"/>
              <w:jc w:val="center"/>
              <w:rPr>
                <w:rFonts w:cs="Arial"/>
                <w:color w:val="FF0000"/>
                <w:sz w:val="20"/>
                <w:szCs w:val="20"/>
              </w:rPr>
            </w:pPr>
            <w:r w:rsidRPr="0087184C">
              <w:rPr>
                <w:rFonts w:cs="Arial"/>
                <w:color w:val="000000"/>
                <w:sz w:val="20"/>
                <w:szCs w:val="20"/>
              </w:rPr>
              <w:t>$41.18</w:t>
            </w:r>
          </w:p>
        </w:tc>
      </w:tr>
      <w:tr w:rsidR="007F6C39" w:rsidRPr="0087184C" w14:paraId="043D47D2" w14:textId="77777777" w:rsidTr="000C20DC">
        <w:trPr>
          <w:trHeight w:val="360"/>
        </w:trPr>
        <w:tc>
          <w:tcPr>
            <w:tcW w:w="4590" w:type="dxa"/>
            <w:vAlign w:val="center"/>
          </w:tcPr>
          <w:p w14:paraId="4C5DAF0B" w14:textId="197C03C5" w:rsidR="007F6C39" w:rsidRPr="0087184C" w:rsidRDefault="007F6C39" w:rsidP="000C20DC">
            <w:pPr>
              <w:spacing w:after="0" w:line="240" w:lineRule="auto"/>
              <w:rPr>
                <w:rFonts w:cs="Arial"/>
                <w:sz w:val="20"/>
                <w:szCs w:val="20"/>
                <w:highlight w:val="yellow"/>
              </w:rPr>
            </w:pPr>
            <w:r w:rsidRPr="0087184C">
              <w:rPr>
                <w:rFonts w:cs="Arial"/>
                <w:color w:val="000000"/>
                <w:sz w:val="20"/>
                <w:szCs w:val="20"/>
              </w:rPr>
              <w:t>Home Health and Personal Care Aides</w:t>
            </w:r>
          </w:p>
        </w:tc>
        <w:tc>
          <w:tcPr>
            <w:tcW w:w="2430" w:type="dxa"/>
            <w:vAlign w:val="center"/>
          </w:tcPr>
          <w:p w14:paraId="385733D2" w14:textId="02F01FB0" w:rsidR="007F6C39" w:rsidRPr="0087184C" w:rsidRDefault="007F6C39" w:rsidP="000C20DC">
            <w:pPr>
              <w:spacing w:after="0" w:line="240" w:lineRule="auto"/>
              <w:jc w:val="center"/>
              <w:rPr>
                <w:rFonts w:cs="Arial"/>
                <w:color w:val="FF0000"/>
                <w:sz w:val="20"/>
                <w:szCs w:val="20"/>
              </w:rPr>
            </w:pPr>
            <w:r w:rsidRPr="0087184C">
              <w:rPr>
                <w:rFonts w:cs="Arial"/>
                <w:color w:val="000000"/>
                <w:sz w:val="20"/>
                <w:szCs w:val="20"/>
              </w:rPr>
              <w:t>3,140</w:t>
            </w:r>
          </w:p>
        </w:tc>
        <w:tc>
          <w:tcPr>
            <w:tcW w:w="2160" w:type="dxa"/>
            <w:vAlign w:val="center"/>
          </w:tcPr>
          <w:p w14:paraId="06685C66" w14:textId="61E8A8D3" w:rsidR="007F6C39" w:rsidRPr="0087184C" w:rsidRDefault="007F6C39" w:rsidP="000C20DC">
            <w:pPr>
              <w:spacing w:after="0" w:line="240" w:lineRule="auto"/>
              <w:jc w:val="center"/>
              <w:rPr>
                <w:rFonts w:cs="Arial"/>
                <w:color w:val="FF0000"/>
                <w:sz w:val="20"/>
                <w:szCs w:val="20"/>
              </w:rPr>
            </w:pPr>
            <w:r w:rsidRPr="0087184C">
              <w:rPr>
                <w:rFonts w:cs="Arial"/>
                <w:color w:val="000000"/>
                <w:sz w:val="20"/>
                <w:szCs w:val="20"/>
              </w:rPr>
              <w:t>$15.10</w:t>
            </w:r>
          </w:p>
        </w:tc>
      </w:tr>
      <w:tr w:rsidR="007F6C39" w:rsidRPr="0087184C" w14:paraId="41136595" w14:textId="77777777" w:rsidTr="000C20DC">
        <w:trPr>
          <w:trHeight w:val="360"/>
        </w:trPr>
        <w:tc>
          <w:tcPr>
            <w:tcW w:w="4590" w:type="dxa"/>
            <w:shd w:val="clear" w:color="auto" w:fill="F2F2F2" w:themeFill="background1" w:themeFillShade="F2"/>
            <w:vAlign w:val="center"/>
          </w:tcPr>
          <w:p w14:paraId="3AA3FDF3" w14:textId="0E1CA8E4" w:rsidR="007F6C39" w:rsidRPr="0087184C" w:rsidRDefault="007F6C39" w:rsidP="000C20DC">
            <w:pPr>
              <w:spacing w:after="0" w:line="240" w:lineRule="auto"/>
              <w:rPr>
                <w:rFonts w:cs="Arial"/>
                <w:sz w:val="20"/>
                <w:szCs w:val="20"/>
                <w:highlight w:val="yellow"/>
              </w:rPr>
            </w:pPr>
            <w:r w:rsidRPr="0087184C">
              <w:rPr>
                <w:rFonts w:cs="Arial"/>
                <w:color w:val="000000"/>
                <w:sz w:val="20"/>
                <w:szCs w:val="20"/>
              </w:rPr>
              <w:t>Cashiers</w:t>
            </w:r>
          </w:p>
        </w:tc>
        <w:tc>
          <w:tcPr>
            <w:tcW w:w="2430" w:type="dxa"/>
            <w:shd w:val="clear" w:color="auto" w:fill="F2F2F2" w:themeFill="background1" w:themeFillShade="F2"/>
            <w:vAlign w:val="center"/>
          </w:tcPr>
          <w:p w14:paraId="607F8926" w14:textId="7DF8D63F" w:rsidR="007F6C39" w:rsidRPr="0087184C" w:rsidRDefault="007F6C39" w:rsidP="000C20DC">
            <w:pPr>
              <w:spacing w:after="0" w:line="240" w:lineRule="auto"/>
              <w:jc w:val="center"/>
              <w:rPr>
                <w:rFonts w:cs="Arial"/>
                <w:color w:val="FF0000"/>
                <w:sz w:val="20"/>
                <w:szCs w:val="20"/>
              </w:rPr>
            </w:pPr>
            <w:r w:rsidRPr="0087184C">
              <w:rPr>
                <w:rFonts w:cs="Arial"/>
                <w:color w:val="000000"/>
                <w:sz w:val="20"/>
                <w:szCs w:val="20"/>
              </w:rPr>
              <w:t>2,850</w:t>
            </w:r>
          </w:p>
        </w:tc>
        <w:tc>
          <w:tcPr>
            <w:tcW w:w="2160" w:type="dxa"/>
            <w:shd w:val="clear" w:color="auto" w:fill="F2F2F2" w:themeFill="background1" w:themeFillShade="F2"/>
            <w:vAlign w:val="center"/>
          </w:tcPr>
          <w:p w14:paraId="12523F87" w14:textId="35A19014" w:rsidR="007F6C39" w:rsidRPr="0087184C" w:rsidRDefault="007F6C39" w:rsidP="000C20DC">
            <w:pPr>
              <w:spacing w:after="0" w:line="240" w:lineRule="auto"/>
              <w:jc w:val="center"/>
              <w:rPr>
                <w:rFonts w:cs="Arial"/>
                <w:color w:val="FF0000"/>
                <w:sz w:val="20"/>
                <w:szCs w:val="20"/>
              </w:rPr>
            </w:pPr>
            <w:r w:rsidRPr="0087184C">
              <w:rPr>
                <w:rFonts w:cs="Arial"/>
                <w:color w:val="000000"/>
                <w:sz w:val="20"/>
                <w:szCs w:val="20"/>
              </w:rPr>
              <w:t>$13.79</w:t>
            </w:r>
          </w:p>
        </w:tc>
      </w:tr>
      <w:tr w:rsidR="2418E963" w:rsidRPr="0087184C" w14:paraId="0DEC552D" w14:textId="77777777" w:rsidTr="000C20DC">
        <w:trPr>
          <w:trHeight w:val="360"/>
        </w:trPr>
        <w:tc>
          <w:tcPr>
            <w:tcW w:w="9180" w:type="dxa"/>
            <w:gridSpan w:val="3"/>
            <w:shd w:val="clear" w:color="auto" w:fill="3D83C4" w:themeFill="accent1"/>
            <w:vAlign w:val="center"/>
          </w:tcPr>
          <w:p w14:paraId="7F8C39AE" w14:textId="6B737C2E" w:rsidR="2418E963" w:rsidRPr="0087184C" w:rsidRDefault="2418E963" w:rsidP="000C20DC">
            <w:pPr>
              <w:spacing w:after="0" w:line="240" w:lineRule="auto"/>
              <w:rPr>
                <w:rFonts w:cs="Arial"/>
                <w:b/>
                <w:bCs/>
                <w:color w:val="FFFFFF" w:themeColor="background1"/>
                <w:sz w:val="20"/>
                <w:szCs w:val="20"/>
                <w:highlight w:val="yellow"/>
              </w:rPr>
            </w:pPr>
            <w:r w:rsidRPr="0087184C">
              <w:rPr>
                <w:rFonts w:cs="Arial"/>
                <w:b/>
                <w:bCs/>
                <w:color w:val="FFFFFF" w:themeColor="background1"/>
                <w:sz w:val="20"/>
                <w:szCs w:val="20"/>
              </w:rPr>
              <w:t>Northern Indiana Nonmetropolitan Area</w:t>
            </w:r>
          </w:p>
        </w:tc>
      </w:tr>
      <w:tr w:rsidR="2418E963" w:rsidRPr="0087184C" w14:paraId="0BCA1D79" w14:textId="77777777" w:rsidTr="00620CC6">
        <w:trPr>
          <w:trHeight w:val="558"/>
        </w:trPr>
        <w:tc>
          <w:tcPr>
            <w:tcW w:w="4590" w:type="dxa"/>
            <w:shd w:val="clear" w:color="auto" w:fill="D93A35" w:themeFill="accent2"/>
            <w:vAlign w:val="center"/>
          </w:tcPr>
          <w:p w14:paraId="583E4A0C" w14:textId="09BAE0EA" w:rsidR="2418E963" w:rsidRPr="0087184C" w:rsidRDefault="2418E963" w:rsidP="000C20DC">
            <w:pPr>
              <w:spacing w:after="0" w:line="240" w:lineRule="auto"/>
              <w:rPr>
                <w:rFonts w:cs="Arial"/>
                <w:b/>
                <w:bCs/>
                <w:color w:val="FFFFFF" w:themeColor="background1"/>
                <w:sz w:val="20"/>
                <w:szCs w:val="20"/>
              </w:rPr>
            </w:pPr>
            <w:r w:rsidRPr="0087184C">
              <w:rPr>
                <w:rFonts w:cs="Arial"/>
                <w:b/>
                <w:bCs/>
                <w:color w:val="FFFFFF" w:themeColor="background1"/>
                <w:sz w:val="20"/>
                <w:szCs w:val="20"/>
              </w:rPr>
              <w:t>Occupation</w:t>
            </w:r>
          </w:p>
        </w:tc>
        <w:tc>
          <w:tcPr>
            <w:tcW w:w="2430" w:type="dxa"/>
            <w:shd w:val="clear" w:color="auto" w:fill="D93A35" w:themeFill="accent2"/>
            <w:vAlign w:val="center"/>
          </w:tcPr>
          <w:p w14:paraId="44AE5352" w14:textId="6153326B" w:rsidR="2418E963" w:rsidRPr="0087184C" w:rsidRDefault="2418E963" w:rsidP="000C20DC">
            <w:pPr>
              <w:spacing w:after="0" w:line="240" w:lineRule="auto"/>
              <w:jc w:val="center"/>
              <w:rPr>
                <w:rFonts w:cs="Arial"/>
                <w:b/>
                <w:bCs/>
                <w:color w:val="FFFFFF" w:themeColor="background1"/>
                <w:sz w:val="20"/>
                <w:szCs w:val="20"/>
              </w:rPr>
            </w:pPr>
            <w:r w:rsidRPr="0087184C">
              <w:rPr>
                <w:rFonts w:cs="Arial"/>
                <w:b/>
                <w:bCs/>
                <w:color w:val="FFFFFF" w:themeColor="background1"/>
                <w:sz w:val="20"/>
                <w:szCs w:val="20"/>
              </w:rPr>
              <w:t>Estimated Number Employed</w:t>
            </w:r>
          </w:p>
        </w:tc>
        <w:tc>
          <w:tcPr>
            <w:tcW w:w="2160" w:type="dxa"/>
            <w:shd w:val="clear" w:color="auto" w:fill="D93A35" w:themeFill="accent2"/>
            <w:vAlign w:val="center"/>
          </w:tcPr>
          <w:p w14:paraId="50644DA8" w14:textId="4FC222AA" w:rsidR="2418E963" w:rsidRPr="0087184C" w:rsidRDefault="2418E963" w:rsidP="000C20DC">
            <w:pPr>
              <w:spacing w:after="0" w:line="240" w:lineRule="auto"/>
              <w:jc w:val="center"/>
              <w:rPr>
                <w:rFonts w:cs="Arial"/>
                <w:b/>
                <w:bCs/>
                <w:color w:val="FFFFFF" w:themeColor="background1"/>
                <w:sz w:val="20"/>
                <w:szCs w:val="20"/>
              </w:rPr>
            </w:pPr>
            <w:r w:rsidRPr="0087184C">
              <w:rPr>
                <w:rFonts w:cs="Arial"/>
                <w:b/>
                <w:bCs/>
                <w:color w:val="FFFFFF" w:themeColor="background1"/>
                <w:sz w:val="20"/>
                <w:szCs w:val="20"/>
              </w:rPr>
              <w:t>Median Hourly Wage</w:t>
            </w:r>
          </w:p>
        </w:tc>
      </w:tr>
      <w:tr w:rsidR="2418E963" w:rsidRPr="0087184C" w14:paraId="343FCBD3" w14:textId="77777777" w:rsidTr="000C20DC">
        <w:trPr>
          <w:trHeight w:val="468"/>
        </w:trPr>
        <w:tc>
          <w:tcPr>
            <w:tcW w:w="4590" w:type="dxa"/>
            <w:shd w:val="clear" w:color="auto" w:fill="FFFFFF" w:themeFill="background1"/>
            <w:vAlign w:val="center"/>
          </w:tcPr>
          <w:p w14:paraId="39F79979" w14:textId="0C5957AA" w:rsidR="2418E963" w:rsidRPr="000C20DC" w:rsidRDefault="2418E963" w:rsidP="000C20DC">
            <w:pPr>
              <w:spacing w:after="0" w:line="240" w:lineRule="auto"/>
              <w:rPr>
                <w:rFonts w:cs="Arial"/>
                <w:color w:val="auto"/>
                <w:sz w:val="20"/>
                <w:szCs w:val="20"/>
              </w:rPr>
            </w:pPr>
            <w:r w:rsidRPr="000C20DC">
              <w:rPr>
                <w:rFonts w:cs="Arial"/>
                <w:color w:val="333333"/>
                <w:sz w:val="20"/>
                <w:szCs w:val="20"/>
              </w:rPr>
              <w:t xml:space="preserve">Miscellaneous Assemblers and Fabricators </w:t>
            </w:r>
          </w:p>
        </w:tc>
        <w:tc>
          <w:tcPr>
            <w:tcW w:w="2430" w:type="dxa"/>
            <w:shd w:val="clear" w:color="auto" w:fill="FFFFFF" w:themeFill="background1"/>
            <w:vAlign w:val="center"/>
          </w:tcPr>
          <w:p w14:paraId="00E3F7C3" w14:textId="4917B182" w:rsidR="2418E963" w:rsidRPr="000C20DC" w:rsidRDefault="2418E963" w:rsidP="000C20DC">
            <w:pPr>
              <w:spacing w:after="0" w:line="240" w:lineRule="auto"/>
              <w:jc w:val="center"/>
              <w:rPr>
                <w:rFonts w:cs="Arial"/>
                <w:b/>
                <w:bCs/>
                <w:color w:val="auto"/>
                <w:sz w:val="20"/>
                <w:szCs w:val="20"/>
              </w:rPr>
            </w:pPr>
            <w:r w:rsidRPr="000C20DC">
              <w:rPr>
                <w:rFonts w:cs="Arial"/>
                <w:color w:val="auto"/>
                <w:sz w:val="20"/>
                <w:szCs w:val="20"/>
              </w:rPr>
              <w:t>10,850</w:t>
            </w:r>
          </w:p>
        </w:tc>
        <w:tc>
          <w:tcPr>
            <w:tcW w:w="2160" w:type="dxa"/>
            <w:shd w:val="clear" w:color="auto" w:fill="FFFFFF" w:themeFill="background1"/>
            <w:vAlign w:val="center"/>
          </w:tcPr>
          <w:p w14:paraId="11396AF6" w14:textId="622D380A" w:rsidR="2418E963" w:rsidRPr="000C20DC" w:rsidRDefault="2418E963" w:rsidP="000C20DC">
            <w:pPr>
              <w:spacing w:after="0" w:line="240" w:lineRule="auto"/>
              <w:jc w:val="center"/>
              <w:rPr>
                <w:rFonts w:cs="Arial"/>
                <w:b/>
                <w:bCs/>
                <w:color w:val="auto"/>
                <w:sz w:val="20"/>
                <w:szCs w:val="20"/>
              </w:rPr>
            </w:pPr>
            <w:r w:rsidRPr="000C20DC">
              <w:rPr>
                <w:rFonts w:cs="Arial"/>
                <w:color w:val="auto"/>
                <w:sz w:val="20"/>
                <w:szCs w:val="20"/>
              </w:rPr>
              <w:t>$19.75</w:t>
            </w:r>
          </w:p>
        </w:tc>
      </w:tr>
      <w:tr w:rsidR="2418E963" w:rsidRPr="0087184C" w14:paraId="6FDC4E06" w14:textId="77777777" w:rsidTr="000C20DC">
        <w:trPr>
          <w:trHeight w:val="360"/>
        </w:trPr>
        <w:tc>
          <w:tcPr>
            <w:tcW w:w="4590" w:type="dxa"/>
            <w:shd w:val="clear" w:color="auto" w:fill="F2F2F2" w:themeFill="background1" w:themeFillShade="F2"/>
            <w:vAlign w:val="center"/>
          </w:tcPr>
          <w:p w14:paraId="3E036F39" w14:textId="2762EBDD" w:rsidR="2418E963" w:rsidRPr="000C20DC" w:rsidRDefault="2418E963" w:rsidP="000C20DC">
            <w:pPr>
              <w:spacing w:after="0" w:line="240" w:lineRule="auto"/>
              <w:rPr>
                <w:rFonts w:cs="Arial"/>
                <w:color w:val="FFFFFF" w:themeColor="background1"/>
                <w:sz w:val="20"/>
                <w:szCs w:val="20"/>
              </w:rPr>
            </w:pPr>
            <w:r w:rsidRPr="000C20DC">
              <w:rPr>
                <w:rFonts w:cs="Arial"/>
                <w:color w:val="333333"/>
                <w:sz w:val="20"/>
                <w:szCs w:val="20"/>
              </w:rPr>
              <w:t xml:space="preserve">Fast Food and Counter Workers </w:t>
            </w:r>
          </w:p>
        </w:tc>
        <w:tc>
          <w:tcPr>
            <w:tcW w:w="2430" w:type="dxa"/>
            <w:shd w:val="clear" w:color="auto" w:fill="F2F2F2" w:themeFill="background1" w:themeFillShade="F2"/>
            <w:vAlign w:val="center"/>
          </w:tcPr>
          <w:p w14:paraId="5591D92C" w14:textId="2D0191CF" w:rsidR="2418E963" w:rsidRPr="000C20DC" w:rsidRDefault="2418E963" w:rsidP="000C20DC">
            <w:pPr>
              <w:spacing w:after="0" w:line="240" w:lineRule="auto"/>
              <w:jc w:val="center"/>
              <w:rPr>
                <w:rFonts w:cs="Arial"/>
                <w:b/>
                <w:bCs/>
                <w:color w:val="auto"/>
                <w:sz w:val="20"/>
                <w:szCs w:val="20"/>
              </w:rPr>
            </w:pPr>
            <w:r w:rsidRPr="000C20DC">
              <w:rPr>
                <w:rFonts w:cs="Arial"/>
                <w:color w:val="auto"/>
                <w:sz w:val="20"/>
                <w:szCs w:val="20"/>
              </w:rPr>
              <w:t>6,460</w:t>
            </w:r>
          </w:p>
        </w:tc>
        <w:tc>
          <w:tcPr>
            <w:tcW w:w="2160" w:type="dxa"/>
            <w:shd w:val="clear" w:color="auto" w:fill="F2F2F2" w:themeFill="background1" w:themeFillShade="F2"/>
            <w:vAlign w:val="center"/>
          </w:tcPr>
          <w:p w14:paraId="294A0492" w14:textId="7BCBB8BD" w:rsidR="2418E963" w:rsidRPr="000C20DC" w:rsidRDefault="2418E963" w:rsidP="000C20DC">
            <w:pPr>
              <w:spacing w:after="0" w:line="240" w:lineRule="auto"/>
              <w:jc w:val="center"/>
              <w:rPr>
                <w:rFonts w:cs="Arial"/>
                <w:b/>
                <w:bCs/>
                <w:color w:val="auto"/>
                <w:sz w:val="20"/>
                <w:szCs w:val="20"/>
              </w:rPr>
            </w:pPr>
            <w:r w:rsidRPr="000C20DC">
              <w:rPr>
                <w:rFonts w:cs="Arial"/>
                <w:color w:val="auto"/>
                <w:sz w:val="20"/>
                <w:szCs w:val="20"/>
              </w:rPr>
              <w:t>$13.43</w:t>
            </w:r>
          </w:p>
        </w:tc>
      </w:tr>
      <w:tr w:rsidR="2418E963" w:rsidRPr="0087184C" w14:paraId="2D68406D" w14:textId="77777777" w:rsidTr="000C20DC">
        <w:trPr>
          <w:trHeight w:val="558"/>
        </w:trPr>
        <w:tc>
          <w:tcPr>
            <w:tcW w:w="4590" w:type="dxa"/>
            <w:shd w:val="clear" w:color="auto" w:fill="FFFFFF" w:themeFill="background1"/>
            <w:vAlign w:val="center"/>
          </w:tcPr>
          <w:p w14:paraId="199D2BC3" w14:textId="6B3428BE" w:rsidR="2418E963" w:rsidRPr="000C20DC" w:rsidRDefault="2418E963" w:rsidP="000C20DC">
            <w:pPr>
              <w:spacing w:after="0" w:line="240" w:lineRule="auto"/>
              <w:rPr>
                <w:rFonts w:cs="Arial"/>
                <w:color w:val="FFFFFF" w:themeColor="background1"/>
                <w:sz w:val="20"/>
                <w:szCs w:val="20"/>
              </w:rPr>
            </w:pPr>
            <w:r w:rsidRPr="000C20DC">
              <w:rPr>
                <w:rFonts w:cs="Arial"/>
                <w:color w:val="333333"/>
                <w:sz w:val="20"/>
                <w:szCs w:val="20"/>
              </w:rPr>
              <w:t>Laborers and Freight, Stock, and Material Movers, Hand</w:t>
            </w:r>
          </w:p>
        </w:tc>
        <w:tc>
          <w:tcPr>
            <w:tcW w:w="2430" w:type="dxa"/>
            <w:shd w:val="clear" w:color="auto" w:fill="FFFFFF" w:themeFill="background1"/>
            <w:vAlign w:val="center"/>
          </w:tcPr>
          <w:p w14:paraId="6CBA070A" w14:textId="304373EA" w:rsidR="2418E963" w:rsidRPr="000C20DC" w:rsidRDefault="2418E963" w:rsidP="000C20DC">
            <w:pPr>
              <w:spacing w:after="0" w:line="240" w:lineRule="auto"/>
              <w:jc w:val="center"/>
              <w:rPr>
                <w:rFonts w:cs="Arial"/>
                <w:b/>
                <w:bCs/>
                <w:color w:val="auto"/>
                <w:sz w:val="20"/>
                <w:szCs w:val="20"/>
              </w:rPr>
            </w:pPr>
            <w:r w:rsidRPr="000C20DC">
              <w:rPr>
                <w:rFonts w:cs="Arial"/>
                <w:color w:val="auto"/>
                <w:sz w:val="20"/>
                <w:szCs w:val="20"/>
              </w:rPr>
              <w:t>5,880</w:t>
            </w:r>
          </w:p>
        </w:tc>
        <w:tc>
          <w:tcPr>
            <w:tcW w:w="2160" w:type="dxa"/>
            <w:shd w:val="clear" w:color="auto" w:fill="FFFFFF" w:themeFill="background1"/>
            <w:vAlign w:val="center"/>
          </w:tcPr>
          <w:p w14:paraId="131DBC87" w14:textId="517B1415" w:rsidR="2418E963" w:rsidRPr="000C20DC" w:rsidRDefault="2418E963" w:rsidP="000C20DC">
            <w:pPr>
              <w:spacing w:after="0" w:line="240" w:lineRule="auto"/>
              <w:jc w:val="center"/>
              <w:rPr>
                <w:rFonts w:cs="Arial"/>
                <w:b/>
                <w:bCs/>
                <w:color w:val="auto"/>
                <w:sz w:val="20"/>
                <w:szCs w:val="20"/>
              </w:rPr>
            </w:pPr>
            <w:r w:rsidRPr="000C20DC">
              <w:rPr>
                <w:rFonts w:cs="Arial"/>
                <w:color w:val="auto"/>
                <w:sz w:val="20"/>
                <w:szCs w:val="20"/>
              </w:rPr>
              <w:t>$18.92</w:t>
            </w:r>
          </w:p>
        </w:tc>
      </w:tr>
      <w:tr w:rsidR="2418E963" w:rsidRPr="0087184C" w14:paraId="649F9489" w14:textId="77777777" w:rsidTr="000C20DC">
        <w:trPr>
          <w:trHeight w:val="360"/>
        </w:trPr>
        <w:tc>
          <w:tcPr>
            <w:tcW w:w="4590" w:type="dxa"/>
            <w:shd w:val="clear" w:color="auto" w:fill="F2F2F2" w:themeFill="background1" w:themeFillShade="F2"/>
            <w:vAlign w:val="center"/>
          </w:tcPr>
          <w:p w14:paraId="620D9AA4" w14:textId="2BD3E076" w:rsidR="2418E963" w:rsidRPr="000C20DC" w:rsidRDefault="2418E963" w:rsidP="000C20DC">
            <w:pPr>
              <w:spacing w:after="0" w:line="240" w:lineRule="auto"/>
              <w:rPr>
                <w:rFonts w:cs="Arial"/>
                <w:color w:val="FFFFFF" w:themeColor="background1"/>
                <w:sz w:val="20"/>
                <w:szCs w:val="20"/>
              </w:rPr>
            </w:pPr>
            <w:r w:rsidRPr="000C20DC">
              <w:rPr>
                <w:rFonts w:cs="Arial"/>
                <w:color w:val="333333"/>
                <w:sz w:val="20"/>
                <w:szCs w:val="20"/>
              </w:rPr>
              <w:t xml:space="preserve">Cashiers </w:t>
            </w:r>
          </w:p>
        </w:tc>
        <w:tc>
          <w:tcPr>
            <w:tcW w:w="2430" w:type="dxa"/>
            <w:shd w:val="clear" w:color="auto" w:fill="F2F2F2" w:themeFill="background1" w:themeFillShade="F2"/>
            <w:vAlign w:val="center"/>
          </w:tcPr>
          <w:p w14:paraId="750CCE0A" w14:textId="26C296F3" w:rsidR="2418E963" w:rsidRPr="000C20DC" w:rsidRDefault="2418E963" w:rsidP="000C20DC">
            <w:pPr>
              <w:spacing w:after="0" w:line="240" w:lineRule="auto"/>
              <w:jc w:val="center"/>
              <w:rPr>
                <w:rFonts w:cs="Arial"/>
                <w:b/>
                <w:bCs/>
                <w:color w:val="auto"/>
                <w:sz w:val="20"/>
                <w:szCs w:val="20"/>
              </w:rPr>
            </w:pPr>
            <w:r w:rsidRPr="000C20DC">
              <w:rPr>
                <w:rFonts w:cs="Arial"/>
                <w:color w:val="auto"/>
                <w:sz w:val="20"/>
                <w:szCs w:val="20"/>
              </w:rPr>
              <w:t>5,190</w:t>
            </w:r>
          </w:p>
        </w:tc>
        <w:tc>
          <w:tcPr>
            <w:tcW w:w="2160" w:type="dxa"/>
            <w:shd w:val="clear" w:color="auto" w:fill="F2F2F2" w:themeFill="background1" w:themeFillShade="F2"/>
            <w:vAlign w:val="center"/>
          </w:tcPr>
          <w:p w14:paraId="04B6E434" w14:textId="79BE5958" w:rsidR="2418E963" w:rsidRPr="000C20DC" w:rsidRDefault="2418E963" w:rsidP="000C20DC">
            <w:pPr>
              <w:spacing w:after="0" w:line="240" w:lineRule="auto"/>
              <w:jc w:val="center"/>
              <w:rPr>
                <w:rFonts w:cs="Arial"/>
                <w:b/>
                <w:bCs/>
                <w:color w:val="auto"/>
                <w:sz w:val="20"/>
                <w:szCs w:val="20"/>
              </w:rPr>
            </w:pPr>
            <w:r w:rsidRPr="000C20DC">
              <w:rPr>
                <w:rFonts w:cs="Arial"/>
                <w:color w:val="auto"/>
                <w:sz w:val="20"/>
                <w:szCs w:val="20"/>
              </w:rPr>
              <w:t>$13.29</w:t>
            </w:r>
          </w:p>
        </w:tc>
      </w:tr>
      <w:tr w:rsidR="2418E963" w:rsidRPr="0087184C" w14:paraId="0867A701" w14:textId="77777777" w:rsidTr="000C20DC">
        <w:trPr>
          <w:trHeight w:val="360"/>
        </w:trPr>
        <w:tc>
          <w:tcPr>
            <w:tcW w:w="4590" w:type="dxa"/>
            <w:shd w:val="clear" w:color="auto" w:fill="FFFFFF" w:themeFill="background1"/>
            <w:vAlign w:val="center"/>
          </w:tcPr>
          <w:p w14:paraId="00C4467E" w14:textId="2CB6FA93" w:rsidR="2418E963" w:rsidRPr="000C20DC" w:rsidRDefault="2418E963" w:rsidP="000C20DC">
            <w:pPr>
              <w:spacing w:after="0" w:line="240" w:lineRule="auto"/>
              <w:rPr>
                <w:rFonts w:cs="Arial"/>
                <w:color w:val="FFFFFF" w:themeColor="background1"/>
                <w:sz w:val="20"/>
                <w:szCs w:val="20"/>
              </w:rPr>
            </w:pPr>
            <w:r w:rsidRPr="000C20DC">
              <w:rPr>
                <w:rFonts w:cs="Arial"/>
                <w:color w:val="333333"/>
                <w:sz w:val="20"/>
                <w:szCs w:val="20"/>
              </w:rPr>
              <w:t>Retail Salespersons</w:t>
            </w:r>
          </w:p>
        </w:tc>
        <w:tc>
          <w:tcPr>
            <w:tcW w:w="2430" w:type="dxa"/>
            <w:shd w:val="clear" w:color="auto" w:fill="FFFFFF" w:themeFill="background1"/>
            <w:vAlign w:val="center"/>
          </w:tcPr>
          <w:p w14:paraId="5FB1B540" w14:textId="1225B1EF" w:rsidR="2418E963" w:rsidRPr="000C20DC" w:rsidRDefault="2418E963" w:rsidP="000C20DC">
            <w:pPr>
              <w:spacing w:after="0" w:line="240" w:lineRule="auto"/>
              <w:jc w:val="center"/>
              <w:rPr>
                <w:rFonts w:cs="Arial"/>
                <w:b/>
                <w:bCs/>
                <w:color w:val="auto"/>
                <w:sz w:val="20"/>
                <w:szCs w:val="20"/>
              </w:rPr>
            </w:pPr>
            <w:r w:rsidRPr="000C20DC">
              <w:rPr>
                <w:rFonts w:cs="Arial"/>
                <w:color w:val="auto"/>
                <w:sz w:val="20"/>
                <w:szCs w:val="20"/>
              </w:rPr>
              <w:t>4,730</w:t>
            </w:r>
          </w:p>
        </w:tc>
        <w:tc>
          <w:tcPr>
            <w:tcW w:w="2160" w:type="dxa"/>
            <w:shd w:val="clear" w:color="auto" w:fill="FFFFFF" w:themeFill="background1"/>
            <w:vAlign w:val="center"/>
          </w:tcPr>
          <w:p w14:paraId="5211BEAA" w14:textId="16767E81" w:rsidR="2418E963" w:rsidRPr="000C20DC" w:rsidRDefault="2418E963" w:rsidP="000C20DC">
            <w:pPr>
              <w:spacing w:after="0" w:line="240" w:lineRule="auto"/>
              <w:jc w:val="center"/>
              <w:rPr>
                <w:rFonts w:cs="Arial"/>
                <w:b/>
                <w:bCs/>
                <w:color w:val="auto"/>
                <w:sz w:val="20"/>
                <w:szCs w:val="20"/>
              </w:rPr>
            </w:pPr>
            <w:r w:rsidRPr="000C20DC">
              <w:rPr>
                <w:rFonts w:cs="Arial"/>
                <w:color w:val="auto"/>
                <w:sz w:val="20"/>
                <w:szCs w:val="20"/>
              </w:rPr>
              <w:t>$14.44</w:t>
            </w:r>
          </w:p>
        </w:tc>
      </w:tr>
      <w:tr w:rsidR="008A31E6" w:rsidRPr="0087184C" w14:paraId="2B8AD070" w14:textId="77777777" w:rsidTr="000C20DC">
        <w:trPr>
          <w:trHeight w:val="360"/>
        </w:trPr>
        <w:tc>
          <w:tcPr>
            <w:tcW w:w="9180" w:type="dxa"/>
            <w:gridSpan w:val="3"/>
            <w:shd w:val="clear" w:color="auto" w:fill="3D83C4" w:themeFill="accent1"/>
            <w:vAlign w:val="center"/>
          </w:tcPr>
          <w:p w14:paraId="6C4844F8" w14:textId="350566CC" w:rsidR="008A31E6" w:rsidRPr="0087184C" w:rsidRDefault="008A31E6" w:rsidP="000C20DC">
            <w:pPr>
              <w:spacing w:after="0" w:line="240" w:lineRule="auto"/>
              <w:rPr>
                <w:rFonts w:cs="Arial"/>
                <w:b/>
                <w:bCs/>
                <w:color w:val="FF0000"/>
                <w:sz w:val="20"/>
                <w:szCs w:val="20"/>
              </w:rPr>
            </w:pPr>
            <w:r w:rsidRPr="0087184C">
              <w:rPr>
                <w:rFonts w:cs="Arial"/>
                <w:b/>
                <w:bCs/>
                <w:color w:val="FFFFFF" w:themeColor="background1"/>
                <w:sz w:val="20"/>
                <w:szCs w:val="20"/>
              </w:rPr>
              <w:t>Elkhart-Goshen Metropolitan Area</w:t>
            </w:r>
          </w:p>
        </w:tc>
      </w:tr>
      <w:tr w:rsidR="008A31E6" w:rsidRPr="0087184C" w14:paraId="50C3672D" w14:textId="77777777" w:rsidTr="00620CC6">
        <w:trPr>
          <w:trHeight w:val="513"/>
        </w:trPr>
        <w:tc>
          <w:tcPr>
            <w:tcW w:w="4590" w:type="dxa"/>
            <w:shd w:val="clear" w:color="auto" w:fill="D93A35" w:themeFill="accent2"/>
            <w:vAlign w:val="center"/>
          </w:tcPr>
          <w:p w14:paraId="58015BE3" w14:textId="1C1E8454" w:rsidR="008A31E6" w:rsidRPr="0087184C" w:rsidRDefault="008A31E6" w:rsidP="000C20DC">
            <w:pPr>
              <w:spacing w:after="0" w:line="240" w:lineRule="auto"/>
              <w:rPr>
                <w:rFonts w:cs="Arial"/>
                <w:b/>
                <w:bCs/>
                <w:color w:val="333333"/>
                <w:sz w:val="20"/>
                <w:szCs w:val="20"/>
                <w:highlight w:val="yellow"/>
              </w:rPr>
            </w:pPr>
            <w:r w:rsidRPr="0087184C">
              <w:rPr>
                <w:rFonts w:cs="Arial"/>
                <w:b/>
                <w:bCs/>
                <w:color w:val="FFFFFF" w:themeColor="background1"/>
                <w:sz w:val="20"/>
                <w:szCs w:val="20"/>
              </w:rPr>
              <w:t>Occupation</w:t>
            </w:r>
          </w:p>
        </w:tc>
        <w:tc>
          <w:tcPr>
            <w:tcW w:w="2430" w:type="dxa"/>
            <w:shd w:val="clear" w:color="auto" w:fill="D93A35" w:themeFill="accent2"/>
            <w:vAlign w:val="center"/>
          </w:tcPr>
          <w:p w14:paraId="472EE669" w14:textId="59C75A3D" w:rsidR="008A31E6" w:rsidRPr="0087184C" w:rsidRDefault="008A31E6" w:rsidP="000C20DC">
            <w:pPr>
              <w:spacing w:after="0" w:line="240" w:lineRule="auto"/>
              <w:jc w:val="center"/>
              <w:rPr>
                <w:rFonts w:cs="Arial"/>
                <w:color w:val="FF0000"/>
                <w:sz w:val="20"/>
                <w:szCs w:val="20"/>
              </w:rPr>
            </w:pPr>
            <w:r w:rsidRPr="0087184C">
              <w:rPr>
                <w:rFonts w:cs="Arial"/>
                <w:b/>
                <w:bCs/>
                <w:color w:val="FFFFFF" w:themeColor="background1"/>
                <w:sz w:val="20"/>
                <w:szCs w:val="20"/>
              </w:rPr>
              <w:t>Estimated Number Employed</w:t>
            </w:r>
          </w:p>
        </w:tc>
        <w:tc>
          <w:tcPr>
            <w:tcW w:w="2160" w:type="dxa"/>
            <w:shd w:val="clear" w:color="auto" w:fill="D93A35" w:themeFill="accent2"/>
            <w:vAlign w:val="center"/>
          </w:tcPr>
          <w:p w14:paraId="6D4A26E7" w14:textId="4FDDBA30" w:rsidR="008A31E6" w:rsidRPr="0087184C" w:rsidRDefault="008A31E6" w:rsidP="000C20DC">
            <w:pPr>
              <w:spacing w:after="0" w:line="240" w:lineRule="auto"/>
              <w:jc w:val="center"/>
              <w:rPr>
                <w:rFonts w:cs="Arial"/>
                <w:color w:val="FF0000"/>
                <w:sz w:val="20"/>
                <w:szCs w:val="20"/>
              </w:rPr>
            </w:pPr>
            <w:r w:rsidRPr="0087184C">
              <w:rPr>
                <w:rFonts w:cs="Arial"/>
                <w:b/>
                <w:bCs/>
                <w:color w:val="FFFFFF" w:themeColor="background1"/>
                <w:sz w:val="20"/>
                <w:szCs w:val="20"/>
              </w:rPr>
              <w:t>Median Hourly Wage</w:t>
            </w:r>
          </w:p>
        </w:tc>
      </w:tr>
      <w:tr w:rsidR="00331672" w:rsidRPr="0087184C" w14:paraId="6FE2A80C" w14:textId="77777777" w:rsidTr="000C20DC">
        <w:trPr>
          <w:trHeight w:val="360"/>
        </w:trPr>
        <w:tc>
          <w:tcPr>
            <w:tcW w:w="4590" w:type="dxa"/>
            <w:shd w:val="clear" w:color="auto" w:fill="F2F2F2" w:themeFill="background1" w:themeFillShade="F2"/>
            <w:vAlign w:val="center"/>
          </w:tcPr>
          <w:p w14:paraId="7994D6DA" w14:textId="07007656" w:rsidR="00331672" w:rsidRPr="0087184C" w:rsidRDefault="00331672" w:rsidP="000C20DC">
            <w:pPr>
              <w:spacing w:after="0" w:line="240" w:lineRule="auto"/>
              <w:rPr>
                <w:rFonts w:cs="Arial"/>
                <w:b/>
                <w:bCs/>
                <w:color w:val="333333"/>
                <w:sz w:val="20"/>
                <w:szCs w:val="20"/>
                <w:highlight w:val="yellow"/>
              </w:rPr>
            </w:pPr>
            <w:r w:rsidRPr="0087184C">
              <w:rPr>
                <w:rFonts w:cs="Arial"/>
                <w:color w:val="000000"/>
                <w:sz w:val="20"/>
                <w:szCs w:val="20"/>
              </w:rPr>
              <w:t>Miscellaneous Assemblers and Fabricators</w:t>
            </w:r>
          </w:p>
        </w:tc>
        <w:tc>
          <w:tcPr>
            <w:tcW w:w="2430" w:type="dxa"/>
            <w:shd w:val="clear" w:color="auto" w:fill="F2F2F2" w:themeFill="background1" w:themeFillShade="F2"/>
            <w:vAlign w:val="center"/>
          </w:tcPr>
          <w:p w14:paraId="5E03693F" w14:textId="77B8526C" w:rsidR="00331672" w:rsidRPr="0087184C" w:rsidRDefault="00331672" w:rsidP="000C20DC">
            <w:pPr>
              <w:spacing w:after="0" w:line="240" w:lineRule="auto"/>
              <w:jc w:val="center"/>
              <w:rPr>
                <w:rFonts w:cs="Arial"/>
                <w:color w:val="FF0000"/>
                <w:sz w:val="20"/>
                <w:szCs w:val="20"/>
              </w:rPr>
            </w:pPr>
            <w:r w:rsidRPr="0087184C">
              <w:rPr>
                <w:rFonts w:cs="Arial"/>
                <w:color w:val="000000"/>
                <w:sz w:val="20"/>
                <w:szCs w:val="20"/>
              </w:rPr>
              <w:t>19,870</w:t>
            </w:r>
          </w:p>
        </w:tc>
        <w:tc>
          <w:tcPr>
            <w:tcW w:w="2160" w:type="dxa"/>
            <w:shd w:val="clear" w:color="auto" w:fill="F2F2F2" w:themeFill="background1" w:themeFillShade="F2"/>
            <w:vAlign w:val="center"/>
          </w:tcPr>
          <w:p w14:paraId="43E9800F" w14:textId="05E1EC22" w:rsidR="00331672" w:rsidRPr="0087184C" w:rsidRDefault="00331672" w:rsidP="000C20DC">
            <w:pPr>
              <w:spacing w:after="0" w:line="240" w:lineRule="auto"/>
              <w:jc w:val="center"/>
              <w:rPr>
                <w:rFonts w:cs="Arial"/>
                <w:color w:val="FF0000"/>
                <w:sz w:val="20"/>
                <w:szCs w:val="20"/>
              </w:rPr>
            </w:pPr>
            <w:r w:rsidRPr="0087184C">
              <w:rPr>
                <w:rFonts w:cs="Arial"/>
                <w:color w:val="000000"/>
                <w:sz w:val="20"/>
                <w:szCs w:val="20"/>
              </w:rPr>
              <w:t>$20.96</w:t>
            </w:r>
          </w:p>
        </w:tc>
      </w:tr>
      <w:tr w:rsidR="00331672" w:rsidRPr="0087184C" w14:paraId="7F4AEB3B" w14:textId="77777777" w:rsidTr="00620CC6">
        <w:trPr>
          <w:trHeight w:val="504"/>
        </w:trPr>
        <w:tc>
          <w:tcPr>
            <w:tcW w:w="4590" w:type="dxa"/>
            <w:shd w:val="clear" w:color="auto" w:fill="FFFFFF" w:themeFill="background1"/>
            <w:vAlign w:val="center"/>
          </w:tcPr>
          <w:p w14:paraId="6A4C5FB1" w14:textId="37C868E1" w:rsidR="00331672" w:rsidRPr="0087184C" w:rsidRDefault="00331672" w:rsidP="000C20DC">
            <w:pPr>
              <w:spacing w:after="0" w:line="240" w:lineRule="auto"/>
              <w:rPr>
                <w:rFonts w:cs="Arial"/>
                <w:b/>
                <w:bCs/>
                <w:color w:val="333333"/>
                <w:sz w:val="20"/>
                <w:szCs w:val="20"/>
                <w:highlight w:val="yellow"/>
              </w:rPr>
            </w:pPr>
            <w:r w:rsidRPr="0087184C">
              <w:rPr>
                <w:rFonts w:cs="Arial"/>
                <w:color w:val="000000"/>
                <w:sz w:val="20"/>
                <w:szCs w:val="20"/>
              </w:rPr>
              <w:t>Laborers and Freight, Stock, and Material Movers, Hand</w:t>
            </w:r>
          </w:p>
        </w:tc>
        <w:tc>
          <w:tcPr>
            <w:tcW w:w="2430" w:type="dxa"/>
            <w:shd w:val="clear" w:color="auto" w:fill="FFFFFF" w:themeFill="background1"/>
            <w:vAlign w:val="center"/>
          </w:tcPr>
          <w:p w14:paraId="0F00034A" w14:textId="753EEBCC" w:rsidR="00331672" w:rsidRPr="0087184C" w:rsidRDefault="00331672" w:rsidP="000C20DC">
            <w:pPr>
              <w:spacing w:after="0" w:line="240" w:lineRule="auto"/>
              <w:jc w:val="center"/>
              <w:rPr>
                <w:rFonts w:cs="Arial"/>
                <w:color w:val="FF0000"/>
                <w:sz w:val="20"/>
                <w:szCs w:val="20"/>
              </w:rPr>
            </w:pPr>
            <w:r w:rsidRPr="0087184C">
              <w:rPr>
                <w:rFonts w:cs="Arial"/>
                <w:color w:val="000000"/>
                <w:sz w:val="20"/>
                <w:szCs w:val="20"/>
              </w:rPr>
              <w:t>3,160</w:t>
            </w:r>
          </w:p>
        </w:tc>
        <w:tc>
          <w:tcPr>
            <w:tcW w:w="2160" w:type="dxa"/>
            <w:shd w:val="clear" w:color="auto" w:fill="FFFFFF" w:themeFill="background1"/>
            <w:vAlign w:val="center"/>
          </w:tcPr>
          <w:p w14:paraId="0E8AD646" w14:textId="472C7C23" w:rsidR="00331672" w:rsidRPr="0087184C" w:rsidRDefault="00331672" w:rsidP="000C20DC">
            <w:pPr>
              <w:spacing w:after="0" w:line="240" w:lineRule="auto"/>
              <w:jc w:val="center"/>
              <w:rPr>
                <w:rFonts w:cs="Arial"/>
                <w:color w:val="FF0000"/>
                <w:sz w:val="20"/>
                <w:szCs w:val="20"/>
              </w:rPr>
            </w:pPr>
            <w:r w:rsidRPr="0087184C">
              <w:rPr>
                <w:rFonts w:cs="Arial"/>
                <w:color w:val="000000"/>
                <w:sz w:val="20"/>
                <w:szCs w:val="20"/>
              </w:rPr>
              <w:t>$19.44</w:t>
            </w:r>
          </w:p>
        </w:tc>
      </w:tr>
      <w:tr w:rsidR="00331672" w:rsidRPr="0087184C" w14:paraId="77D93F59" w14:textId="77777777" w:rsidTr="000C20DC">
        <w:trPr>
          <w:trHeight w:val="360"/>
        </w:trPr>
        <w:tc>
          <w:tcPr>
            <w:tcW w:w="4590" w:type="dxa"/>
            <w:shd w:val="clear" w:color="auto" w:fill="F2F2F2" w:themeFill="background1" w:themeFillShade="F2"/>
            <w:vAlign w:val="center"/>
          </w:tcPr>
          <w:p w14:paraId="6D20C2C8" w14:textId="1E6C5CF4" w:rsidR="00331672" w:rsidRPr="0087184C" w:rsidRDefault="00331672" w:rsidP="000C20DC">
            <w:pPr>
              <w:spacing w:after="0" w:line="240" w:lineRule="auto"/>
              <w:rPr>
                <w:rFonts w:cs="Arial"/>
                <w:b/>
                <w:bCs/>
                <w:color w:val="333333"/>
                <w:sz w:val="20"/>
                <w:szCs w:val="20"/>
                <w:highlight w:val="yellow"/>
              </w:rPr>
            </w:pPr>
            <w:r w:rsidRPr="0087184C">
              <w:rPr>
                <w:rFonts w:cs="Arial"/>
                <w:color w:val="000000"/>
                <w:sz w:val="20"/>
                <w:szCs w:val="20"/>
              </w:rPr>
              <w:t>Fast Food and Counter Workers</w:t>
            </w:r>
          </w:p>
        </w:tc>
        <w:tc>
          <w:tcPr>
            <w:tcW w:w="2430" w:type="dxa"/>
            <w:shd w:val="clear" w:color="auto" w:fill="F2F2F2" w:themeFill="background1" w:themeFillShade="F2"/>
            <w:vAlign w:val="center"/>
          </w:tcPr>
          <w:p w14:paraId="1CDD6D77" w14:textId="09E8E6FA" w:rsidR="00331672" w:rsidRPr="0087184C" w:rsidRDefault="00331672" w:rsidP="000C20DC">
            <w:pPr>
              <w:spacing w:after="0" w:line="240" w:lineRule="auto"/>
              <w:jc w:val="center"/>
              <w:rPr>
                <w:rFonts w:cs="Arial"/>
                <w:color w:val="FF0000"/>
                <w:sz w:val="20"/>
                <w:szCs w:val="20"/>
              </w:rPr>
            </w:pPr>
            <w:r w:rsidRPr="0087184C">
              <w:rPr>
                <w:rFonts w:cs="Arial"/>
                <w:color w:val="000000"/>
                <w:sz w:val="20"/>
                <w:szCs w:val="20"/>
              </w:rPr>
              <w:t>2,760</w:t>
            </w:r>
          </w:p>
        </w:tc>
        <w:tc>
          <w:tcPr>
            <w:tcW w:w="2160" w:type="dxa"/>
            <w:shd w:val="clear" w:color="auto" w:fill="F2F2F2" w:themeFill="background1" w:themeFillShade="F2"/>
            <w:vAlign w:val="center"/>
          </w:tcPr>
          <w:p w14:paraId="75BD3CFA" w14:textId="10A335DE" w:rsidR="00331672" w:rsidRPr="0087184C" w:rsidRDefault="00331672" w:rsidP="000C20DC">
            <w:pPr>
              <w:spacing w:after="0" w:line="240" w:lineRule="auto"/>
              <w:jc w:val="center"/>
              <w:rPr>
                <w:rFonts w:cs="Arial"/>
                <w:color w:val="FF0000"/>
                <w:sz w:val="20"/>
                <w:szCs w:val="20"/>
              </w:rPr>
            </w:pPr>
            <w:r w:rsidRPr="0087184C">
              <w:rPr>
                <w:rFonts w:cs="Arial"/>
                <w:color w:val="000000"/>
                <w:sz w:val="20"/>
                <w:szCs w:val="20"/>
              </w:rPr>
              <w:t>$13.67</w:t>
            </w:r>
          </w:p>
        </w:tc>
      </w:tr>
      <w:tr w:rsidR="00331672" w:rsidRPr="0087184C" w14:paraId="140130E2" w14:textId="77777777" w:rsidTr="00620CC6">
        <w:trPr>
          <w:trHeight w:val="585"/>
        </w:trPr>
        <w:tc>
          <w:tcPr>
            <w:tcW w:w="4590" w:type="dxa"/>
            <w:shd w:val="clear" w:color="auto" w:fill="FFFFFF" w:themeFill="background1"/>
            <w:vAlign w:val="center"/>
          </w:tcPr>
          <w:p w14:paraId="068141D1" w14:textId="3E36AE9E" w:rsidR="00331672" w:rsidRPr="0087184C" w:rsidRDefault="00331672" w:rsidP="000C20DC">
            <w:pPr>
              <w:spacing w:after="0" w:line="240" w:lineRule="auto"/>
              <w:rPr>
                <w:rFonts w:cs="Arial"/>
                <w:b/>
                <w:bCs/>
                <w:color w:val="333333"/>
                <w:sz w:val="20"/>
                <w:szCs w:val="20"/>
                <w:highlight w:val="yellow"/>
              </w:rPr>
            </w:pPr>
            <w:r w:rsidRPr="0087184C">
              <w:rPr>
                <w:rFonts w:cs="Arial"/>
                <w:color w:val="000000"/>
                <w:sz w:val="20"/>
                <w:szCs w:val="20"/>
              </w:rPr>
              <w:t>First-Line Supervisors of Production and Operating Workers</w:t>
            </w:r>
          </w:p>
        </w:tc>
        <w:tc>
          <w:tcPr>
            <w:tcW w:w="2430" w:type="dxa"/>
            <w:shd w:val="clear" w:color="auto" w:fill="FFFFFF" w:themeFill="background1"/>
            <w:vAlign w:val="center"/>
          </w:tcPr>
          <w:p w14:paraId="27C69A16" w14:textId="46F1ADA8" w:rsidR="00331672" w:rsidRPr="0087184C" w:rsidRDefault="00331672" w:rsidP="000C20DC">
            <w:pPr>
              <w:spacing w:after="0" w:line="240" w:lineRule="auto"/>
              <w:jc w:val="center"/>
              <w:rPr>
                <w:rFonts w:cs="Arial"/>
                <w:color w:val="FF0000"/>
                <w:sz w:val="20"/>
                <w:szCs w:val="20"/>
              </w:rPr>
            </w:pPr>
            <w:r w:rsidRPr="0087184C">
              <w:rPr>
                <w:rFonts w:cs="Arial"/>
                <w:color w:val="000000"/>
                <w:sz w:val="20"/>
                <w:szCs w:val="20"/>
              </w:rPr>
              <w:t>2,430</w:t>
            </w:r>
          </w:p>
        </w:tc>
        <w:tc>
          <w:tcPr>
            <w:tcW w:w="2160" w:type="dxa"/>
            <w:shd w:val="clear" w:color="auto" w:fill="FFFFFF" w:themeFill="background1"/>
            <w:vAlign w:val="center"/>
          </w:tcPr>
          <w:p w14:paraId="09120973" w14:textId="60562F62" w:rsidR="00331672" w:rsidRPr="0087184C" w:rsidRDefault="00331672" w:rsidP="000C20DC">
            <w:pPr>
              <w:spacing w:after="0" w:line="240" w:lineRule="auto"/>
              <w:jc w:val="center"/>
              <w:rPr>
                <w:rFonts w:cs="Arial"/>
                <w:color w:val="FF0000"/>
                <w:sz w:val="20"/>
                <w:szCs w:val="20"/>
              </w:rPr>
            </w:pPr>
            <w:r w:rsidRPr="0087184C">
              <w:rPr>
                <w:rFonts w:cs="Arial"/>
                <w:color w:val="000000"/>
                <w:sz w:val="20"/>
                <w:szCs w:val="20"/>
              </w:rPr>
              <w:t>$31.47</w:t>
            </w:r>
          </w:p>
        </w:tc>
      </w:tr>
      <w:tr w:rsidR="00331672" w:rsidRPr="0087184C" w14:paraId="34E82033" w14:textId="77777777" w:rsidTr="00620CC6">
        <w:trPr>
          <w:trHeight w:val="846"/>
        </w:trPr>
        <w:tc>
          <w:tcPr>
            <w:tcW w:w="4590" w:type="dxa"/>
            <w:shd w:val="clear" w:color="auto" w:fill="F2F2F2" w:themeFill="background1" w:themeFillShade="F2"/>
            <w:vAlign w:val="center"/>
          </w:tcPr>
          <w:p w14:paraId="07B0432A" w14:textId="52D5C328" w:rsidR="00331672" w:rsidRPr="0087184C" w:rsidRDefault="00331672" w:rsidP="000C20DC">
            <w:pPr>
              <w:spacing w:after="0" w:line="240" w:lineRule="auto"/>
              <w:rPr>
                <w:rFonts w:cs="Arial"/>
                <w:b/>
                <w:bCs/>
                <w:color w:val="333333"/>
                <w:sz w:val="20"/>
                <w:szCs w:val="20"/>
                <w:highlight w:val="yellow"/>
              </w:rPr>
            </w:pPr>
            <w:r w:rsidRPr="0087184C">
              <w:rPr>
                <w:rFonts w:cs="Arial"/>
                <w:color w:val="000000"/>
                <w:sz w:val="20"/>
                <w:szCs w:val="20"/>
              </w:rPr>
              <w:t>Sales Representatives, Wholesale and Manufacturing, Except Technical and Scientific Products</w:t>
            </w:r>
          </w:p>
        </w:tc>
        <w:tc>
          <w:tcPr>
            <w:tcW w:w="2430" w:type="dxa"/>
            <w:shd w:val="clear" w:color="auto" w:fill="F2F2F2" w:themeFill="background1" w:themeFillShade="F2"/>
            <w:vAlign w:val="center"/>
          </w:tcPr>
          <w:p w14:paraId="100D4E65" w14:textId="409FDFA5" w:rsidR="00331672" w:rsidRPr="0087184C" w:rsidRDefault="00331672" w:rsidP="000C20DC">
            <w:pPr>
              <w:spacing w:after="0" w:line="240" w:lineRule="auto"/>
              <w:jc w:val="center"/>
              <w:rPr>
                <w:rFonts w:cs="Arial"/>
                <w:color w:val="FF0000"/>
                <w:sz w:val="20"/>
                <w:szCs w:val="20"/>
              </w:rPr>
            </w:pPr>
            <w:r w:rsidRPr="0087184C">
              <w:rPr>
                <w:rFonts w:cs="Arial"/>
                <w:color w:val="000000"/>
                <w:sz w:val="20"/>
                <w:szCs w:val="20"/>
              </w:rPr>
              <w:t>2,290</w:t>
            </w:r>
          </w:p>
        </w:tc>
        <w:tc>
          <w:tcPr>
            <w:tcW w:w="2160" w:type="dxa"/>
            <w:shd w:val="clear" w:color="auto" w:fill="F2F2F2" w:themeFill="background1" w:themeFillShade="F2"/>
            <w:vAlign w:val="center"/>
          </w:tcPr>
          <w:p w14:paraId="69852BA4" w14:textId="6564A31B" w:rsidR="00331672" w:rsidRPr="0087184C" w:rsidRDefault="00331672" w:rsidP="000C20DC">
            <w:pPr>
              <w:spacing w:after="0" w:line="240" w:lineRule="auto"/>
              <w:jc w:val="center"/>
              <w:rPr>
                <w:rFonts w:cs="Arial"/>
                <w:color w:val="FF0000"/>
                <w:sz w:val="20"/>
                <w:szCs w:val="20"/>
              </w:rPr>
            </w:pPr>
            <w:r w:rsidRPr="0087184C">
              <w:rPr>
                <w:rFonts w:cs="Arial"/>
                <w:color w:val="000000"/>
                <w:sz w:val="20"/>
                <w:szCs w:val="20"/>
              </w:rPr>
              <w:t>$35.99</w:t>
            </w:r>
          </w:p>
        </w:tc>
      </w:tr>
    </w:tbl>
    <w:p w14:paraId="5820C724" w14:textId="65051951" w:rsidR="52ADFEF3" w:rsidRPr="0087184C" w:rsidRDefault="11C8EB76" w:rsidP="0087184C">
      <w:pPr>
        <w:pStyle w:val="Sources"/>
      </w:pPr>
      <w:r w:rsidRPr="0087184C">
        <w:t>Source: U.S. Bureau of Labor Statistics (2024). Occupational Employment and Wage Statistics.</w:t>
      </w:r>
    </w:p>
    <w:p w14:paraId="6115F68A" w14:textId="77777777" w:rsidR="52ADFEF3" w:rsidRDefault="52ADFEF3" w:rsidP="2418E963">
      <w:pPr>
        <w:spacing w:before="120" w:after="0" w:line="240" w:lineRule="auto"/>
        <w:rPr>
          <w:rFonts w:eastAsia="Arial" w:cs="Arial"/>
          <w:b/>
          <w:bCs/>
          <w:i/>
          <w:iCs/>
          <w:color w:val="D93A35" w:themeColor="accent2"/>
          <w:highlight w:val="yellow"/>
        </w:rPr>
      </w:pPr>
    </w:p>
    <w:p w14:paraId="0E724BD6" w14:textId="77777777" w:rsidR="0087184C" w:rsidRDefault="0087184C">
      <w:pPr>
        <w:spacing w:after="160" w:line="259" w:lineRule="auto"/>
        <w:rPr>
          <w:rFonts w:eastAsia="Arial" w:cs="Arial"/>
          <w:b/>
          <w:bCs/>
          <w:i/>
          <w:iCs/>
          <w:color w:val="D93A35" w:themeColor="accent2"/>
        </w:rPr>
      </w:pPr>
      <w:r>
        <w:rPr>
          <w:rFonts w:eastAsia="Arial" w:cs="Arial"/>
          <w:b/>
          <w:bCs/>
          <w:i/>
          <w:iCs/>
          <w:color w:val="D93A35" w:themeColor="accent2"/>
        </w:rPr>
        <w:br w:type="page"/>
      </w:r>
    </w:p>
    <w:p w14:paraId="2818702F" w14:textId="6D311151" w:rsidR="52ADFEF3" w:rsidRPr="00BB41E6" w:rsidRDefault="005E4621" w:rsidP="00BB41E6">
      <w:pPr>
        <w:spacing w:before="120" w:line="240" w:lineRule="auto"/>
        <w:rPr>
          <w:rFonts w:eastAsia="Arial" w:cs="Arial"/>
          <w:b/>
          <w:bCs/>
          <w:color w:val="D93A35" w:themeColor="accent2"/>
        </w:rPr>
      </w:pPr>
      <w:r w:rsidRPr="00BB41E6">
        <w:rPr>
          <w:rFonts w:eastAsia="Arial" w:cs="Arial"/>
          <w:b/>
          <w:bCs/>
          <w:color w:val="D93A35" w:themeColor="accent2"/>
        </w:rPr>
        <w:lastRenderedPageBreak/>
        <w:t>REAL Services</w:t>
      </w:r>
      <w:r w:rsidR="11C8EB76" w:rsidRPr="00BB41E6">
        <w:rPr>
          <w:rFonts w:eastAsia="Arial" w:cs="Arial"/>
          <w:b/>
          <w:bCs/>
          <w:color w:val="D93A35" w:themeColor="accent2"/>
        </w:rPr>
        <w:t>’ Current Strategies:</w:t>
      </w:r>
    </w:p>
    <w:p w14:paraId="187A31C8" w14:textId="216EBD0E" w:rsidR="2FF74BCA" w:rsidRDefault="2FF74BCA" w:rsidP="2FF74BCA">
      <w:pPr>
        <w:pStyle w:val="BullettedList"/>
        <w:spacing w:after="0"/>
      </w:pPr>
      <w:r w:rsidRPr="2FF74BCA">
        <w:rPr>
          <w:b/>
          <w:bCs/>
        </w:rPr>
        <w:t>Family Development:</w:t>
      </w:r>
      <w:r w:rsidRPr="2FF74BCA">
        <w:t xml:space="preserve"> Support participants as they pursue education, training, and employment goals.</w:t>
      </w:r>
    </w:p>
    <w:p w14:paraId="6BBA2D3A" w14:textId="48CDD6DF" w:rsidR="2FF74BCA" w:rsidRDefault="2FF74BCA" w:rsidP="00C85F91">
      <w:pPr>
        <w:pStyle w:val="BullettedList"/>
      </w:pPr>
      <w:r w:rsidRPr="2FF74BCA">
        <w:rPr>
          <w:b/>
          <w:bCs/>
        </w:rPr>
        <w:t>Educational Workshops:</w:t>
      </w:r>
      <w:r w:rsidRPr="2FF74BCA">
        <w:t xml:space="preserve"> Offer workshops that build financial capability, life skills, and career readiness.</w:t>
      </w:r>
    </w:p>
    <w:p w14:paraId="4A9BB7B9" w14:textId="54985C15" w:rsidR="2FF74BCA" w:rsidRDefault="2FF74BCA" w:rsidP="00C85F91">
      <w:pPr>
        <w:pStyle w:val="BullettedList"/>
      </w:pPr>
      <w:r w:rsidRPr="2FF74BCA">
        <w:rPr>
          <w:b/>
          <w:bCs/>
        </w:rPr>
        <w:t>Individual Development Accounts (IDA):</w:t>
      </w:r>
      <w:r w:rsidRPr="2FF74BCA">
        <w:t xml:space="preserve"> Provide matched savings for post-secondary education, workforce training, and small business development.</w:t>
      </w:r>
    </w:p>
    <w:p w14:paraId="6A670031" w14:textId="546068AD" w:rsidR="52ADFEF3" w:rsidRDefault="2FF74BCA" w:rsidP="00121C86">
      <w:pPr>
        <w:pStyle w:val="BullettedList"/>
      </w:pPr>
      <w:r w:rsidRPr="2FF74BCA">
        <w:rPr>
          <w:b/>
          <w:bCs/>
        </w:rPr>
        <w:t>Resource Navigation:</w:t>
      </w:r>
      <w:r w:rsidRPr="2FF74BCA">
        <w:t xml:space="preserve"> Connect participants with employment, education, and workforce development resources.</w:t>
      </w:r>
      <w:r w:rsidR="00BB41E6">
        <w:br/>
      </w:r>
    </w:p>
    <w:p w14:paraId="5C332CC7" w14:textId="58182965" w:rsidR="00BB41E6" w:rsidRDefault="00BB41E6" w:rsidP="00BB41E6">
      <w:pPr>
        <w:pStyle w:val="BullettedList"/>
        <w:numPr>
          <w:ilvl w:val="0"/>
          <w:numId w:val="0"/>
        </w:numPr>
        <w:ind w:left="720"/>
        <w:rPr>
          <w:b/>
          <w:bCs/>
        </w:rPr>
      </w:pPr>
      <w:r>
        <w:rPr>
          <w:i/>
          <w:iCs/>
          <w:noProof/>
          <w:color w:val="EEC347" w:themeColor="accent4"/>
          <w:shd w:val="clear" w:color="auto" w:fill="E6E6E6"/>
        </w:rPr>
        <mc:AlternateContent>
          <mc:Choice Requires="wps">
            <w:drawing>
              <wp:anchor distT="0" distB="0" distL="114300" distR="114300" simplePos="0" relativeHeight="251728384" behindDoc="1" locked="0" layoutInCell="1" allowOverlap="1" wp14:anchorId="6E7059FA" wp14:editId="6DAC3B1C">
                <wp:simplePos x="0" y="0"/>
                <wp:positionH relativeFrom="page">
                  <wp:posOffset>14288</wp:posOffset>
                </wp:positionH>
                <wp:positionV relativeFrom="paragraph">
                  <wp:posOffset>217487</wp:posOffset>
                </wp:positionV>
                <wp:extent cx="7772400" cy="2357437"/>
                <wp:effectExtent l="0" t="0" r="0" b="5080"/>
                <wp:wrapNone/>
                <wp:docPr id="2098103092" name="Rectangle 1"/>
                <wp:cNvGraphicFramePr/>
                <a:graphic xmlns:a="http://schemas.openxmlformats.org/drawingml/2006/main">
                  <a:graphicData uri="http://schemas.microsoft.com/office/word/2010/wordprocessingShape">
                    <wps:wsp>
                      <wps:cNvSpPr/>
                      <wps:spPr>
                        <a:xfrm>
                          <a:off x="0" y="0"/>
                          <a:ext cx="7772400" cy="2357437"/>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E5E26B" id="Rectangle 1" o:spid="_x0000_s1026" style="position:absolute;margin-left:1.15pt;margin-top:17.1pt;width:612pt;height:185.6pt;z-index:-25158809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" fillcolor="#d8e6f3 [660]" stroked="f" strokeweight="1pt">
                <w10:wrap anchorx="page"/>
              </v:rect>
            </w:pict>
          </mc:Fallback>
        </mc:AlternateContent>
      </w:r>
    </w:p>
    <w:p w14:paraId="50DA99F8" w14:textId="77777777" w:rsidR="00BB41E6" w:rsidRPr="00121C86" w:rsidRDefault="00BB41E6" w:rsidP="00BB41E6">
      <w:pPr>
        <w:pStyle w:val="BullettedList"/>
        <w:numPr>
          <w:ilvl w:val="0"/>
          <w:numId w:val="0"/>
        </w:numPr>
        <w:ind w:left="720"/>
      </w:pPr>
    </w:p>
    <w:p w14:paraId="729A56C4" w14:textId="12726BCC" w:rsidR="52ADFEF3" w:rsidRPr="00BB41E6" w:rsidRDefault="11C8EB76" w:rsidP="00BB41E6">
      <w:pPr>
        <w:spacing w:before="120" w:line="240" w:lineRule="auto"/>
        <w:rPr>
          <w:rFonts w:eastAsia="Arial" w:cs="Arial"/>
          <w:b/>
          <w:bCs/>
          <w:color w:val="D93A35" w:themeColor="accent2"/>
        </w:rPr>
      </w:pPr>
      <w:r w:rsidRPr="00BB41E6">
        <w:rPr>
          <w:rFonts w:eastAsia="Arial" w:cs="Arial"/>
          <w:b/>
          <w:bCs/>
          <w:color w:val="D93A35" w:themeColor="accent2"/>
        </w:rPr>
        <w:t>Possible Future Strategies:</w:t>
      </w:r>
    </w:p>
    <w:p w14:paraId="10FD6AF5" w14:textId="02CB4877" w:rsidR="2FF74BCA" w:rsidRDefault="2FF74BCA" w:rsidP="00BB41E6">
      <w:pPr>
        <w:pStyle w:val="BullettedList"/>
        <w:numPr>
          <w:ilvl w:val="0"/>
          <w:numId w:val="21"/>
        </w:numPr>
        <w:spacing w:after="0"/>
      </w:pPr>
      <w:r w:rsidRPr="00BB41E6">
        <w:rPr>
          <w:b/>
          <w:bCs/>
          <w:color w:val="3D83C4" w:themeColor="accent1"/>
        </w:rPr>
        <w:t>Family Development:</w:t>
      </w:r>
      <w:r w:rsidRPr="00BB41E6">
        <w:rPr>
          <w:color w:val="3D83C4" w:themeColor="accent1"/>
        </w:rPr>
        <w:t xml:space="preserve"> </w:t>
      </w:r>
      <w:r w:rsidRPr="2FF74BCA">
        <w:t>Support participants as they pursue education, training, and employment goals.</w:t>
      </w:r>
    </w:p>
    <w:p w14:paraId="33F72FEC" w14:textId="07EAB3B1" w:rsidR="2FF74BCA" w:rsidRDefault="2FF74BCA" w:rsidP="00BB41E6">
      <w:pPr>
        <w:pStyle w:val="BullettedList"/>
        <w:numPr>
          <w:ilvl w:val="0"/>
          <w:numId w:val="21"/>
        </w:numPr>
      </w:pPr>
      <w:r w:rsidRPr="00BB41E6">
        <w:rPr>
          <w:b/>
          <w:bCs/>
          <w:color w:val="3D83C4" w:themeColor="accent1"/>
        </w:rPr>
        <w:t>Educational Workshops:</w:t>
      </w:r>
      <w:r w:rsidRPr="00BB41E6">
        <w:rPr>
          <w:color w:val="3D83C4" w:themeColor="accent1"/>
        </w:rPr>
        <w:t xml:space="preserve"> </w:t>
      </w:r>
      <w:r w:rsidRPr="2FF74BCA">
        <w:t>Offer workshops that build financial capability, life skills, and career readiness.</w:t>
      </w:r>
    </w:p>
    <w:p w14:paraId="18282176" w14:textId="11441279" w:rsidR="2FF74BCA" w:rsidRDefault="2FF74BCA" w:rsidP="00BB41E6">
      <w:pPr>
        <w:pStyle w:val="BullettedList"/>
        <w:numPr>
          <w:ilvl w:val="0"/>
          <w:numId w:val="21"/>
        </w:numPr>
      </w:pPr>
      <w:r w:rsidRPr="00BB41E6">
        <w:rPr>
          <w:b/>
          <w:bCs/>
          <w:color w:val="3D83C4" w:themeColor="accent1"/>
        </w:rPr>
        <w:t>Individual Development Accounts (IDA):</w:t>
      </w:r>
      <w:r w:rsidRPr="00BB41E6">
        <w:rPr>
          <w:color w:val="3D83C4" w:themeColor="accent1"/>
        </w:rPr>
        <w:t xml:space="preserve"> </w:t>
      </w:r>
      <w:r w:rsidRPr="2FF74BCA">
        <w:t>Provide matched savings for post-secondary education, workforce training, and small business development.</w:t>
      </w:r>
    </w:p>
    <w:p w14:paraId="2AB4DC37" w14:textId="5FF86A70" w:rsidR="2FF74BCA" w:rsidRPr="00121C86" w:rsidRDefault="2FF74BCA" w:rsidP="00BB41E6">
      <w:pPr>
        <w:pStyle w:val="BullettedList"/>
        <w:numPr>
          <w:ilvl w:val="0"/>
          <w:numId w:val="21"/>
        </w:numPr>
      </w:pPr>
      <w:r w:rsidRPr="00BB41E6">
        <w:rPr>
          <w:b/>
          <w:bCs/>
          <w:color w:val="3D83C4" w:themeColor="accent1"/>
        </w:rPr>
        <w:t>Resource Navigation:</w:t>
      </w:r>
      <w:r w:rsidRPr="00BB41E6">
        <w:rPr>
          <w:color w:val="3D83C4" w:themeColor="accent1"/>
        </w:rPr>
        <w:t xml:space="preserve"> </w:t>
      </w:r>
      <w:r w:rsidRPr="2FF74BCA">
        <w:t>Connect participants with employment, education, and workforce development resources.</w:t>
      </w:r>
      <w:r w:rsidR="00BB41E6" w:rsidRPr="00BB41E6">
        <w:rPr>
          <w:i/>
          <w:iCs/>
          <w:noProof/>
          <w:color w:val="EEC347" w:themeColor="accent4"/>
          <w:shd w:val="clear" w:color="auto" w:fill="E6E6E6"/>
        </w:rPr>
        <w:t xml:space="preserve"> </w:t>
      </w:r>
    </w:p>
    <w:p w14:paraId="28C7A0DA" w14:textId="10544663" w:rsidR="52ADFEF3" w:rsidRDefault="52ADFEF3">
      <w:pPr>
        <w:spacing w:after="0"/>
      </w:pPr>
    </w:p>
    <w:p w14:paraId="1EE43C93" w14:textId="77777777" w:rsidR="000C20DC" w:rsidRDefault="000C20DC">
      <w:pPr>
        <w:spacing w:after="160" w:line="259" w:lineRule="auto"/>
        <w:rPr>
          <w:rFonts w:eastAsiaTheme="majorEastAsia" w:cs="Arial"/>
          <w:bCs/>
          <w:noProof/>
          <w:color w:val="D93A35" w:themeColor="accent2"/>
          <w:sz w:val="28"/>
          <w:szCs w:val="28"/>
          <w:shd w:val="clear" w:color="auto" w:fill="FFFFFF"/>
        </w:rPr>
      </w:pPr>
      <w:bookmarkStart w:id="43" w:name="_Toc226109081"/>
      <w:r>
        <w:br w:type="page"/>
      </w:r>
    </w:p>
    <w:p w14:paraId="29DA61E6" w14:textId="3692042A" w:rsidR="00C65733" w:rsidRDefault="00FA2D07" w:rsidP="004D14E4">
      <w:pPr>
        <w:pStyle w:val="Heading3"/>
      </w:pPr>
      <w:bookmarkStart w:id="44" w:name="_Toc236257040"/>
      <w:r w:rsidRPr="00A306C3">
        <w:rPr>
          <w:i/>
          <w:iCs/>
        </w:rPr>
        <w:lastRenderedPageBreak/>
        <mc:AlternateContent>
          <mc:Choice Requires="wps">
            <w:drawing>
              <wp:anchor distT="0" distB="0" distL="228600" distR="228600" simplePos="0" relativeHeight="251730432" behindDoc="0" locked="0" layoutInCell="1" allowOverlap="1" wp14:anchorId="19681093" wp14:editId="1D61DEBB">
                <wp:simplePos x="0" y="0"/>
                <wp:positionH relativeFrom="margin">
                  <wp:posOffset>3933825</wp:posOffset>
                </wp:positionH>
                <wp:positionV relativeFrom="margin">
                  <wp:posOffset>9525</wp:posOffset>
                </wp:positionV>
                <wp:extent cx="2360295" cy="7800975"/>
                <wp:effectExtent l="19050" t="0" r="1905" b="9525"/>
                <wp:wrapSquare wrapText="bothSides"/>
                <wp:docPr id="661187414" name="Text Box 143"/>
                <wp:cNvGraphicFramePr/>
                <a:graphic xmlns:a="http://schemas.openxmlformats.org/drawingml/2006/main">
                  <a:graphicData uri="http://schemas.microsoft.com/office/word/2010/wordprocessingShape">
                    <wps:wsp>
                      <wps:cNvSpPr txBox="1"/>
                      <wps:spPr>
                        <a:xfrm>
                          <a:off x="0" y="0"/>
                          <a:ext cx="2360295" cy="7800975"/>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14:paraId="6AE0089E" w14:textId="77777777" w:rsidR="00FA2D07" w:rsidRPr="00EA3454" w:rsidRDefault="00FA2D07" w:rsidP="00F50E19">
                            <w:pPr>
                              <w:spacing w:after="48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 xml:space="preserve">In hoosier’s </w:t>
                            </w:r>
                            <w:r w:rsidRPr="00EA3454">
                              <w:rPr>
                                <w:rFonts w:eastAsiaTheme="majorEastAsia" w:cs="Arial"/>
                                <w:b/>
                                <w:bCs/>
                                <w:caps/>
                                <w:color w:val="D93A35" w:themeColor="accent2"/>
                                <w:sz w:val="36"/>
                                <w:szCs w:val="36"/>
                              </w:rPr>
                              <w:br/>
                              <w:t>own words</w:t>
                            </w:r>
                          </w:p>
                          <w:p w14:paraId="2FB784AB" w14:textId="109013F7" w:rsidR="00FA2D07" w:rsidRPr="00EA3454" w:rsidRDefault="00FA2D07" w:rsidP="00F50E19">
                            <w:pPr>
                              <w:spacing w:after="360" w:line="240" w:lineRule="auto"/>
                              <w:ind w:left="180" w:hanging="187"/>
                              <w:rPr>
                                <w:b/>
                                <w:bCs/>
                                <w:color w:val="3D83C4" w:themeColor="accent1"/>
                                <w:sz w:val="14"/>
                                <w:szCs w:val="18"/>
                              </w:rPr>
                            </w:pPr>
                            <w:r w:rsidRPr="00EA3454">
                              <w:rPr>
                                <w:b/>
                                <w:bCs/>
                                <w:color w:val="3D83C4" w:themeColor="accent1"/>
                                <w:sz w:val="44"/>
                                <w:szCs w:val="52"/>
                              </w:rPr>
                              <w:t>“</w:t>
                            </w:r>
                            <w:r w:rsidRPr="00FA2D07">
                              <w:rPr>
                                <w:b/>
                                <w:bCs/>
                                <w:color w:val="3D83C4" w:themeColor="accent1"/>
                                <w:sz w:val="28"/>
                                <w:szCs w:val="28"/>
                              </w:rPr>
                              <w:t xml:space="preserve">Not everyone is able to walk to a bus stop. </w:t>
                            </w:r>
                            <w:r w:rsidRPr="00F50E19">
                              <w:rPr>
                                <w:color w:val="181818" w:themeColor="background2" w:themeShade="1A"/>
                                <w:sz w:val="24"/>
                                <w:szCs w:val="24"/>
                              </w:rPr>
                              <w:t>Obtaining and maintaining a vehicle is almost essential in this area, but extremely hard to do, especially if a single person.”</w:t>
                            </w:r>
                            <w:r w:rsidRPr="00EA3454">
                              <w:rPr>
                                <w:b/>
                                <w:bCs/>
                                <w:color w:val="3D83C4" w:themeColor="accent1"/>
                                <w:sz w:val="32"/>
                                <w:szCs w:val="40"/>
                              </w:rPr>
                              <w:br/>
                            </w:r>
                          </w:p>
                          <w:p w14:paraId="2E6963EC" w14:textId="28F21081" w:rsidR="00FA2D07" w:rsidRPr="00EA3454" w:rsidRDefault="00FA2D07" w:rsidP="00F50E19">
                            <w:pPr>
                              <w:spacing w:after="240" w:line="240" w:lineRule="auto"/>
                              <w:ind w:left="180" w:hanging="180"/>
                              <w:rPr>
                                <w:color w:val="828283" w:themeColor="text1" w:themeTint="BF"/>
                                <w:sz w:val="24"/>
                                <w:szCs w:val="32"/>
                              </w:rPr>
                            </w:pPr>
                            <w:r w:rsidRPr="00EA3454">
                              <w:rPr>
                                <w:color w:val="4AA058" w:themeColor="accent3"/>
                                <w:sz w:val="44"/>
                                <w:szCs w:val="52"/>
                              </w:rPr>
                              <w:t>“</w:t>
                            </w:r>
                            <w:r w:rsidR="00F50E19" w:rsidRPr="00F50E19">
                              <w:rPr>
                                <w:b/>
                                <w:bCs/>
                                <w:color w:val="4AA058" w:themeColor="accent3"/>
                                <w:sz w:val="28"/>
                                <w:szCs w:val="36"/>
                              </w:rPr>
                              <w:t xml:space="preserve">Been marked as a </w:t>
                            </w:r>
                            <w:r w:rsidR="00F50E19">
                              <w:rPr>
                                <w:b/>
                                <w:bCs/>
                                <w:color w:val="4AA058" w:themeColor="accent3"/>
                                <w:sz w:val="28"/>
                                <w:szCs w:val="36"/>
                              </w:rPr>
                              <w:br/>
                            </w:r>
                            <w:r w:rsidR="00F50E19" w:rsidRPr="00F50E19">
                              <w:rPr>
                                <w:b/>
                                <w:bCs/>
                                <w:color w:val="4AA058" w:themeColor="accent3"/>
                                <w:sz w:val="28"/>
                                <w:szCs w:val="36"/>
                              </w:rPr>
                              <w:t>no-show because I [missed] a doctor's appointment because of no transportation out of town.”</w:t>
                            </w:r>
                            <w:r w:rsidRPr="00EA3454">
                              <w:rPr>
                                <w:color w:val="828283" w:themeColor="text1" w:themeTint="BF"/>
                                <w:sz w:val="24"/>
                                <w:szCs w:val="32"/>
                              </w:rPr>
                              <w:br/>
                            </w:r>
                          </w:p>
                          <w:p w14:paraId="3C7913AD" w14:textId="711066BF" w:rsidR="00FA2D07" w:rsidRPr="00F50E19" w:rsidRDefault="00FA2D07" w:rsidP="00F50E19">
                            <w:pPr>
                              <w:spacing w:after="360" w:line="240" w:lineRule="auto"/>
                              <w:ind w:left="180" w:hanging="180"/>
                              <w:rPr>
                                <w:color w:val="181818" w:themeColor="background2" w:themeShade="1A"/>
                                <w:sz w:val="24"/>
                                <w:szCs w:val="24"/>
                              </w:rPr>
                            </w:pPr>
                            <w:r w:rsidRPr="00EA3454">
                              <w:rPr>
                                <w:b/>
                                <w:bCs/>
                                <w:color w:val="D93A35" w:themeColor="accent2"/>
                                <w:sz w:val="44"/>
                                <w:szCs w:val="52"/>
                              </w:rPr>
                              <w:t>“</w:t>
                            </w:r>
                            <w:r w:rsidR="00F50E19" w:rsidRPr="00F50E19">
                              <w:rPr>
                                <w:b/>
                                <w:bCs/>
                                <w:color w:val="D93A35" w:themeColor="accent2"/>
                                <w:sz w:val="28"/>
                                <w:szCs w:val="28"/>
                              </w:rPr>
                              <w:t>I can't get to my doctor appointments. It's hard to put my grandson in school</w:t>
                            </w:r>
                            <w:r w:rsidR="00F50E19" w:rsidRPr="00F50E19">
                              <w:rPr>
                                <w:color w:val="181818" w:themeColor="background2" w:themeShade="1A"/>
                                <w:sz w:val="24"/>
                                <w:szCs w:val="24"/>
                              </w:rPr>
                              <w:t>. Can't go grocery shopping have to rely on online orders which is more expensive and can't go around to food pantries or get help because I have no way to get there.”</w:t>
                            </w:r>
                          </w:p>
                          <w:p w14:paraId="0BF4963D" w14:textId="0AE4C24E" w:rsidR="00FA2D07" w:rsidRPr="00F50E19" w:rsidRDefault="00F50E19" w:rsidP="00F50E19">
                            <w:pPr>
                              <w:spacing w:after="0" w:line="240" w:lineRule="auto"/>
                              <w:ind w:left="187" w:hanging="187"/>
                              <w:rPr>
                                <w:b/>
                                <w:bCs/>
                                <w:color w:val="3D83C4" w:themeColor="accent1"/>
                                <w:sz w:val="18"/>
                              </w:rPr>
                            </w:pPr>
                            <w:r w:rsidRPr="00F50E19">
                              <w:rPr>
                                <w:b/>
                                <w:bCs/>
                                <w:color w:val="3D83C4" w:themeColor="accent1"/>
                                <w:sz w:val="44"/>
                                <w:szCs w:val="44"/>
                              </w:rPr>
                              <w:t>“</w:t>
                            </w:r>
                            <w:r w:rsidRPr="00F50E19">
                              <w:rPr>
                                <w:b/>
                                <w:bCs/>
                                <w:color w:val="3D83C4" w:themeColor="accent1"/>
                                <w:sz w:val="24"/>
                                <w:szCs w:val="32"/>
                              </w:rPr>
                              <w:t>Can't go to food pantries because I don't have a car because it got repossessed so I'm unable to go to any food pantries.”</w:t>
                            </w: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81093" id="_x0000_s1036" type="#_x0000_t202" style="position:absolute;margin-left:309.75pt;margin-top:.75pt;width:185.85pt;height:614.25pt;z-index:251730432;visibility:visible;mso-wrap-style:square;mso-width-percent:0;mso-height-percent:0;mso-wrap-distance-left:18pt;mso-wrap-distance-top:0;mso-wrap-distance-right:18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" fillcolor="white [3212]" stroked="f" strokeweight=".5pt">
                <v:shadow on="t" color="#d93a35 [3205]" origin=".5" offset="-1.5pt,0"/>
                <v:textbox inset="18pt,10.8pt,0,10.8pt">
                  <w:txbxContent>
                    <w:p w14:paraId="6AE0089E" w14:textId="77777777" w:rsidR="00FA2D07" w:rsidRPr="00EA3454" w:rsidRDefault="00FA2D07" w:rsidP="00F50E19">
                      <w:pPr>
                        <w:spacing w:after="48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 xml:space="preserve">In hoosier’s </w:t>
                      </w:r>
                      <w:r w:rsidRPr="00EA3454">
                        <w:rPr>
                          <w:rFonts w:eastAsiaTheme="majorEastAsia" w:cs="Arial"/>
                          <w:b/>
                          <w:bCs/>
                          <w:caps/>
                          <w:color w:val="D93A35" w:themeColor="accent2"/>
                          <w:sz w:val="36"/>
                          <w:szCs w:val="36"/>
                        </w:rPr>
                        <w:br/>
                        <w:t>own words</w:t>
                      </w:r>
                    </w:p>
                    <w:p w14:paraId="2FB784AB" w14:textId="109013F7" w:rsidR="00FA2D07" w:rsidRPr="00EA3454" w:rsidRDefault="00FA2D07" w:rsidP="00F50E19">
                      <w:pPr>
                        <w:spacing w:after="360" w:line="240" w:lineRule="auto"/>
                        <w:ind w:left="180" w:hanging="187"/>
                        <w:rPr>
                          <w:b/>
                          <w:bCs/>
                          <w:color w:val="3D83C4" w:themeColor="accent1"/>
                          <w:sz w:val="14"/>
                          <w:szCs w:val="18"/>
                        </w:rPr>
                      </w:pPr>
                      <w:r w:rsidRPr="00EA3454">
                        <w:rPr>
                          <w:b/>
                          <w:bCs/>
                          <w:color w:val="3D83C4" w:themeColor="accent1"/>
                          <w:sz w:val="44"/>
                          <w:szCs w:val="52"/>
                        </w:rPr>
                        <w:t>“</w:t>
                      </w:r>
                      <w:r w:rsidRPr="00FA2D07">
                        <w:rPr>
                          <w:b/>
                          <w:bCs/>
                          <w:color w:val="3D83C4" w:themeColor="accent1"/>
                          <w:sz w:val="28"/>
                          <w:szCs w:val="28"/>
                        </w:rPr>
                        <w:t xml:space="preserve">Not everyone is able to walk to a bus stop. </w:t>
                      </w:r>
                      <w:r w:rsidRPr="00F50E19">
                        <w:rPr>
                          <w:color w:val="181818" w:themeColor="background2" w:themeShade="1A"/>
                          <w:sz w:val="24"/>
                          <w:szCs w:val="24"/>
                        </w:rPr>
                        <w:t>Obtaining and maintaining a vehicle is almost essential in this area, but extremely hard to do, especially if a single person.”</w:t>
                      </w:r>
                      <w:r w:rsidRPr="00EA3454">
                        <w:rPr>
                          <w:b/>
                          <w:bCs/>
                          <w:color w:val="3D83C4" w:themeColor="accent1"/>
                          <w:sz w:val="32"/>
                          <w:szCs w:val="40"/>
                        </w:rPr>
                        <w:br/>
                      </w:r>
                    </w:p>
                    <w:p w14:paraId="2E6963EC" w14:textId="28F21081" w:rsidR="00FA2D07" w:rsidRPr="00EA3454" w:rsidRDefault="00FA2D07" w:rsidP="00F50E19">
                      <w:pPr>
                        <w:spacing w:after="240" w:line="240" w:lineRule="auto"/>
                        <w:ind w:left="180" w:hanging="180"/>
                        <w:rPr>
                          <w:color w:val="828283" w:themeColor="text1" w:themeTint="BF"/>
                          <w:sz w:val="24"/>
                          <w:szCs w:val="32"/>
                        </w:rPr>
                      </w:pPr>
                      <w:r w:rsidRPr="00EA3454">
                        <w:rPr>
                          <w:color w:val="4AA058" w:themeColor="accent3"/>
                          <w:sz w:val="44"/>
                          <w:szCs w:val="52"/>
                        </w:rPr>
                        <w:t>“</w:t>
                      </w:r>
                      <w:r w:rsidR="00F50E19" w:rsidRPr="00F50E19">
                        <w:rPr>
                          <w:b/>
                          <w:bCs/>
                          <w:color w:val="4AA058" w:themeColor="accent3"/>
                          <w:sz w:val="28"/>
                          <w:szCs w:val="36"/>
                        </w:rPr>
                        <w:t xml:space="preserve">Been marked as a </w:t>
                      </w:r>
                      <w:r w:rsidR="00F50E19">
                        <w:rPr>
                          <w:b/>
                          <w:bCs/>
                          <w:color w:val="4AA058" w:themeColor="accent3"/>
                          <w:sz w:val="28"/>
                          <w:szCs w:val="36"/>
                        </w:rPr>
                        <w:br/>
                      </w:r>
                      <w:r w:rsidR="00F50E19" w:rsidRPr="00F50E19">
                        <w:rPr>
                          <w:b/>
                          <w:bCs/>
                          <w:color w:val="4AA058" w:themeColor="accent3"/>
                          <w:sz w:val="28"/>
                          <w:szCs w:val="36"/>
                        </w:rPr>
                        <w:t>no-show because I [missed] a doctor's appointment because of no transportation out of town.”</w:t>
                      </w:r>
                      <w:r w:rsidRPr="00EA3454">
                        <w:rPr>
                          <w:color w:val="828283" w:themeColor="text1" w:themeTint="BF"/>
                          <w:sz w:val="24"/>
                          <w:szCs w:val="32"/>
                        </w:rPr>
                        <w:br/>
                      </w:r>
                    </w:p>
                    <w:p w14:paraId="3C7913AD" w14:textId="711066BF" w:rsidR="00FA2D07" w:rsidRPr="00F50E19" w:rsidRDefault="00FA2D07" w:rsidP="00F50E19">
                      <w:pPr>
                        <w:spacing w:after="360" w:line="240" w:lineRule="auto"/>
                        <w:ind w:left="180" w:hanging="180"/>
                        <w:rPr>
                          <w:color w:val="181818" w:themeColor="background2" w:themeShade="1A"/>
                          <w:sz w:val="24"/>
                          <w:szCs w:val="24"/>
                        </w:rPr>
                      </w:pPr>
                      <w:r w:rsidRPr="00EA3454">
                        <w:rPr>
                          <w:b/>
                          <w:bCs/>
                          <w:color w:val="D93A35" w:themeColor="accent2"/>
                          <w:sz w:val="44"/>
                          <w:szCs w:val="52"/>
                        </w:rPr>
                        <w:t>“</w:t>
                      </w:r>
                      <w:r w:rsidR="00F50E19" w:rsidRPr="00F50E19">
                        <w:rPr>
                          <w:b/>
                          <w:bCs/>
                          <w:color w:val="D93A35" w:themeColor="accent2"/>
                          <w:sz w:val="28"/>
                          <w:szCs w:val="28"/>
                        </w:rPr>
                        <w:t>I can't get to my doctor appointments. It's hard to put my grandson in school</w:t>
                      </w:r>
                      <w:r w:rsidR="00F50E19" w:rsidRPr="00F50E19">
                        <w:rPr>
                          <w:color w:val="181818" w:themeColor="background2" w:themeShade="1A"/>
                          <w:sz w:val="24"/>
                          <w:szCs w:val="24"/>
                        </w:rPr>
                        <w:t>. Can't go grocery shopping have to rely on online orders which is more expensive and can't go around to food pantries or get help because I have no way to get there.”</w:t>
                      </w:r>
                    </w:p>
                    <w:p w14:paraId="0BF4963D" w14:textId="0AE4C24E" w:rsidR="00FA2D07" w:rsidRPr="00F50E19" w:rsidRDefault="00F50E19" w:rsidP="00F50E19">
                      <w:pPr>
                        <w:spacing w:after="0" w:line="240" w:lineRule="auto"/>
                        <w:ind w:left="187" w:hanging="187"/>
                        <w:rPr>
                          <w:b/>
                          <w:bCs/>
                          <w:color w:val="3D83C4" w:themeColor="accent1"/>
                          <w:sz w:val="18"/>
                        </w:rPr>
                      </w:pPr>
                      <w:r w:rsidRPr="00F50E19">
                        <w:rPr>
                          <w:b/>
                          <w:bCs/>
                          <w:color w:val="3D83C4" w:themeColor="accent1"/>
                          <w:sz w:val="44"/>
                          <w:szCs w:val="44"/>
                        </w:rPr>
                        <w:t>“</w:t>
                      </w:r>
                      <w:r w:rsidRPr="00F50E19">
                        <w:rPr>
                          <w:b/>
                          <w:bCs/>
                          <w:color w:val="3D83C4" w:themeColor="accent1"/>
                          <w:sz w:val="24"/>
                          <w:szCs w:val="32"/>
                        </w:rPr>
                        <w:t>Can't go to food pantries because I don't have a car because it got repossessed so I'm unable to go to any food pantries.”</w:t>
                      </w:r>
                    </w:p>
                  </w:txbxContent>
                </v:textbox>
                <w10:wrap type="square" anchorx="margin" anchory="margin"/>
              </v:shape>
            </w:pict>
          </mc:Fallback>
        </mc:AlternateContent>
      </w:r>
      <w:r w:rsidR="008E1505">
        <w:t>Transportation Support</w:t>
      </w:r>
      <w:bookmarkEnd w:id="40"/>
      <w:bookmarkEnd w:id="43"/>
      <w:bookmarkEnd w:id="44"/>
    </w:p>
    <w:p w14:paraId="4E9C935C" w14:textId="4030F53C" w:rsidR="00210107" w:rsidRDefault="00F50E19" w:rsidP="007D4BA3">
      <w:r w:rsidRPr="00BB41E6">
        <w:rPr>
          <w:noProof/>
          <w:spacing w:val="-4"/>
        </w:rPr>
        <mc:AlternateContent>
          <mc:Choice Requires="wpg">
            <w:drawing>
              <wp:anchor distT="0" distB="0" distL="114300" distR="114300" simplePos="0" relativeHeight="251733504" behindDoc="0" locked="0" layoutInCell="1" allowOverlap="1" wp14:anchorId="6F4AE9D2" wp14:editId="12A5595F">
                <wp:simplePos x="0" y="0"/>
                <wp:positionH relativeFrom="column">
                  <wp:posOffset>3914775</wp:posOffset>
                </wp:positionH>
                <wp:positionV relativeFrom="paragraph">
                  <wp:posOffset>2235200</wp:posOffset>
                </wp:positionV>
                <wp:extent cx="2326640" cy="165100"/>
                <wp:effectExtent l="0" t="0" r="16510" b="25400"/>
                <wp:wrapNone/>
                <wp:docPr id="433533222" name="Group 15"/>
                <wp:cNvGraphicFramePr/>
                <a:graphic xmlns:a="http://schemas.openxmlformats.org/drawingml/2006/main">
                  <a:graphicData uri="http://schemas.microsoft.com/office/word/2010/wordprocessingGroup">
                    <wpg:wgp>
                      <wpg:cNvGrpSpPr/>
                      <wpg:grpSpPr>
                        <a:xfrm flipH="1">
                          <a:off x="0" y="0"/>
                          <a:ext cx="2326640" cy="165100"/>
                          <a:chOff x="0" y="0"/>
                          <a:chExt cx="2394683" cy="165627"/>
                        </a:xfrm>
                      </wpg:grpSpPr>
                      <wps:wsp>
                        <wps:cNvPr id="313696080" name="Straight Connector 14"/>
                        <wps:cNvCnPr/>
                        <wps:spPr>
                          <a:xfrm>
                            <a:off x="0" y="0"/>
                            <a:ext cx="1219775" cy="172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632413539" name="Straight Connector 14"/>
                        <wps:cNvCnPr/>
                        <wps:spPr>
                          <a:xfrm>
                            <a:off x="1551029" y="3440"/>
                            <a:ext cx="843654"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586222934" name="Straight Connector 14"/>
                        <wps:cNvCnPr/>
                        <wps:spPr>
                          <a:xfrm>
                            <a:off x="1211148" y="0"/>
                            <a:ext cx="186331" cy="165627"/>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084691624" name="Straight Connector 14"/>
                        <wps:cNvCnPr/>
                        <wps:spPr>
                          <a:xfrm flipH="1">
                            <a:off x="1390578" y="3451"/>
                            <a:ext cx="165783" cy="154664"/>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86E5B0F" id="Group 15" o:spid="_x0000_s1026" style="position:absolute;margin-left:308.25pt;margin-top:176pt;width:183.2pt;height:13pt;flip:x;z-index:251733504;mso-width-relative:margin" coordsize="23946,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">
                <v:line id="Straight Connector 14" o:spid="_x0000_s1027" style="position:absolute;visibility:visible;mso-wrap-style:square" from="0,0"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" strokecolor="#3d83c4 [3204]" strokeweight="1.5pt">
                  <v:stroke joinstyle="miter"/>
                </v:line>
                <v:line id="Straight Connector 14" o:spid="_x0000_s1028" style="position:absolute;visibility:visible;mso-wrap-style:square" from="15510,34" to="239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" strokecolor="#3d83c4 [3204]"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" strokecolor="#3d83c4 [3204]"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" strokecolor="#3d83c4 [3204]" strokeweight="1.5pt">
                  <v:stroke joinstyle="miter"/>
                </v:line>
              </v:group>
            </w:pict>
          </mc:Fallback>
        </mc:AlternateContent>
      </w:r>
      <w:r w:rsidRPr="00BB41E6">
        <w:rPr>
          <w:noProof/>
          <w:spacing w:val="-4"/>
        </w:rPr>
        <mc:AlternateContent>
          <mc:Choice Requires="wpg">
            <w:drawing>
              <wp:anchor distT="0" distB="0" distL="114300" distR="114300" simplePos="0" relativeHeight="251732480" behindDoc="0" locked="0" layoutInCell="1" allowOverlap="1" wp14:anchorId="52C14F84" wp14:editId="7BB4E0D4">
                <wp:simplePos x="0" y="0"/>
                <wp:positionH relativeFrom="column">
                  <wp:posOffset>3926205</wp:posOffset>
                </wp:positionH>
                <wp:positionV relativeFrom="paragraph">
                  <wp:posOffset>534670</wp:posOffset>
                </wp:positionV>
                <wp:extent cx="2331720" cy="165100"/>
                <wp:effectExtent l="0" t="0" r="30480" b="25400"/>
                <wp:wrapNone/>
                <wp:docPr id="1906920549"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793096982" name="Straight Connector 14"/>
                        <wps:cNvCnPr/>
                        <wps:spPr>
                          <a:xfrm>
                            <a:off x="-203914" y="1720"/>
                            <a:ext cx="142368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869327647" name="Straight Connector 14"/>
                        <wps:cNvCnPr/>
                        <wps:spPr>
                          <a:xfrm>
                            <a:off x="1551029" y="3451"/>
                            <a:ext cx="64496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485157356" name="Straight Connector 14"/>
                        <wps:cNvCnPr/>
                        <wps:spPr>
                          <a:xfrm>
                            <a:off x="1211148" y="0"/>
                            <a:ext cx="186331" cy="165627"/>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609580076" name="Straight Connector 14"/>
                        <wps:cNvCnPr/>
                        <wps:spPr>
                          <a:xfrm flipH="1">
                            <a:off x="1390578" y="3451"/>
                            <a:ext cx="165783" cy="154664"/>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3BEE2B55" id="Group 15" o:spid="_x0000_s1026" style="position:absolute;margin-left:309.15pt;margin-top:42.1pt;width:183.6pt;height:13pt;z-index:251732480;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" strokecolor="#d93a35 [3205]"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" strokecolor="#d93a35 [3205]"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" strokecolor="#d93a35 [3205]"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" strokecolor="#d93a35 [3205]" strokeweight="1.5pt">
                  <v:stroke joinstyle="miter"/>
                </v:line>
              </v:group>
            </w:pict>
          </mc:Fallback>
        </mc:AlternateContent>
      </w:r>
      <w:r w:rsidR="7AB607F3" w:rsidRPr="00DB30C9">
        <w:t xml:space="preserve">Nationwide, </w:t>
      </w:r>
      <w:r w:rsidR="002A19F1">
        <w:t xml:space="preserve">one in five Americans over the age of 25 experiences </w:t>
      </w:r>
      <w:r w:rsidR="7AB607F3" w:rsidRPr="00DB30C9">
        <w:t>t</w:t>
      </w:r>
      <w:r w:rsidR="311FE817" w:rsidRPr="00DB30C9">
        <w:t>ransportation instabilit</w:t>
      </w:r>
      <w:r w:rsidR="002A19F1">
        <w:t>y</w:t>
      </w:r>
      <w:r w:rsidR="311FE817" w:rsidRPr="00DB30C9">
        <w:t>.</w:t>
      </w:r>
      <w:r w:rsidR="00E010D7" w:rsidRPr="00DB30C9">
        <w:rPr>
          <w:rStyle w:val="EndnoteReference"/>
          <w:rFonts w:eastAsia="Aptos" w:cs="Arial"/>
          <w:color w:val="auto"/>
        </w:rPr>
        <w:endnoteReference w:id="58"/>
      </w:r>
      <w:r w:rsidR="311FE817" w:rsidRPr="00DB30C9">
        <w:t xml:space="preserve"> In </w:t>
      </w:r>
      <w:r w:rsidR="009D47D2">
        <w:t>terms of costs, transportation is</w:t>
      </w:r>
      <w:r w:rsidR="311FE817" w:rsidRPr="00DB30C9">
        <w:t xml:space="preserve"> the second-highest spending category for households and overlaps with other forms of material hardship.</w:t>
      </w:r>
      <w:r w:rsidR="00E010D7" w:rsidRPr="00DB30C9">
        <w:rPr>
          <w:rStyle w:val="EndnoteReference"/>
          <w:rFonts w:eastAsia="Aptos" w:cs="Arial"/>
          <w:color w:val="auto"/>
        </w:rPr>
        <w:endnoteReference w:id="59"/>
      </w:r>
      <w:r w:rsidR="311FE817" w:rsidRPr="00DB30C9">
        <w:t xml:space="preserve"> For example, national data shows that transportation insecurity most often occurs alongside food insecurity</w:t>
      </w:r>
      <w:r w:rsidR="00301A2C" w:rsidRPr="00DB30C9">
        <w:t>,</w:t>
      </w:r>
      <w:r w:rsidR="311FE817" w:rsidRPr="00DB30C9">
        <w:t xml:space="preserve"> and certain groups are more likely to experience transportation instability, such as those living in urban environments, having lower educational attainment, being disabled, and experiencing poverty.</w:t>
      </w:r>
      <w:r w:rsidR="00E010D7" w:rsidRPr="00DB30C9">
        <w:rPr>
          <w:rStyle w:val="EndnoteReference"/>
          <w:rFonts w:eastAsia="Aptos" w:cs="Arial"/>
          <w:color w:val="auto"/>
        </w:rPr>
        <w:endnoteReference w:id="60"/>
      </w:r>
      <w:r w:rsidR="311FE817" w:rsidRPr="00DB30C9">
        <w:t xml:space="preserve"> </w:t>
      </w:r>
      <w:r w:rsidR="65E07EAF" w:rsidRPr="00DB30C9">
        <w:t>T</w:t>
      </w:r>
      <w:r w:rsidR="311FE817" w:rsidRPr="00DB30C9">
        <w:t>hose in rural communities</w:t>
      </w:r>
      <w:r w:rsidR="04693BA4" w:rsidRPr="00DB30C9">
        <w:t xml:space="preserve"> </w:t>
      </w:r>
      <w:r w:rsidR="311FE817" w:rsidRPr="00DB30C9">
        <w:t xml:space="preserve">must </w:t>
      </w:r>
      <w:r w:rsidR="00210107" w:rsidRPr="00DB30C9">
        <w:t>also</w:t>
      </w:r>
      <w:r w:rsidR="311FE817" w:rsidRPr="00DB30C9">
        <w:t xml:space="preserve"> </w:t>
      </w:r>
      <w:r w:rsidR="009D47D2">
        <w:t>travel farther for basic needs such as food and healthcare, making</w:t>
      </w:r>
      <w:r w:rsidR="311FE817" w:rsidRPr="00DB30C9">
        <w:t xml:space="preserve"> </w:t>
      </w:r>
      <w:r w:rsidR="00301A2C" w:rsidRPr="00DB30C9">
        <w:t>a lack of</w:t>
      </w:r>
      <w:r w:rsidR="311FE817" w:rsidRPr="00DB30C9">
        <w:t xml:space="preserve"> reliable transportation</w:t>
      </w:r>
      <w:r w:rsidR="00210107" w:rsidRPr="00DB30C9">
        <w:t xml:space="preserve"> a more significant issue</w:t>
      </w:r>
      <w:r w:rsidR="311FE817" w:rsidRPr="00DB30C9">
        <w:t>.</w:t>
      </w:r>
      <w:r w:rsidR="00E010D7" w:rsidRPr="00DB30C9">
        <w:rPr>
          <w:rStyle w:val="EndnoteReference"/>
          <w:rFonts w:eastAsia="Aptos" w:cs="Arial"/>
          <w:color w:val="auto"/>
        </w:rPr>
        <w:endnoteReference w:id="61"/>
      </w:r>
      <w:r w:rsidR="311FE817" w:rsidRPr="00DB30C9">
        <w:t xml:space="preserve"> </w:t>
      </w:r>
      <w:r w:rsidR="7FB67C22" w:rsidRPr="00DB30C9">
        <w:t xml:space="preserve"> </w:t>
      </w:r>
      <w:r w:rsidR="15266270" w:rsidRPr="00DB30C9">
        <w:t>Access to</w:t>
      </w:r>
      <w:r w:rsidR="4704D70A" w:rsidRPr="00DB30C9">
        <w:t xml:space="preserve"> reliable transportation </w:t>
      </w:r>
      <w:r w:rsidR="7FB67C22" w:rsidRPr="00DB30C9">
        <w:t>also contributes to</w:t>
      </w:r>
      <w:r w:rsidR="34DCA209" w:rsidRPr="00DB30C9">
        <w:t xml:space="preserve"> </w:t>
      </w:r>
      <w:r w:rsidR="6BD16A23" w:rsidRPr="00DB30C9">
        <w:t>employment outcomes</w:t>
      </w:r>
      <w:r w:rsidR="000F34B8" w:rsidRPr="00DB30C9">
        <w:t>,</w:t>
      </w:r>
      <w:r w:rsidR="0DB0F72F" w:rsidRPr="00DB30C9">
        <w:t xml:space="preserve"> </w:t>
      </w:r>
      <w:r w:rsidR="000F34B8" w:rsidRPr="00DB30C9">
        <w:t xml:space="preserve">and </w:t>
      </w:r>
      <w:r w:rsidR="0DB0F72F" w:rsidRPr="00DB30C9">
        <w:t>in turn</w:t>
      </w:r>
      <w:r w:rsidR="000F34B8" w:rsidRPr="00DB30C9">
        <w:t>,</w:t>
      </w:r>
      <w:r w:rsidR="73055CC4" w:rsidRPr="00DB30C9">
        <w:t xml:space="preserve"> </w:t>
      </w:r>
      <w:r w:rsidR="000F34B8" w:rsidRPr="00DB30C9">
        <w:t xml:space="preserve">increased </w:t>
      </w:r>
      <w:r w:rsidR="0DB0F72F" w:rsidRPr="00DB30C9">
        <w:t>ability to afford basic ne</w:t>
      </w:r>
      <w:r w:rsidR="000F34B8" w:rsidRPr="00DB30C9">
        <w:t>cessities,</w:t>
      </w:r>
      <w:r w:rsidR="0DB0F72F" w:rsidRPr="00DB30C9">
        <w:t xml:space="preserve"> </w:t>
      </w:r>
      <w:r w:rsidR="7BEBA503" w:rsidRPr="00DB30C9">
        <w:t xml:space="preserve">with </w:t>
      </w:r>
      <w:r w:rsidR="0DB0F72F" w:rsidRPr="00DB30C9">
        <w:t xml:space="preserve">vehicle ownership </w:t>
      </w:r>
      <w:r w:rsidR="3A609883" w:rsidRPr="00DB30C9">
        <w:t xml:space="preserve">and transit systems that </w:t>
      </w:r>
      <w:r w:rsidR="0083274E" w:rsidRPr="00DB30C9">
        <w:t>offer services</w:t>
      </w:r>
      <w:r w:rsidR="3A609883" w:rsidRPr="00DB30C9">
        <w:t xml:space="preserve"> beyond typical 9-5 working hours </w:t>
      </w:r>
      <w:r w:rsidR="004C0A34" w:rsidRPr="00DB30C9">
        <w:t>both linked to</w:t>
      </w:r>
      <w:r w:rsidR="45BAD893" w:rsidRPr="00DB30C9">
        <w:t xml:space="preserve"> </w:t>
      </w:r>
      <w:r w:rsidR="1A961B34" w:rsidRPr="00DB30C9">
        <w:t xml:space="preserve">positive </w:t>
      </w:r>
      <w:r w:rsidR="3A609883" w:rsidRPr="00DB30C9">
        <w:t>employment</w:t>
      </w:r>
      <w:r w:rsidR="2E6374AB" w:rsidRPr="00DB30C9">
        <w:t xml:space="preserve"> </w:t>
      </w:r>
      <w:r w:rsidR="0D1C6101" w:rsidRPr="00DB30C9">
        <w:t>outcomes.</w:t>
      </w:r>
      <w:r w:rsidR="7AB607F3" w:rsidRPr="00DB30C9">
        <w:rPr>
          <w:rStyle w:val="EndnoteReference"/>
          <w:rFonts w:eastAsia="Aptos" w:cs="Arial"/>
          <w:color w:val="auto"/>
        </w:rPr>
        <w:endnoteReference w:id="62"/>
      </w:r>
    </w:p>
    <w:p w14:paraId="5E662BD1" w14:textId="4EF7CC0F" w:rsidR="00F50E19" w:rsidRPr="00F50E19" w:rsidRDefault="00F50E19" w:rsidP="00F50E19">
      <w:pPr>
        <w:ind w:left="288" w:right="4032"/>
        <w:rPr>
          <w:b/>
          <w:bCs/>
          <w:color w:val="D93A35" w:themeColor="accent2"/>
          <w:sz w:val="28"/>
          <w:szCs w:val="28"/>
        </w:rPr>
      </w:pPr>
      <w:r w:rsidRPr="00BB41E6">
        <w:rPr>
          <w:noProof/>
          <w:spacing w:val="-4"/>
        </w:rPr>
        <mc:AlternateContent>
          <mc:Choice Requires="wpg">
            <w:drawing>
              <wp:anchor distT="0" distB="0" distL="114300" distR="114300" simplePos="0" relativeHeight="251735552" behindDoc="0" locked="0" layoutInCell="1" allowOverlap="1" wp14:anchorId="4402CF60" wp14:editId="6460B2ED">
                <wp:simplePos x="0" y="0"/>
                <wp:positionH relativeFrom="column">
                  <wp:posOffset>3933825</wp:posOffset>
                </wp:positionH>
                <wp:positionV relativeFrom="paragraph">
                  <wp:posOffset>376555</wp:posOffset>
                </wp:positionV>
                <wp:extent cx="2331720" cy="165100"/>
                <wp:effectExtent l="0" t="0" r="30480" b="25400"/>
                <wp:wrapNone/>
                <wp:docPr id="983312254"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1267447414" name="Straight Connector 14"/>
                        <wps:cNvCnPr/>
                        <wps:spPr>
                          <a:xfrm>
                            <a:off x="-203914" y="1720"/>
                            <a:ext cx="1423688"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833773689" name="Straight Connector 14"/>
                        <wps:cNvCnPr/>
                        <wps:spPr>
                          <a:xfrm>
                            <a:off x="1551029" y="3451"/>
                            <a:ext cx="644968"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56470466" name="Straight Connector 14"/>
                        <wps:cNvCnPr/>
                        <wps:spPr>
                          <a:xfrm>
                            <a:off x="1211148" y="0"/>
                            <a:ext cx="186331" cy="165627"/>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510046045" name="Straight Connector 14"/>
                        <wps:cNvCnPr/>
                        <wps:spPr>
                          <a:xfrm flipH="1">
                            <a:off x="1390578" y="3451"/>
                            <a:ext cx="165783" cy="154664"/>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4518B4BE" id="Group 15" o:spid="_x0000_s1026" style="position:absolute;margin-left:309.75pt;margin-top:29.65pt;width:183.6pt;height:13pt;z-index:251735552;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" strokecolor="#4aa058 [3206]"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" strokecolor="#4aa058 [3206]"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" strokecolor="#4aa058 [3206]"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" strokecolor="#4aa058 [3206]" strokeweight="1.5pt">
                  <v:stroke joinstyle="miter"/>
                </v:line>
              </v:group>
            </w:pict>
          </mc:Fallback>
        </mc:AlternateContent>
      </w:r>
      <w:r w:rsidRPr="00F50E19">
        <w:rPr>
          <w:b/>
          <w:bCs/>
          <w:color w:val="D93A35" w:themeColor="accent2"/>
          <w:sz w:val="28"/>
          <w:szCs w:val="28"/>
        </w:rPr>
        <w:t>"I've missed medical appointments because the car would break down. Or my husband couldn’t take time off from work, because we cannot afford for him take off early or a day off at that. We need to pay our bills, and every cent matters.”</w:t>
      </w:r>
    </w:p>
    <w:p w14:paraId="1D2BCB09" w14:textId="135C4B8C" w:rsidR="2C670862" w:rsidRPr="00DB30C9" w:rsidRDefault="00F50E19" w:rsidP="007D4BA3">
      <w:r w:rsidRPr="00BB41E6">
        <w:rPr>
          <w:noProof/>
          <w:spacing w:val="-4"/>
        </w:rPr>
        <mc:AlternateContent>
          <mc:Choice Requires="wpg">
            <w:drawing>
              <wp:anchor distT="0" distB="0" distL="114300" distR="114300" simplePos="0" relativeHeight="251739648" behindDoc="0" locked="0" layoutInCell="1" allowOverlap="1" wp14:anchorId="07E17F55" wp14:editId="7DF06D49">
                <wp:simplePos x="0" y="0"/>
                <wp:positionH relativeFrom="column">
                  <wp:posOffset>3933825</wp:posOffset>
                </wp:positionH>
                <wp:positionV relativeFrom="paragraph">
                  <wp:posOffset>2154555</wp:posOffset>
                </wp:positionV>
                <wp:extent cx="2331720" cy="165100"/>
                <wp:effectExtent l="0" t="0" r="30480" b="25400"/>
                <wp:wrapNone/>
                <wp:docPr id="1926504033"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1301306023" name="Straight Connector 14"/>
                        <wps:cNvCnPr/>
                        <wps:spPr>
                          <a:xfrm>
                            <a:off x="-203914" y="1720"/>
                            <a:ext cx="1423688"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2100076408" name="Straight Connector 14"/>
                        <wps:cNvCnPr/>
                        <wps:spPr>
                          <a:xfrm>
                            <a:off x="1551029" y="3451"/>
                            <a:ext cx="644968" cy="0"/>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933347366" name="Straight Connector 14"/>
                        <wps:cNvCnPr/>
                        <wps:spPr>
                          <a:xfrm>
                            <a:off x="1211148" y="0"/>
                            <a:ext cx="186331" cy="165627"/>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215152060" name="Straight Connector 14"/>
                        <wps:cNvCnPr/>
                        <wps:spPr>
                          <a:xfrm flipH="1">
                            <a:off x="1390578" y="3451"/>
                            <a:ext cx="165783" cy="154664"/>
                          </a:xfrm>
                          <a:prstGeom prst="line">
                            <a:avLst/>
                          </a:prstGeom>
                          <a:ln w="19050">
                            <a:solidFill>
                              <a:schemeClr val="accent3"/>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7C6EC95E" id="Group 15" o:spid="_x0000_s1026" style="position:absolute;margin-left:309.75pt;margin-top:169.65pt;width:183.6pt;height:13pt;z-index:251739648;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" strokecolor="#4aa058 [3206]"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" strokecolor="#4aa058 [3206]"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" strokecolor="#4aa058 [3206]"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" strokecolor="#4aa058 [3206]" strokeweight="1.5pt">
                  <v:stroke joinstyle="miter"/>
                </v:line>
              </v:group>
            </w:pict>
          </mc:Fallback>
        </mc:AlternateContent>
      </w:r>
      <w:r w:rsidRPr="00BB41E6">
        <w:rPr>
          <w:noProof/>
          <w:spacing w:val="-4"/>
        </w:rPr>
        <mc:AlternateContent>
          <mc:Choice Requires="wpg">
            <w:drawing>
              <wp:anchor distT="0" distB="0" distL="114300" distR="114300" simplePos="0" relativeHeight="251737600" behindDoc="0" locked="0" layoutInCell="1" allowOverlap="1" wp14:anchorId="66F9A509" wp14:editId="74838350">
                <wp:simplePos x="0" y="0"/>
                <wp:positionH relativeFrom="column">
                  <wp:posOffset>3933825</wp:posOffset>
                </wp:positionH>
                <wp:positionV relativeFrom="paragraph">
                  <wp:posOffset>821055</wp:posOffset>
                </wp:positionV>
                <wp:extent cx="2326640" cy="165100"/>
                <wp:effectExtent l="0" t="0" r="16510" b="25400"/>
                <wp:wrapNone/>
                <wp:docPr id="528774109" name="Group 15"/>
                <wp:cNvGraphicFramePr/>
                <a:graphic xmlns:a="http://schemas.openxmlformats.org/drawingml/2006/main">
                  <a:graphicData uri="http://schemas.microsoft.com/office/word/2010/wordprocessingGroup">
                    <wpg:wgp>
                      <wpg:cNvGrpSpPr/>
                      <wpg:grpSpPr>
                        <a:xfrm flipH="1">
                          <a:off x="0" y="0"/>
                          <a:ext cx="2326640" cy="165100"/>
                          <a:chOff x="0" y="0"/>
                          <a:chExt cx="2394683" cy="165627"/>
                        </a:xfrm>
                      </wpg:grpSpPr>
                      <wps:wsp>
                        <wps:cNvPr id="839336226" name="Straight Connector 14"/>
                        <wps:cNvCnPr/>
                        <wps:spPr>
                          <a:xfrm>
                            <a:off x="0" y="0"/>
                            <a:ext cx="1219775" cy="1725"/>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427024773" name="Straight Connector 14"/>
                        <wps:cNvCnPr/>
                        <wps:spPr>
                          <a:xfrm>
                            <a:off x="1551029" y="3440"/>
                            <a:ext cx="843654"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729942941" name="Straight Connector 14"/>
                        <wps:cNvCnPr/>
                        <wps:spPr>
                          <a:xfrm>
                            <a:off x="1211148" y="0"/>
                            <a:ext cx="186331" cy="165627"/>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162413192" name="Straight Connector 14"/>
                        <wps:cNvCnPr/>
                        <wps:spPr>
                          <a:xfrm flipH="1">
                            <a:off x="1390578" y="3451"/>
                            <a:ext cx="165783" cy="154664"/>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5FB23A82" id="Group 15" o:spid="_x0000_s1026" style="position:absolute;margin-left:309.75pt;margin-top:64.65pt;width:183.2pt;height:13pt;flip:x;z-index:251737600;mso-width-relative:margin" coordsize="23946,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">
                <v:line id="Straight Connector 14" o:spid="_x0000_s1027" style="position:absolute;visibility:visible;mso-wrap-style:square" from="0,0"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" strokecolor="#d93a35 [3205]" strokeweight="1.5pt">
                  <v:stroke joinstyle="miter"/>
                </v:line>
                <v:line id="Straight Connector 14" o:spid="_x0000_s1028" style="position:absolute;visibility:visible;mso-wrap-style:square" from="15510,34" to="239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" strokecolor="#d93a35 [3205]"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" strokecolor="#d93a35 [3205]"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" strokecolor="#d93a35 [3205]" strokeweight="1.5pt">
                  <v:stroke joinstyle="miter"/>
                </v:line>
              </v:group>
            </w:pict>
          </mc:Fallback>
        </mc:AlternateContent>
      </w:r>
      <w:r w:rsidR="311FE817" w:rsidRPr="00DB30C9">
        <w:t>Transportation and health are</w:t>
      </w:r>
      <w:r w:rsidR="00145EF6" w:rsidRPr="00DB30C9">
        <w:t xml:space="preserve"> also</w:t>
      </w:r>
      <w:r w:rsidR="311FE817" w:rsidRPr="00DB30C9">
        <w:t xml:space="preserve"> </w:t>
      </w:r>
      <w:r w:rsidR="17471902" w:rsidRPr="00DB30C9">
        <w:t>link</w:t>
      </w:r>
      <w:r w:rsidR="311FE817" w:rsidRPr="00DB30C9">
        <w:t>ed</w:t>
      </w:r>
      <w:r w:rsidR="00210107" w:rsidRPr="00DB30C9">
        <w:t>, in part because</w:t>
      </w:r>
      <w:r w:rsidR="311FE817" w:rsidRPr="00DB30C9">
        <w:t xml:space="preserve"> access to basic needs such as food, medical care, and social connections </w:t>
      </w:r>
      <w:r w:rsidR="00301A2C" w:rsidRPr="00DB30C9">
        <w:t>is</w:t>
      </w:r>
      <w:r w:rsidR="00210107" w:rsidRPr="00DB30C9">
        <w:t xml:space="preserve"> </w:t>
      </w:r>
      <w:r w:rsidR="311FE817" w:rsidRPr="00DB30C9">
        <w:t xml:space="preserve">contingent on </w:t>
      </w:r>
      <w:r w:rsidR="00301A2C" w:rsidRPr="00DB30C9">
        <w:t>the ability to reach locations that provide</w:t>
      </w:r>
      <w:r w:rsidR="311FE817" w:rsidRPr="00DB30C9">
        <w:t xml:space="preserve"> goods and services.</w:t>
      </w:r>
      <w:r w:rsidR="00E010D7" w:rsidRPr="00DB30C9">
        <w:rPr>
          <w:rStyle w:val="EndnoteReference"/>
          <w:rFonts w:eastAsia="Aptos" w:cs="Arial"/>
          <w:color w:val="auto"/>
        </w:rPr>
        <w:endnoteReference w:id="63"/>
      </w:r>
      <w:r w:rsidR="0139B90B" w:rsidRPr="00DB30C9">
        <w:t xml:space="preserve"> </w:t>
      </w:r>
      <w:r w:rsidR="311FE817" w:rsidRPr="00DB30C9">
        <w:t>Research shows that lack of transportation has been associated with poorer health, social isolation, and increased depressive symptoms</w:t>
      </w:r>
      <w:r w:rsidR="0014081E">
        <w:t>.</w:t>
      </w:r>
      <w:r w:rsidR="311FE817" w:rsidRPr="00DB30C9">
        <w:t xml:space="preserve"> </w:t>
      </w:r>
      <w:r w:rsidR="0014081E">
        <w:t>A</w:t>
      </w:r>
      <w:r w:rsidR="311FE817" w:rsidRPr="00DB30C9">
        <w:t xml:space="preserve">ny amount of transportation insecurity </w:t>
      </w:r>
      <w:r w:rsidR="00301A2C" w:rsidRPr="00DB30C9">
        <w:t xml:space="preserve">is </w:t>
      </w:r>
      <w:r w:rsidR="6F610283" w:rsidRPr="00DB30C9">
        <w:t xml:space="preserve">linked to </w:t>
      </w:r>
      <w:r w:rsidR="0014081E" w:rsidRPr="00DB30C9">
        <w:t>worse</w:t>
      </w:r>
      <w:r w:rsidR="311FE817" w:rsidRPr="00DB30C9">
        <w:t xml:space="preserve"> reported health.</w:t>
      </w:r>
      <w:r w:rsidR="00E010D7" w:rsidRPr="00DB30C9">
        <w:rPr>
          <w:rStyle w:val="EndnoteReference"/>
          <w:rFonts w:eastAsia="Aptos" w:cs="Arial"/>
          <w:color w:val="auto"/>
        </w:rPr>
        <w:endnoteReference w:id="64"/>
      </w:r>
      <w:r w:rsidR="57551A34" w:rsidRPr="00DB30C9">
        <w:t xml:space="preserve"> </w:t>
      </w:r>
      <w:r w:rsidR="311FE817" w:rsidRPr="00DB30C9">
        <w:t xml:space="preserve">Access to transportation is integral to </w:t>
      </w:r>
      <w:r w:rsidR="00301A2C" w:rsidRPr="00DB30C9">
        <w:t xml:space="preserve">obtaining </w:t>
      </w:r>
      <w:r w:rsidR="00024D4E">
        <w:t xml:space="preserve">basic goods and </w:t>
      </w:r>
      <w:r w:rsidR="00301A2C" w:rsidRPr="00DB30C9">
        <w:t xml:space="preserve">services, </w:t>
      </w:r>
      <w:r w:rsidR="11E37117" w:rsidRPr="00DB30C9">
        <w:t xml:space="preserve">employment, </w:t>
      </w:r>
      <w:r w:rsidR="00301A2C" w:rsidRPr="00DB30C9">
        <w:t xml:space="preserve">and </w:t>
      </w:r>
      <w:r w:rsidR="00024D4E">
        <w:t>social</w:t>
      </w:r>
      <w:r w:rsidR="00301A2C" w:rsidRPr="00DB30C9">
        <w:t xml:space="preserve"> </w:t>
      </w:r>
      <w:r w:rsidR="311FE817" w:rsidRPr="00DB30C9">
        <w:t>support, and without it, many Hoosiers struggle.</w:t>
      </w:r>
      <w:r w:rsidR="1C8684CA" w:rsidRPr="00DB30C9">
        <w:t xml:space="preserve"> </w:t>
      </w:r>
    </w:p>
    <w:p w14:paraId="25038D7B" w14:textId="6573EE53" w:rsidR="00D04BFD" w:rsidRPr="00135641" w:rsidRDefault="00F50E19" w:rsidP="00135641">
      <w:pPr>
        <w:pStyle w:val="TableHeader"/>
      </w:pPr>
      <w:r w:rsidRPr="00A306C3">
        <w:rPr>
          <w:i/>
          <w:iCs/>
          <w:noProof/>
        </w:rPr>
        <w:lastRenderedPageBreak/>
        <mc:AlternateContent>
          <mc:Choice Requires="wps">
            <w:drawing>
              <wp:anchor distT="0" distB="0" distL="228600" distR="228600" simplePos="0" relativeHeight="251741696" behindDoc="0" locked="0" layoutInCell="1" allowOverlap="1" wp14:anchorId="4251CE65" wp14:editId="1B161F01">
                <wp:simplePos x="0" y="0"/>
                <wp:positionH relativeFrom="margin">
                  <wp:posOffset>3876675</wp:posOffset>
                </wp:positionH>
                <wp:positionV relativeFrom="margin">
                  <wp:posOffset>-304800</wp:posOffset>
                </wp:positionV>
                <wp:extent cx="2360295" cy="5238750"/>
                <wp:effectExtent l="19050" t="0" r="1905" b="0"/>
                <wp:wrapSquare wrapText="bothSides"/>
                <wp:docPr id="1694837611" name="Text Box 143"/>
                <wp:cNvGraphicFramePr/>
                <a:graphic xmlns:a="http://schemas.openxmlformats.org/drawingml/2006/main">
                  <a:graphicData uri="http://schemas.microsoft.com/office/word/2010/wordprocessingShape">
                    <wps:wsp>
                      <wps:cNvSpPr txBox="1"/>
                      <wps:spPr>
                        <a:xfrm>
                          <a:off x="0" y="0"/>
                          <a:ext cx="2360295" cy="5238750"/>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14:paraId="4E439537" w14:textId="0C4CEEEC" w:rsidR="00F50E19" w:rsidRPr="00EA3454" w:rsidRDefault="00F50E19" w:rsidP="00F50E19">
                            <w:pPr>
                              <w:spacing w:after="48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In hoosiers</w:t>
                            </w:r>
                            <w:r w:rsidR="00061A6E">
                              <w:rPr>
                                <w:rFonts w:eastAsiaTheme="majorEastAsia" w:cs="Arial"/>
                                <w:b/>
                                <w:bCs/>
                                <w:caps/>
                                <w:color w:val="D93A35" w:themeColor="accent2"/>
                                <w:sz w:val="36"/>
                                <w:szCs w:val="36"/>
                              </w:rPr>
                              <w:t>’</w:t>
                            </w:r>
                            <w:r w:rsidRPr="00EA3454">
                              <w:rPr>
                                <w:rFonts w:eastAsiaTheme="majorEastAsia" w:cs="Arial"/>
                                <w:b/>
                                <w:bCs/>
                                <w:caps/>
                                <w:color w:val="D93A35" w:themeColor="accent2"/>
                                <w:sz w:val="36"/>
                                <w:szCs w:val="36"/>
                              </w:rPr>
                              <w:t xml:space="preserve"> </w:t>
                            </w:r>
                            <w:r w:rsidRPr="00EA3454">
                              <w:rPr>
                                <w:rFonts w:eastAsiaTheme="majorEastAsia" w:cs="Arial"/>
                                <w:b/>
                                <w:bCs/>
                                <w:caps/>
                                <w:color w:val="D93A35" w:themeColor="accent2"/>
                                <w:sz w:val="36"/>
                                <w:szCs w:val="36"/>
                              </w:rPr>
                              <w:br/>
                              <w:t>own words</w:t>
                            </w:r>
                          </w:p>
                          <w:p w14:paraId="11C04543" w14:textId="5668FE0C" w:rsidR="00F50E19" w:rsidRPr="00EA3454" w:rsidRDefault="00F50E19" w:rsidP="00F50E19">
                            <w:pPr>
                              <w:spacing w:after="360" w:line="240" w:lineRule="auto"/>
                              <w:ind w:left="180" w:hanging="187"/>
                              <w:rPr>
                                <w:b/>
                                <w:bCs/>
                                <w:color w:val="3D83C4" w:themeColor="accent1"/>
                                <w:sz w:val="14"/>
                                <w:szCs w:val="18"/>
                              </w:rPr>
                            </w:pPr>
                            <w:r w:rsidRPr="00EA3454">
                              <w:rPr>
                                <w:b/>
                                <w:bCs/>
                                <w:color w:val="3D83C4" w:themeColor="accent1"/>
                                <w:sz w:val="44"/>
                                <w:szCs w:val="52"/>
                              </w:rPr>
                              <w:t>“</w:t>
                            </w:r>
                            <w:r w:rsidRPr="00F50E19">
                              <w:rPr>
                                <w:b/>
                                <w:bCs/>
                                <w:color w:val="3D83C4" w:themeColor="accent1"/>
                                <w:sz w:val="28"/>
                                <w:szCs w:val="28"/>
                              </w:rPr>
                              <w:t>Multiple medical health needs and Autism makes it hard for us to go places and people to accommodate.”</w:t>
                            </w:r>
                            <w:r w:rsidRPr="00EA3454">
                              <w:rPr>
                                <w:b/>
                                <w:bCs/>
                                <w:color w:val="3D83C4" w:themeColor="accent1"/>
                                <w:sz w:val="32"/>
                                <w:szCs w:val="40"/>
                              </w:rPr>
                              <w:br/>
                            </w:r>
                          </w:p>
                          <w:p w14:paraId="2BE4695D" w14:textId="6BE70D73" w:rsidR="00F50E19" w:rsidRPr="00F50E19" w:rsidRDefault="00F50E19" w:rsidP="00F50E19">
                            <w:pPr>
                              <w:spacing w:after="240" w:line="240" w:lineRule="auto"/>
                              <w:ind w:left="180" w:hanging="180"/>
                              <w:rPr>
                                <w:b/>
                                <w:bCs/>
                                <w:color w:val="3D83C4" w:themeColor="accent1"/>
                                <w:sz w:val="18"/>
                              </w:rPr>
                            </w:pPr>
                            <w:r w:rsidRPr="00EA3454">
                              <w:rPr>
                                <w:color w:val="4AA058" w:themeColor="accent3"/>
                                <w:sz w:val="44"/>
                                <w:szCs w:val="52"/>
                              </w:rPr>
                              <w:t>“</w:t>
                            </w:r>
                            <w:r w:rsidRPr="00F50E19">
                              <w:rPr>
                                <w:b/>
                                <w:bCs/>
                                <w:color w:val="4AA058" w:themeColor="accent3"/>
                                <w:sz w:val="26"/>
                                <w:szCs w:val="26"/>
                              </w:rPr>
                              <w:t xml:space="preserve">Transportation can be challenging due to gas costs, car maintenance, and limited reliable options. </w:t>
                            </w:r>
                            <w:r w:rsidRPr="00F50E19">
                              <w:rPr>
                                <w:color w:val="181818" w:themeColor="background2" w:themeShade="1A"/>
                                <w:szCs w:val="28"/>
                              </w:rPr>
                              <w:t>When transportation is unstable, it can affect getting to work, medical appointments, and other important responsibilities. More support with gas, car repairs, or reliable public transportation would help reduce stress and make it easier to maintain employment and attend necessary appointments.”</w:t>
                            </w: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1CE65" id="_x0000_s1037" type="#_x0000_t202" style="position:absolute;margin-left:305.25pt;margin-top:-24pt;width:185.85pt;height:412.5pt;z-index:251741696;visibility:visible;mso-wrap-style:square;mso-width-percent:0;mso-height-percent:0;mso-wrap-distance-left:18pt;mso-wrap-distance-top:0;mso-wrap-distance-right:18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" fillcolor="white [3212]" stroked="f" strokeweight=".5pt">
                <v:shadow on="t" color="#d93a35 [3205]" origin=".5" offset="-1.5pt,0"/>
                <v:textbox inset="18pt,10.8pt,0,10.8pt">
                  <w:txbxContent>
                    <w:p w14:paraId="4E439537" w14:textId="0C4CEEEC" w:rsidR="00F50E19" w:rsidRPr="00EA3454" w:rsidRDefault="00F50E19" w:rsidP="00F50E19">
                      <w:pPr>
                        <w:spacing w:after="480" w:line="240" w:lineRule="auto"/>
                        <w:rPr>
                          <w:rFonts w:eastAsiaTheme="majorEastAsia" w:cs="Arial"/>
                          <w:b/>
                          <w:bCs/>
                          <w:caps/>
                          <w:color w:val="D93A35" w:themeColor="accent2"/>
                          <w:sz w:val="36"/>
                          <w:szCs w:val="36"/>
                        </w:rPr>
                      </w:pPr>
                      <w:r w:rsidRPr="00EA3454">
                        <w:rPr>
                          <w:rFonts w:eastAsiaTheme="majorEastAsia" w:cs="Arial"/>
                          <w:b/>
                          <w:bCs/>
                          <w:caps/>
                          <w:color w:val="D93A35" w:themeColor="accent2"/>
                          <w:sz w:val="36"/>
                          <w:szCs w:val="36"/>
                        </w:rPr>
                        <w:t>In hoosiers</w:t>
                      </w:r>
                      <w:r w:rsidR="00061A6E">
                        <w:rPr>
                          <w:rFonts w:eastAsiaTheme="majorEastAsia" w:cs="Arial"/>
                          <w:b/>
                          <w:bCs/>
                          <w:caps/>
                          <w:color w:val="D93A35" w:themeColor="accent2"/>
                          <w:sz w:val="36"/>
                          <w:szCs w:val="36"/>
                        </w:rPr>
                        <w:t>’</w:t>
                      </w:r>
                      <w:r w:rsidRPr="00EA3454">
                        <w:rPr>
                          <w:rFonts w:eastAsiaTheme="majorEastAsia" w:cs="Arial"/>
                          <w:b/>
                          <w:bCs/>
                          <w:caps/>
                          <w:color w:val="D93A35" w:themeColor="accent2"/>
                          <w:sz w:val="36"/>
                          <w:szCs w:val="36"/>
                        </w:rPr>
                        <w:t xml:space="preserve"> </w:t>
                      </w:r>
                      <w:r w:rsidRPr="00EA3454">
                        <w:rPr>
                          <w:rFonts w:eastAsiaTheme="majorEastAsia" w:cs="Arial"/>
                          <w:b/>
                          <w:bCs/>
                          <w:caps/>
                          <w:color w:val="D93A35" w:themeColor="accent2"/>
                          <w:sz w:val="36"/>
                          <w:szCs w:val="36"/>
                        </w:rPr>
                        <w:br/>
                        <w:t>own words</w:t>
                      </w:r>
                    </w:p>
                    <w:p w14:paraId="11C04543" w14:textId="5668FE0C" w:rsidR="00F50E19" w:rsidRPr="00EA3454" w:rsidRDefault="00F50E19" w:rsidP="00F50E19">
                      <w:pPr>
                        <w:spacing w:after="360" w:line="240" w:lineRule="auto"/>
                        <w:ind w:left="180" w:hanging="187"/>
                        <w:rPr>
                          <w:b/>
                          <w:bCs/>
                          <w:color w:val="3D83C4" w:themeColor="accent1"/>
                          <w:sz w:val="14"/>
                          <w:szCs w:val="18"/>
                        </w:rPr>
                      </w:pPr>
                      <w:r w:rsidRPr="00EA3454">
                        <w:rPr>
                          <w:b/>
                          <w:bCs/>
                          <w:color w:val="3D83C4" w:themeColor="accent1"/>
                          <w:sz w:val="44"/>
                          <w:szCs w:val="52"/>
                        </w:rPr>
                        <w:t>“</w:t>
                      </w:r>
                      <w:r w:rsidRPr="00F50E19">
                        <w:rPr>
                          <w:b/>
                          <w:bCs/>
                          <w:color w:val="3D83C4" w:themeColor="accent1"/>
                          <w:sz w:val="28"/>
                          <w:szCs w:val="28"/>
                        </w:rPr>
                        <w:t>Multiple medical health needs and Autism makes it hard for us to go places and people to accommodate.”</w:t>
                      </w:r>
                      <w:r w:rsidRPr="00EA3454">
                        <w:rPr>
                          <w:b/>
                          <w:bCs/>
                          <w:color w:val="3D83C4" w:themeColor="accent1"/>
                          <w:sz w:val="32"/>
                          <w:szCs w:val="40"/>
                        </w:rPr>
                        <w:br/>
                      </w:r>
                    </w:p>
                    <w:p w14:paraId="2BE4695D" w14:textId="6BE70D73" w:rsidR="00F50E19" w:rsidRPr="00F50E19" w:rsidRDefault="00F50E19" w:rsidP="00F50E19">
                      <w:pPr>
                        <w:spacing w:after="240" w:line="240" w:lineRule="auto"/>
                        <w:ind w:left="180" w:hanging="180"/>
                        <w:rPr>
                          <w:b/>
                          <w:bCs/>
                          <w:color w:val="3D83C4" w:themeColor="accent1"/>
                          <w:sz w:val="18"/>
                        </w:rPr>
                      </w:pPr>
                      <w:r w:rsidRPr="00EA3454">
                        <w:rPr>
                          <w:color w:val="4AA058" w:themeColor="accent3"/>
                          <w:sz w:val="44"/>
                          <w:szCs w:val="52"/>
                        </w:rPr>
                        <w:t>“</w:t>
                      </w:r>
                      <w:r w:rsidRPr="00F50E19">
                        <w:rPr>
                          <w:b/>
                          <w:bCs/>
                          <w:color w:val="4AA058" w:themeColor="accent3"/>
                          <w:sz w:val="26"/>
                          <w:szCs w:val="26"/>
                        </w:rPr>
                        <w:t xml:space="preserve">Transportation can be challenging due to gas costs, car maintenance, and limited reliable options. </w:t>
                      </w:r>
                      <w:r w:rsidRPr="00F50E19">
                        <w:rPr>
                          <w:color w:val="181818" w:themeColor="background2" w:themeShade="1A"/>
                          <w:szCs w:val="28"/>
                        </w:rPr>
                        <w:t>When transportation is unstable, it can affect getting to work, medical appointments, and other important responsibilities. More support with gas, car repairs, or reliable public transportation would help reduce stress and make it easier to maintain employment and attend necessary appointments.”</w:t>
                      </w:r>
                    </w:p>
                  </w:txbxContent>
                </v:textbox>
                <w10:wrap type="square" anchorx="margin" anchory="margin"/>
              </v:shape>
            </w:pict>
          </mc:Fallback>
        </mc:AlternateContent>
      </w:r>
      <w:r w:rsidRPr="00BB41E6">
        <w:rPr>
          <w:noProof/>
          <w:spacing w:val="-4"/>
        </w:rPr>
        <mc:AlternateContent>
          <mc:Choice Requires="wpg">
            <w:drawing>
              <wp:anchor distT="0" distB="0" distL="114300" distR="114300" simplePos="0" relativeHeight="251743744" behindDoc="0" locked="0" layoutInCell="1" allowOverlap="1" wp14:anchorId="59705CD9" wp14:editId="65936585">
                <wp:simplePos x="0" y="0"/>
                <wp:positionH relativeFrom="column">
                  <wp:posOffset>3878580</wp:posOffset>
                </wp:positionH>
                <wp:positionV relativeFrom="paragraph">
                  <wp:posOffset>495935</wp:posOffset>
                </wp:positionV>
                <wp:extent cx="2331720" cy="165100"/>
                <wp:effectExtent l="0" t="0" r="30480" b="25400"/>
                <wp:wrapNone/>
                <wp:docPr id="152133613" name="Group 15"/>
                <wp:cNvGraphicFramePr/>
                <a:graphic xmlns:a="http://schemas.openxmlformats.org/drawingml/2006/main">
                  <a:graphicData uri="http://schemas.microsoft.com/office/word/2010/wordprocessingGroup">
                    <wpg:wgp>
                      <wpg:cNvGrpSpPr/>
                      <wpg:grpSpPr>
                        <a:xfrm>
                          <a:off x="0" y="0"/>
                          <a:ext cx="2331720" cy="165100"/>
                          <a:chOff x="-203914" y="0"/>
                          <a:chExt cx="2399911" cy="165627"/>
                        </a:xfrm>
                      </wpg:grpSpPr>
                      <wps:wsp>
                        <wps:cNvPr id="2064529607" name="Straight Connector 14"/>
                        <wps:cNvCnPr/>
                        <wps:spPr>
                          <a:xfrm>
                            <a:off x="-203914" y="1720"/>
                            <a:ext cx="142368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658938789" name="Straight Connector 14"/>
                        <wps:cNvCnPr/>
                        <wps:spPr>
                          <a:xfrm>
                            <a:off x="1551029" y="3451"/>
                            <a:ext cx="644968" cy="0"/>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927288357" name="Straight Connector 14"/>
                        <wps:cNvCnPr/>
                        <wps:spPr>
                          <a:xfrm>
                            <a:off x="1211148" y="0"/>
                            <a:ext cx="186331" cy="165627"/>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880118431" name="Straight Connector 14"/>
                        <wps:cNvCnPr/>
                        <wps:spPr>
                          <a:xfrm flipH="1">
                            <a:off x="1390578" y="3451"/>
                            <a:ext cx="165783" cy="154664"/>
                          </a:xfrm>
                          <a:prstGeom prst="line">
                            <a:avLst/>
                          </a:prstGeom>
                          <a:ln w="19050">
                            <a:solidFill>
                              <a:schemeClr val="accent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5FC9F4ED" id="Group 15" o:spid="_x0000_s1026" style="position:absolute;margin-left:305.4pt;margin-top:39.05pt;width:183.6pt;height:13pt;z-index:251743744;mso-width-relative:margin" coordorigin="-2039" coordsize="23999,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">
                <v:line id="Straight Connector 14" o:spid="_x0000_s1027" style="position:absolute;visibility:visible;mso-wrap-style:square" from="-2039,17"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" strokecolor="#d93a35 [3205]" strokeweight="1.5pt">
                  <v:stroke joinstyle="miter"/>
                </v:line>
                <v:line id="Straight Connector 14" o:spid="_x0000_s1028" style="position:absolute;visibility:visible;mso-wrap-style:square" from="15510,34" to="219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" strokecolor="#d93a35 [3205]"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" strokecolor="#d93a35 [3205]"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" strokecolor="#d93a35 [3205]" strokeweight="1.5pt">
                  <v:stroke joinstyle="miter"/>
                </v:line>
              </v:group>
            </w:pict>
          </mc:Fallback>
        </mc:AlternateContent>
      </w:r>
      <w:r w:rsidR="00DB30C9">
        <w:t xml:space="preserve">Table </w:t>
      </w:r>
      <w:r w:rsidR="00061A6E">
        <w:t>10</w:t>
      </w:r>
      <w:r w:rsidR="00DB30C9">
        <w:t xml:space="preserve">: </w:t>
      </w:r>
      <w:r w:rsidR="00E611FF">
        <w:t>Hous</w:t>
      </w:r>
      <w:r w:rsidR="00254C13">
        <w:t xml:space="preserve">ing Units </w:t>
      </w:r>
      <w:r w:rsidR="00E611FF">
        <w:t>with Limited Transportation Access</w:t>
      </w:r>
      <w:r w:rsidR="00DB30C9">
        <w:t xml:space="preserve"> by County</w:t>
      </w:r>
    </w:p>
    <w:tbl>
      <w:tblPr>
        <w:tblStyle w:val="GridTable4-Accent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49"/>
        <w:gridCol w:w="1914"/>
      </w:tblGrid>
      <w:tr w:rsidR="00E611FF" w:rsidRPr="00BB41E6" w14:paraId="66F668A1" w14:textId="77777777" w:rsidTr="00F50E19">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872" w:type="dxa"/>
            <w:tcBorders>
              <w:top w:val="none" w:sz="0" w:space="0" w:color="auto"/>
              <w:left w:val="none" w:sz="0" w:space="0" w:color="auto"/>
              <w:bottom w:val="none" w:sz="0" w:space="0" w:color="auto"/>
              <w:right w:val="none" w:sz="0" w:space="0" w:color="auto"/>
            </w:tcBorders>
            <w:shd w:val="clear" w:color="auto" w:fill="3D83C4" w:themeFill="accent1"/>
            <w:vAlign w:val="center"/>
          </w:tcPr>
          <w:p w14:paraId="07835150" w14:textId="21A0F350" w:rsidR="00E611FF" w:rsidRPr="00BB41E6" w:rsidRDefault="00F23371" w:rsidP="00BB41E6">
            <w:pPr>
              <w:spacing w:after="0" w:line="240" w:lineRule="auto"/>
              <w:rPr>
                <w:rFonts w:cs="Arial"/>
                <w:bCs w:val="0"/>
                <w:color w:val="FFFFFF" w:themeColor="background1"/>
                <w:sz w:val="20"/>
                <w:szCs w:val="20"/>
              </w:rPr>
            </w:pPr>
            <w:r w:rsidRPr="00BB41E6">
              <w:rPr>
                <w:rFonts w:cs="Arial"/>
                <w:bCs w:val="0"/>
                <w:color w:val="FFFFFF" w:themeColor="background1"/>
                <w:sz w:val="20"/>
                <w:szCs w:val="20"/>
              </w:rPr>
              <w:t>County</w:t>
            </w:r>
          </w:p>
        </w:tc>
        <w:tc>
          <w:tcPr>
            <w:tcW w:w="1849" w:type="dxa"/>
            <w:tcBorders>
              <w:top w:val="none" w:sz="0" w:space="0" w:color="auto"/>
              <w:left w:val="none" w:sz="0" w:space="0" w:color="auto"/>
              <w:bottom w:val="none" w:sz="0" w:space="0" w:color="auto"/>
              <w:right w:val="none" w:sz="0" w:space="0" w:color="auto"/>
            </w:tcBorders>
            <w:shd w:val="clear" w:color="auto" w:fill="3D83C4" w:themeFill="accent1"/>
            <w:vAlign w:val="center"/>
          </w:tcPr>
          <w:p w14:paraId="53D310CD" w14:textId="77777777" w:rsidR="00E611FF" w:rsidRPr="00BB41E6" w:rsidRDefault="00E611FF" w:rsidP="00BB41E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color w:val="FFFFFF" w:themeColor="background1"/>
                <w:sz w:val="20"/>
                <w:szCs w:val="20"/>
              </w:rPr>
            </w:pPr>
            <w:r w:rsidRPr="00BB41E6">
              <w:rPr>
                <w:rFonts w:cs="Arial"/>
                <w:color w:val="FFFFFF" w:themeColor="background1"/>
                <w:sz w:val="20"/>
                <w:szCs w:val="20"/>
              </w:rPr>
              <w:t>No Vehicle</w:t>
            </w:r>
          </w:p>
          <w:p w14:paraId="63385ECA" w14:textId="77777777" w:rsidR="00E611FF" w:rsidRPr="00BB41E6" w:rsidRDefault="00E611FF" w:rsidP="00BB41E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b w:val="0"/>
                <w:color w:val="FFFFFF" w:themeColor="background1"/>
                <w:sz w:val="20"/>
                <w:szCs w:val="20"/>
              </w:rPr>
            </w:pPr>
            <w:r w:rsidRPr="00BB41E6">
              <w:rPr>
                <w:rFonts w:cs="Arial"/>
                <w:color w:val="FFFFFF" w:themeColor="background1"/>
                <w:sz w:val="20"/>
                <w:szCs w:val="20"/>
              </w:rPr>
              <w:t>Available</w:t>
            </w:r>
          </w:p>
        </w:tc>
        <w:tc>
          <w:tcPr>
            <w:tcW w:w="1914" w:type="dxa"/>
            <w:tcBorders>
              <w:top w:val="none" w:sz="0" w:space="0" w:color="auto"/>
              <w:left w:val="none" w:sz="0" w:space="0" w:color="auto"/>
              <w:bottom w:val="none" w:sz="0" w:space="0" w:color="auto"/>
              <w:right w:val="none" w:sz="0" w:space="0" w:color="auto"/>
            </w:tcBorders>
            <w:shd w:val="clear" w:color="auto" w:fill="3D83C4" w:themeFill="accent1"/>
            <w:vAlign w:val="center"/>
          </w:tcPr>
          <w:p w14:paraId="04994ED1" w14:textId="77777777" w:rsidR="00E611FF" w:rsidRPr="00BB41E6" w:rsidRDefault="00E611FF" w:rsidP="00BB41E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color w:val="FFFFFF" w:themeColor="background1"/>
                <w:sz w:val="20"/>
                <w:szCs w:val="20"/>
              </w:rPr>
            </w:pPr>
            <w:r w:rsidRPr="00BB41E6">
              <w:rPr>
                <w:rFonts w:cs="Arial"/>
                <w:color w:val="FFFFFF" w:themeColor="background1"/>
                <w:sz w:val="20"/>
                <w:szCs w:val="20"/>
              </w:rPr>
              <w:t>1 Vehicle</w:t>
            </w:r>
          </w:p>
          <w:p w14:paraId="08715CD4" w14:textId="77777777" w:rsidR="00E611FF" w:rsidRPr="00BB41E6" w:rsidRDefault="00E611FF" w:rsidP="00BB41E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b w:val="0"/>
                <w:color w:val="FFFFFF" w:themeColor="background1"/>
                <w:sz w:val="20"/>
                <w:szCs w:val="20"/>
              </w:rPr>
            </w:pPr>
            <w:r w:rsidRPr="00BB41E6">
              <w:rPr>
                <w:rFonts w:cs="Arial"/>
                <w:color w:val="FFFFFF" w:themeColor="background1"/>
                <w:sz w:val="20"/>
                <w:szCs w:val="20"/>
              </w:rPr>
              <w:t>Available</w:t>
            </w:r>
          </w:p>
        </w:tc>
      </w:tr>
      <w:tr w:rsidR="00C47827" w:rsidRPr="00BB41E6" w14:paraId="2772FA2B" w14:textId="77777777" w:rsidTr="00F50E19">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872" w:type="dxa"/>
            <w:shd w:val="clear" w:color="auto" w:fill="F2F2F2" w:themeFill="background1" w:themeFillShade="F2"/>
            <w:vAlign w:val="center"/>
          </w:tcPr>
          <w:p w14:paraId="1618E2D9" w14:textId="55A0340F" w:rsidR="00C47827" w:rsidRPr="00BB41E6" w:rsidRDefault="00C47827" w:rsidP="00BB41E6">
            <w:pPr>
              <w:spacing w:after="0" w:line="240" w:lineRule="auto"/>
              <w:rPr>
                <w:rFonts w:cs="Arial"/>
                <w:b w:val="0"/>
                <w:sz w:val="20"/>
                <w:szCs w:val="20"/>
                <w:highlight w:val="yellow"/>
              </w:rPr>
            </w:pPr>
            <w:r w:rsidRPr="00BB41E6">
              <w:rPr>
                <w:rStyle w:val="eop"/>
                <w:rFonts w:cs="Arial"/>
                <w:b w:val="0"/>
                <w:color w:val="222222"/>
                <w:sz w:val="20"/>
                <w:szCs w:val="20"/>
              </w:rPr>
              <w:t>Elkhart</w:t>
            </w:r>
          </w:p>
        </w:tc>
        <w:tc>
          <w:tcPr>
            <w:tcW w:w="1849" w:type="dxa"/>
            <w:shd w:val="clear" w:color="auto" w:fill="F2F2F2" w:themeFill="background1" w:themeFillShade="F2"/>
            <w:vAlign w:val="center"/>
          </w:tcPr>
          <w:p w14:paraId="53C36A0F" w14:textId="59083D08" w:rsidR="00C47827" w:rsidRPr="00BB41E6" w:rsidRDefault="00C47827" w:rsidP="00BB41E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r w:rsidRPr="00BB41E6">
              <w:rPr>
                <w:rFonts w:cs="Arial"/>
                <w:color w:val="000000"/>
                <w:sz w:val="20"/>
                <w:szCs w:val="20"/>
              </w:rPr>
              <w:t>5,618</w:t>
            </w:r>
          </w:p>
        </w:tc>
        <w:tc>
          <w:tcPr>
            <w:tcW w:w="1914" w:type="dxa"/>
            <w:shd w:val="clear" w:color="auto" w:fill="F2F2F2" w:themeFill="background1" w:themeFillShade="F2"/>
            <w:vAlign w:val="center"/>
          </w:tcPr>
          <w:p w14:paraId="0AC8A961" w14:textId="2F5E8B06" w:rsidR="00C47827" w:rsidRPr="00BB41E6" w:rsidRDefault="00C47827" w:rsidP="00BB41E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r w:rsidRPr="00BB41E6">
              <w:rPr>
                <w:rFonts w:cs="Arial"/>
                <w:color w:val="000000"/>
                <w:sz w:val="20"/>
                <w:szCs w:val="20"/>
              </w:rPr>
              <w:t>23,209</w:t>
            </w:r>
          </w:p>
        </w:tc>
      </w:tr>
      <w:tr w:rsidR="00C47827" w:rsidRPr="00BB41E6" w14:paraId="20954F78" w14:textId="77777777" w:rsidTr="00F50E19">
        <w:trPr>
          <w:trHeight w:val="376"/>
        </w:trPr>
        <w:tc>
          <w:tcPr>
            <w:cnfStyle w:val="001000000000" w:firstRow="0" w:lastRow="0" w:firstColumn="1" w:lastColumn="0" w:oddVBand="0" w:evenVBand="0" w:oddHBand="0" w:evenHBand="0" w:firstRowFirstColumn="0" w:firstRowLastColumn="0" w:lastRowFirstColumn="0" w:lastRowLastColumn="0"/>
            <w:tcW w:w="1872" w:type="dxa"/>
            <w:vAlign w:val="center"/>
          </w:tcPr>
          <w:p w14:paraId="00F4057D" w14:textId="7DFA07A0" w:rsidR="00C47827" w:rsidRPr="00BB41E6" w:rsidRDefault="00C47827" w:rsidP="00BB41E6">
            <w:pPr>
              <w:spacing w:after="0" w:line="240" w:lineRule="auto"/>
              <w:rPr>
                <w:rFonts w:cs="Arial"/>
                <w:b w:val="0"/>
                <w:sz w:val="20"/>
                <w:szCs w:val="20"/>
                <w:highlight w:val="yellow"/>
              </w:rPr>
            </w:pPr>
            <w:r w:rsidRPr="00BB41E6">
              <w:rPr>
                <w:rStyle w:val="eop"/>
                <w:rFonts w:cs="Arial"/>
                <w:b w:val="0"/>
                <w:color w:val="222222"/>
                <w:sz w:val="20"/>
                <w:szCs w:val="20"/>
              </w:rPr>
              <w:t>Fulton</w:t>
            </w:r>
          </w:p>
        </w:tc>
        <w:tc>
          <w:tcPr>
            <w:tcW w:w="1849" w:type="dxa"/>
            <w:vAlign w:val="center"/>
          </w:tcPr>
          <w:p w14:paraId="2C8332ED" w14:textId="18961368" w:rsidR="00C47827" w:rsidRPr="00BB41E6" w:rsidRDefault="00C47827" w:rsidP="00BB41E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sidRPr="00BB41E6">
              <w:rPr>
                <w:rFonts w:cs="Arial"/>
                <w:color w:val="000000"/>
                <w:sz w:val="20"/>
                <w:szCs w:val="20"/>
              </w:rPr>
              <w:t>482</w:t>
            </w:r>
          </w:p>
        </w:tc>
        <w:tc>
          <w:tcPr>
            <w:tcW w:w="1914" w:type="dxa"/>
            <w:vAlign w:val="center"/>
          </w:tcPr>
          <w:p w14:paraId="40456F83" w14:textId="593D5BE6" w:rsidR="00C47827" w:rsidRPr="00BB41E6" w:rsidRDefault="00C47827" w:rsidP="00BB41E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sidRPr="00BB41E6">
              <w:rPr>
                <w:rFonts w:cs="Arial"/>
                <w:color w:val="000000"/>
                <w:sz w:val="20"/>
                <w:szCs w:val="20"/>
              </w:rPr>
              <w:t>2,107</w:t>
            </w:r>
          </w:p>
        </w:tc>
      </w:tr>
      <w:tr w:rsidR="00C47827" w:rsidRPr="00BB41E6" w14:paraId="2060A542" w14:textId="77777777" w:rsidTr="00F50E19">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872" w:type="dxa"/>
            <w:shd w:val="clear" w:color="auto" w:fill="F2F2F2" w:themeFill="background1" w:themeFillShade="F2"/>
            <w:vAlign w:val="center"/>
          </w:tcPr>
          <w:p w14:paraId="1B167986" w14:textId="7C037FB4" w:rsidR="00C47827" w:rsidRPr="00BB41E6" w:rsidRDefault="00C47827" w:rsidP="00BB41E6">
            <w:pPr>
              <w:spacing w:after="0" w:line="240" w:lineRule="auto"/>
              <w:rPr>
                <w:rFonts w:cs="Arial"/>
                <w:b w:val="0"/>
                <w:sz w:val="20"/>
                <w:szCs w:val="20"/>
                <w:highlight w:val="yellow"/>
              </w:rPr>
            </w:pPr>
            <w:r w:rsidRPr="00BB41E6">
              <w:rPr>
                <w:rStyle w:val="eop"/>
                <w:rFonts w:cs="Arial"/>
                <w:b w:val="0"/>
                <w:color w:val="222222"/>
                <w:sz w:val="20"/>
                <w:szCs w:val="20"/>
              </w:rPr>
              <w:t>Kosciusko</w:t>
            </w:r>
          </w:p>
        </w:tc>
        <w:tc>
          <w:tcPr>
            <w:tcW w:w="1849" w:type="dxa"/>
            <w:shd w:val="clear" w:color="auto" w:fill="F2F2F2" w:themeFill="background1" w:themeFillShade="F2"/>
            <w:vAlign w:val="center"/>
          </w:tcPr>
          <w:p w14:paraId="4840D5BB" w14:textId="2C1A47EB" w:rsidR="00C47827" w:rsidRPr="00BB41E6" w:rsidRDefault="00C47827" w:rsidP="00BB41E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r w:rsidRPr="00BB41E6">
              <w:rPr>
                <w:rFonts w:cs="Arial"/>
                <w:color w:val="000000"/>
                <w:sz w:val="20"/>
                <w:szCs w:val="20"/>
              </w:rPr>
              <w:t>1,772</w:t>
            </w:r>
          </w:p>
        </w:tc>
        <w:tc>
          <w:tcPr>
            <w:tcW w:w="1914" w:type="dxa"/>
            <w:shd w:val="clear" w:color="auto" w:fill="F2F2F2" w:themeFill="background1" w:themeFillShade="F2"/>
            <w:vAlign w:val="center"/>
          </w:tcPr>
          <w:p w14:paraId="7A544EC8" w14:textId="0977EFF6" w:rsidR="00C47827" w:rsidRPr="00BB41E6" w:rsidRDefault="00C47827" w:rsidP="00BB41E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r w:rsidRPr="00BB41E6">
              <w:rPr>
                <w:rFonts w:cs="Arial"/>
                <w:color w:val="000000"/>
                <w:sz w:val="20"/>
                <w:szCs w:val="20"/>
              </w:rPr>
              <w:t>9,601</w:t>
            </w:r>
          </w:p>
        </w:tc>
      </w:tr>
      <w:tr w:rsidR="00C47827" w:rsidRPr="00BB41E6" w14:paraId="5F578F2E" w14:textId="77777777" w:rsidTr="00F50E19">
        <w:trPr>
          <w:trHeight w:val="376"/>
        </w:trPr>
        <w:tc>
          <w:tcPr>
            <w:cnfStyle w:val="001000000000" w:firstRow="0" w:lastRow="0" w:firstColumn="1" w:lastColumn="0" w:oddVBand="0" w:evenVBand="0" w:oddHBand="0" w:evenHBand="0" w:firstRowFirstColumn="0" w:firstRowLastColumn="0" w:lastRowFirstColumn="0" w:lastRowLastColumn="0"/>
            <w:tcW w:w="1872" w:type="dxa"/>
            <w:vAlign w:val="center"/>
          </w:tcPr>
          <w:p w14:paraId="36B0963D" w14:textId="2D4722E3" w:rsidR="00C47827" w:rsidRPr="00BB41E6" w:rsidRDefault="00C47827" w:rsidP="00BB41E6">
            <w:pPr>
              <w:spacing w:after="0" w:line="240" w:lineRule="auto"/>
              <w:rPr>
                <w:rFonts w:cs="Arial"/>
                <w:b w:val="0"/>
                <w:sz w:val="20"/>
                <w:szCs w:val="20"/>
                <w:highlight w:val="yellow"/>
              </w:rPr>
            </w:pPr>
            <w:r w:rsidRPr="00BB41E6">
              <w:rPr>
                <w:rStyle w:val="eop"/>
                <w:rFonts w:cs="Arial"/>
                <w:b w:val="0"/>
                <w:color w:val="222222"/>
                <w:sz w:val="20"/>
                <w:szCs w:val="20"/>
              </w:rPr>
              <w:t>Marshall</w:t>
            </w:r>
          </w:p>
        </w:tc>
        <w:tc>
          <w:tcPr>
            <w:tcW w:w="1849" w:type="dxa"/>
            <w:vAlign w:val="center"/>
          </w:tcPr>
          <w:p w14:paraId="2F808405" w14:textId="0745C2AA" w:rsidR="00C47827" w:rsidRPr="00BB41E6" w:rsidRDefault="00C47827" w:rsidP="00BB41E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sidRPr="00BB41E6">
              <w:rPr>
                <w:rFonts w:cs="Arial"/>
                <w:color w:val="000000"/>
                <w:sz w:val="20"/>
                <w:szCs w:val="20"/>
              </w:rPr>
              <w:t>1,175</w:t>
            </w:r>
          </w:p>
        </w:tc>
        <w:tc>
          <w:tcPr>
            <w:tcW w:w="1914" w:type="dxa"/>
            <w:vAlign w:val="center"/>
          </w:tcPr>
          <w:p w14:paraId="70556FD5" w14:textId="326FE383" w:rsidR="00C47827" w:rsidRPr="00BB41E6" w:rsidRDefault="00C47827" w:rsidP="00BB41E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FF0000"/>
                <w:sz w:val="20"/>
                <w:szCs w:val="20"/>
              </w:rPr>
            </w:pPr>
            <w:r w:rsidRPr="00BB41E6">
              <w:rPr>
                <w:rFonts w:cs="Arial"/>
                <w:color w:val="000000"/>
                <w:sz w:val="20"/>
                <w:szCs w:val="20"/>
              </w:rPr>
              <w:t>4,953</w:t>
            </w:r>
          </w:p>
        </w:tc>
      </w:tr>
      <w:tr w:rsidR="00C47827" w:rsidRPr="00BB41E6" w14:paraId="50805A7F" w14:textId="77777777" w:rsidTr="00F50E19">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872" w:type="dxa"/>
            <w:shd w:val="clear" w:color="auto" w:fill="F2F2F2" w:themeFill="background1" w:themeFillShade="F2"/>
            <w:vAlign w:val="center"/>
          </w:tcPr>
          <w:p w14:paraId="3D1CB7FF" w14:textId="1D123A1B" w:rsidR="00C47827" w:rsidRPr="00BB41E6" w:rsidRDefault="00C47827" w:rsidP="00BB41E6">
            <w:pPr>
              <w:spacing w:after="0" w:line="240" w:lineRule="auto"/>
              <w:rPr>
                <w:rFonts w:cs="Arial"/>
                <w:b w:val="0"/>
                <w:sz w:val="20"/>
                <w:szCs w:val="20"/>
                <w:highlight w:val="yellow"/>
              </w:rPr>
            </w:pPr>
            <w:r w:rsidRPr="00BB41E6">
              <w:rPr>
                <w:rStyle w:val="eop"/>
                <w:rFonts w:cs="Arial"/>
                <w:b w:val="0"/>
                <w:color w:val="222222"/>
                <w:sz w:val="20"/>
                <w:szCs w:val="20"/>
              </w:rPr>
              <w:t>St Joseph</w:t>
            </w:r>
          </w:p>
        </w:tc>
        <w:tc>
          <w:tcPr>
            <w:tcW w:w="1849" w:type="dxa"/>
            <w:shd w:val="clear" w:color="auto" w:fill="F2F2F2" w:themeFill="background1" w:themeFillShade="F2"/>
            <w:vAlign w:val="center"/>
          </w:tcPr>
          <w:p w14:paraId="11CB74C7" w14:textId="1A49A164" w:rsidR="00C47827" w:rsidRPr="00BB41E6" w:rsidRDefault="00C47827" w:rsidP="00BB41E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r w:rsidRPr="00BB41E6">
              <w:rPr>
                <w:rFonts w:cs="Arial"/>
                <w:color w:val="000000"/>
                <w:sz w:val="20"/>
                <w:szCs w:val="20"/>
              </w:rPr>
              <w:t>7,204</w:t>
            </w:r>
          </w:p>
        </w:tc>
        <w:tc>
          <w:tcPr>
            <w:tcW w:w="1914" w:type="dxa"/>
            <w:shd w:val="clear" w:color="auto" w:fill="F2F2F2" w:themeFill="background1" w:themeFillShade="F2"/>
            <w:vAlign w:val="center"/>
          </w:tcPr>
          <w:p w14:paraId="454BA02E" w14:textId="15C1448F" w:rsidR="00C47827" w:rsidRPr="00BB41E6" w:rsidRDefault="00C47827" w:rsidP="00BB41E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FF0000"/>
                <w:sz w:val="20"/>
                <w:szCs w:val="20"/>
              </w:rPr>
            </w:pPr>
            <w:r w:rsidRPr="00BB41E6">
              <w:rPr>
                <w:rFonts w:cs="Arial"/>
                <w:color w:val="000000"/>
                <w:sz w:val="20"/>
                <w:szCs w:val="20"/>
              </w:rPr>
              <w:t>39,849</w:t>
            </w:r>
          </w:p>
        </w:tc>
      </w:tr>
    </w:tbl>
    <w:p w14:paraId="7F3E4B94" w14:textId="2DBBF5A6" w:rsidR="00F23371" w:rsidRDefault="00F50E19" w:rsidP="00BB41E6">
      <w:pPr>
        <w:pStyle w:val="Sources"/>
      </w:pPr>
      <w:r w:rsidRPr="00BB41E6">
        <w:rPr>
          <w:noProof/>
          <w:spacing w:val="-4"/>
        </w:rPr>
        <mc:AlternateContent>
          <mc:Choice Requires="wpg">
            <w:drawing>
              <wp:anchor distT="0" distB="0" distL="114300" distR="114300" simplePos="0" relativeHeight="251744768" behindDoc="0" locked="0" layoutInCell="1" allowOverlap="1" wp14:anchorId="0BD8EAB2" wp14:editId="66005287">
                <wp:simplePos x="0" y="0"/>
                <wp:positionH relativeFrom="column">
                  <wp:posOffset>3867150</wp:posOffset>
                </wp:positionH>
                <wp:positionV relativeFrom="paragraph">
                  <wp:posOffset>4445</wp:posOffset>
                </wp:positionV>
                <wp:extent cx="2326640" cy="165100"/>
                <wp:effectExtent l="0" t="0" r="16510" b="25400"/>
                <wp:wrapNone/>
                <wp:docPr id="1340019440" name="Group 15"/>
                <wp:cNvGraphicFramePr/>
                <a:graphic xmlns:a="http://schemas.openxmlformats.org/drawingml/2006/main">
                  <a:graphicData uri="http://schemas.microsoft.com/office/word/2010/wordprocessingGroup">
                    <wpg:wgp>
                      <wpg:cNvGrpSpPr/>
                      <wpg:grpSpPr>
                        <a:xfrm flipH="1">
                          <a:off x="0" y="0"/>
                          <a:ext cx="2326640" cy="165100"/>
                          <a:chOff x="0" y="0"/>
                          <a:chExt cx="2394683" cy="165627"/>
                        </a:xfrm>
                      </wpg:grpSpPr>
                      <wps:wsp>
                        <wps:cNvPr id="658628451" name="Straight Connector 14"/>
                        <wps:cNvCnPr/>
                        <wps:spPr>
                          <a:xfrm>
                            <a:off x="0" y="0"/>
                            <a:ext cx="1219775" cy="172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35975304" name="Straight Connector 14"/>
                        <wps:cNvCnPr/>
                        <wps:spPr>
                          <a:xfrm>
                            <a:off x="1551029" y="3440"/>
                            <a:ext cx="843654"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1206180064" name="Straight Connector 14"/>
                        <wps:cNvCnPr/>
                        <wps:spPr>
                          <a:xfrm>
                            <a:off x="1211148" y="0"/>
                            <a:ext cx="186331" cy="165627"/>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s:wsp>
                        <wps:cNvPr id="35171524" name="Straight Connector 14"/>
                        <wps:cNvCnPr/>
                        <wps:spPr>
                          <a:xfrm flipH="1">
                            <a:off x="1390578" y="3451"/>
                            <a:ext cx="165783" cy="154664"/>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3906743E" id="Group 15" o:spid="_x0000_s1026" style="position:absolute;margin-left:304.5pt;margin-top:.35pt;width:183.2pt;height:13pt;flip:x;z-index:251744768;mso-width-relative:margin" coordsize="23946,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">
                <v:line id="Straight Connector 14" o:spid="_x0000_s1027" style="position:absolute;visibility:visible;mso-wrap-style:square" from="0,0" to="121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" strokecolor="#3d83c4 [3204]" strokeweight="1.5pt">
                  <v:stroke joinstyle="miter"/>
                </v:line>
                <v:line id="Straight Connector 14" o:spid="_x0000_s1028" style="position:absolute;visibility:visible;mso-wrap-style:square" from="15510,34" to="2394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" strokecolor="#3d83c4 [3204]" strokeweight="1.5pt">
                  <v:stroke joinstyle="miter"/>
                </v:line>
                <v:line id="Straight Connector 14" o:spid="_x0000_s1029" style="position:absolute;visibility:visible;mso-wrap-style:square" from="12111,0" to="1397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" strokecolor="#3d83c4 [3204]" strokeweight="1.5pt">
                  <v:stroke joinstyle="miter"/>
                </v:line>
                <v:line id="Straight Connector 14" o:spid="_x0000_s1030" style="position:absolute;flip:x;visibility:visible;mso-wrap-style:square" from="13905,34" to="15563,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" strokecolor="#3d83c4 [3204]" strokeweight="1.5pt">
                  <v:stroke joinstyle="miter"/>
                </v:line>
              </v:group>
            </w:pict>
          </mc:Fallback>
        </mc:AlternateContent>
      </w:r>
      <w:r w:rsidR="003F23E1" w:rsidRPr="00BB41E6">
        <w:t>Source: U.S. Census Bureau, 20</w:t>
      </w:r>
      <w:r w:rsidR="003F375B" w:rsidRPr="00BB41E6">
        <w:t>20</w:t>
      </w:r>
      <w:r w:rsidR="003F23E1" w:rsidRPr="00BB41E6">
        <w:t>-202</w:t>
      </w:r>
      <w:r w:rsidR="003F375B" w:rsidRPr="00BB41E6">
        <w:t>4</w:t>
      </w:r>
      <w:r w:rsidR="003F23E1" w:rsidRPr="00BB41E6">
        <w:t xml:space="preserve"> American Community Survey 5-Year Estimates</w:t>
      </w:r>
    </w:p>
    <w:p w14:paraId="581753A3" w14:textId="05767D92" w:rsidR="00F50E19" w:rsidRPr="00BB41E6" w:rsidRDefault="00F50E19" w:rsidP="00BB41E6">
      <w:pPr>
        <w:pStyle w:val="Sources"/>
      </w:pPr>
    </w:p>
    <w:p w14:paraId="4AD90695" w14:textId="648D73F1" w:rsidR="008D4BE9" w:rsidRPr="00F23371" w:rsidRDefault="00DB30C9" w:rsidP="00BB41E6">
      <w:pPr>
        <w:pStyle w:val="TableHeader"/>
        <w:rPr>
          <w:shd w:val="clear" w:color="auto" w:fill="FFFFFF"/>
        </w:rPr>
      </w:pPr>
      <w:r w:rsidRPr="00F23371">
        <w:t xml:space="preserve">Table </w:t>
      </w:r>
      <w:r w:rsidR="00F23371">
        <w:t>XX</w:t>
      </w:r>
      <w:r w:rsidRPr="00F23371">
        <w:t xml:space="preserve">: </w:t>
      </w:r>
      <w:r w:rsidR="00B0318B" w:rsidRPr="00F23371">
        <w:t>Current Vehicle Costs</w:t>
      </w:r>
      <w:r w:rsidRPr="00F23371">
        <w:t xml:space="preserve"> in Indiana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5"/>
        <w:gridCol w:w="2695"/>
      </w:tblGrid>
      <w:tr w:rsidR="00B0318B" w14:paraId="0E6D7478" w14:textId="77777777" w:rsidTr="00F50E19">
        <w:trPr>
          <w:trHeight w:val="360"/>
        </w:trPr>
        <w:tc>
          <w:tcPr>
            <w:tcW w:w="2975" w:type="dxa"/>
            <w:shd w:val="clear" w:color="auto" w:fill="3D83C4" w:themeFill="accent1"/>
          </w:tcPr>
          <w:p w14:paraId="316EDBBA" w14:textId="7B44F011" w:rsidR="00B0318B" w:rsidRPr="00BB41E6" w:rsidRDefault="00B0318B" w:rsidP="00BB41E6">
            <w:pPr>
              <w:spacing w:after="0" w:line="240" w:lineRule="auto"/>
              <w:rPr>
                <w:rFonts w:cs="Arial"/>
                <w:b/>
                <w:color w:val="FFFFFF" w:themeColor="background1"/>
                <w:sz w:val="20"/>
                <w:szCs w:val="20"/>
              </w:rPr>
            </w:pPr>
            <w:r w:rsidRPr="00BB41E6">
              <w:rPr>
                <w:rFonts w:cs="Arial"/>
                <w:b/>
                <w:color w:val="FFFFFF" w:themeColor="background1"/>
                <w:sz w:val="20"/>
                <w:szCs w:val="20"/>
              </w:rPr>
              <w:t>Vehicle Cost</w:t>
            </w:r>
          </w:p>
        </w:tc>
        <w:tc>
          <w:tcPr>
            <w:tcW w:w="2695" w:type="dxa"/>
            <w:shd w:val="clear" w:color="auto" w:fill="3D83C4" w:themeFill="accent1"/>
            <w:vAlign w:val="center"/>
          </w:tcPr>
          <w:p w14:paraId="04F036A8" w14:textId="5F882440" w:rsidR="00B0318B" w:rsidRPr="00BB41E6" w:rsidRDefault="007D5BAA" w:rsidP="00BB41E6">
            <w:pPr>
              <w:spacing w:after="0" w:line="240" w:lineRule="auto"/>
              <w:jc w:val="center"/>
              <w:rPr>
                <w:rFonts w:cs="Arial"/>
                <w:b/>
                <w:color w:val="FFFFFF" w:themeColor="background1"/>
                <w:sz w:val="20"/>
                <w:szCs w:val="20"/>
              </w:rPr>
            </w:pPr>
            <w:r w:rsidRPr="00BB41E6">
              <w:rPr>
                <w:rFonts w:cs="Arial"/>
                <w:b/>
                <w:color w:val="FFFFFF" w:themeColor="background1"/>
                <w:sz w:val="20"/>
                <w:szCs w:val="20"/>
              </w:rPr>
              <w:t>Average Monthly Payment</w:t>
            </w:r>
          </w:p>
        </w:tc>
      </w:tr>
      <w:tr w:rsidR="00B0318B" w14:paraId="4C5A48F8" w14:textId="77777777" w:rsidTr="00F50E19">
        <w:trPr>
          <w:trHeight w:val="360"/>
        </w:trPr>
        <w:tc>
          <w:tcPr>
            <w:tcW w:w="2975" w:type="dxa"/>
          </w:tcPr>
          <w:p w14:paraId="1819E43B" w14:textId="47A3CD51" w:rsidR="00B0318B" w:rsidRPr="00DB30C9" w:rsidRDefault="00B0318B" w:rsidP="00BB41E6">
            <w:pPr>
              <w:spacing w:after="0" w:line="240" w:lineRule="auto"/>
              <w:rPr>
                <w:rFonts w:cs="Arial"/>
                <w:bCs/>
                <w:color w:val="auto"/>
                <w:sz w:val="20"/>
                <w:szCs w:val="20"/>
              </w:rPr>
            </w:pPr>
            <w:r w:rsidRPr="00DB30C9">
              <w:rPr>
                <w:rFonts w:cs="Arial"/>
                <w:bCs/>
                <w:color w:val="auto"/>
                <w:sz w:val="20"/>
                <w:szCs w:val="20"/>
              </w:rPr>
              <w:t xml:space="preserve">Average Used Car </w:t>
            </w:r>
            <w:r w:rsidR="007D5BAA" w:rsidRPr="00DB30C9">
              <w:rPr>
                <w:rFonts w:cs="Arial"/>
                <w:bCs/>
                <w:color w:val="auto"/>
                <w:sz w:val="20"/>
                <w:szCs w:val="20"/>
              </w:rPr>
              <w:t xml:space="preserve">Loan </w:t>
            </w:r>
            <w:r w:rsidRPr="00DB30C9">
              <w:rPr>
                <w:rFonts w:cs="Arial"/>
                <w:bCs/>
                <w:color w:val="auto"/>
                <w:sz w:val="20"/>
                <w:szCs w:val="20"/>
              </w:rPr>
              <w:t>Payment</w:t>
            </w:r>
            <w:r w:rsidR="005A294C" w:rsidRPr="00DB30C9">
              <w:rPr>
                <w:rFonts w:cs="Arial"/>
                <w:bCs/>
                <w:color w:val="auto"/>
                <w:sz w:val="20"/>
                <w:szCs w:val="20"/>
              </w:rPr>
              <w:t xml:space="preserve"> (U.S.)</w:t>
            </w:r>
          </w:p>
        </w:tc>
        <w:tc>
          <w:tcPr>
            <w:tcW w:w="2695" w:type="dxa"/>
            <w:vAlign w:val="center"/>
          </w:tcPr>
          <w:p w14:paraId="34556D99" w14:textId="0AE65DCC" w:rsidR="00B0318B" w:rsidRPr="00DB30C9" w:rsidRDefault="007D5BAA" w:rsidP="00BB41E6">
            <w:pPr>
              <w:spacing w:after="0" w:line="240" w:lineRule="auto"/>
              <w:jc w:val="center"/>
              <w:rPr>
                <w:rFonts w:cs="Arial"/>
                <w:bCs/>
                <w:color w:val="auto"/>
                <w:sz w:val="20"/>
                <w:szCs w:val="20"/>
              </w:rPr>
            </w:pPr>
            <w:r w:rsidRPr="00DB30C9">
              <w:rPr>
                <w:rFonts w:cs="Arial"/>
                <w:bCs/>
                <w:color w:val="auto"/>
                <w:sz w:val="20"/>
                <w:szCs w:val="20"/>
              </w:rPr>
              <w:t>$537</w:t>
            </w:r>
          </w:p>
        </w:tc>
      </w:tr>
      <w:tr w:rsidR="00B0318B" w14:paraId="6FFB6E3E" w14:textId="77777777" w:rsidTr="00F50E19">
        <w:trPr>
          <w:trHeight w:val="360"/>
        </w:trPr>
        <w:tc>
          <w:tcPr>
            <w:tcW w:w="2975" w:type="dxa"/>
            <w:shd w:val="clear" w:color="auto" w:fill="F2F2F2" w:themeFill="background1" w:themeFillShade="F2"/>
          </w:tcPr>
          <w:p w14:paraId="3EAE2963" w14:textId="310DD28B" w:rsidR="00B0318B" w:rsidRPr="00DB30C9" w:rsidRDefault="00B0318B" w:rsidP="00BB41E6">
            <w:pPr>
              <w:spacing w:after="0" w:line="240" w:lineRule="auto"/>
              <w:rPr>
                <w:rFonts w:cs="Arial"/>
                <w:bCs/>
                <w:color w:val="auto"/>
                <w:sz w:val="20"/>
                <w:szCs w:val="20"/>
              </w:rPr>
            </w:pPr>
            <w:r w:rsidRPr="00DB30C9">
              <w:rPr>
                <w:rFonts w:cs="Arial"/>
                <w:bCs/>
                <w:color w:val="auto"/>
                <w:sz w:val="20"/>
                <w:szCs w:val="20"/>
              </w:rPr>
              <w:t xml:space="preserve">Average New Car </w:t>
            </w:r>
            <w:r w:rsidR="007D5BAA" w:rsidRPr="00DB30C9">
              <w:rPr>
                <w:rFonts w:cs="Arial"/>
                <w:bCs/>
                <w:color w:val="auto"/>
                <w:sz w:val="20"/>
                <w:szCs w:val="20"/>
              </w:rPr>
              <w:t xml:space="preserve">Loan </w:t>
            </w:r>
            <w:r w:rsidRPr="00DB30C9">
              <w:rPr>
                <w:rFonts w:cs="Arial"/>
                <w:bCs/>
                <w:color w:val="auto"/>
                <w:sz w:val="20"/>
                <w:szCs w:val="20"/>
              </w:rPr>
              <w:t>Payment</w:t>
            </w:r>
            <w:r w:rsidR="005A294C" w:rsidRPr="00DB30C9">
              <w:rPr>
                <w:rFonts w:cs="Arial"/>
                <w:bCs/>
                <w:color w:val="auto"/>
                <w:sz w:val="20"/>
                <w:szCs w:val="20"/>
              </w:rPr>
              <w:t xml:space="preserve"> (U.S.)</w:t>
            </w:r>
          </w:p>
        </w:tc>
        <w:tc>
          <w:tcPr>
            <w:tcW w:w="2695" w:type="dxa"/>
            <w:shd w:val="clear" w:color="auto" w:fill="F2F2F2" w:themeFill="background1" w:themeFillShade="F2"/>
            <w:vAlign w:val="center"/>
          </w:tcPr>
          <w:p w14:paraId="3A7685E5" w14:textId="734E4F6C" w:rsidR="00B0318B" w:rsidRPr="00DB30C9" w:rsidRDefault="007D5BAA" w:rsidP="00BB41E6">
            <w:pPr>
              <w:spacing w:after="0" w:line="240" w:lineRule="auto"/>
              <w:jc w:val="center"/>
              <w:rPr>
                <w:rFonts w:cs="Arial"/>
                <w:bCs/>
                <w:color w:val="auto"/>
                <w:sz w:val="20"/>
                <w:szCs w:val="20"/>
              </w:rPr>
            </w:pPr>
            <w:r w:rsidRPr="00DB30C9">
              <w:rPr>
                <w:rFonts w:cs="Arial"/>
                <w:bCs/>
                <w:color w:val="auto"/>
                <w:sz w:val="20"/>
                <w:szCs w:val="20"/>
              </w:rPr>
              <w:t>$767</w:t>
            </w:r>
          </w:p>
        </w:tc>
      </w:tr>
      <w:tr w:rsidR="004D6077" w14:paraId="3E3B5BB6" w14:textId="77777777" w:rsidTr="00F50E19">
        <w:trPr>
          <w:trHeight w:val="360"/>
        </w:trPr>
        <w:tc>
          <w:tcPr>
            <w:tcW w:w="2975" w:type="dxa"/>
          </w:tcPr>
          <w:p w14:paraId="4AB9C052" w14:textId="47AE020A" w:rsidR="004D6077" w:rsidRPr="00DB30C9" w:rsidRDefault="004D6077" w:rsidP="00BB41E6">
            <w:pPr>
              <w:spacing w:after="0" w:line="240" w:lineRule="auto"/>
              <w:rPr>
                <w:rFonts w:cs="Arial"/>
                <w:bCs/>
                <w:color w:val="auto"/>
                <w:sz w:val="20"/>
                <w:szCs w:val="20"/>
              </w:rPr>
            </w:pPr>
            <w:r w:rsidRPr="00DB30C9">
              <w:rPr>
                <w:rFonts w:cs="Arial"/>
                <w:bCs/>
                <w:color w:val="auto"/>
                <w:sz w:val="20"/>
                <w:szCs w:val="20"/>
              </w:rPr>
              <w:t>Full</w:t>
            </w:r>
            <w:r w:rsidR="000357CD" w:rsidRPr="00DB30C9">
              <w:rPr>
                <w:rFonts w:cs="Arial"/>
                <w:bCs/>
                <w:color w:val="auto"/>
                <w:sz w:val="20"/>
                <w:szCs w:val="20"/>
              </w:rPr>
              <w:t xml:space="preserve"> Insurance</w:t>
            </w:r>
            <w:r w:rsidRPr="00DB30C9">
              <w:rPr>
                <w:rFonts w:cs="Arial"/>
                <w:bCs/>
                <w:color w:val="auto"/>
                <w:sz w:val="20"/>
                <w:szCs w:val="20"/>
              </w:rPr>
              <w:t xml:space="preserve"> Coverage</w:t>
            </w:r>
            <w:r w:rsidR="005A294C" w:rsidRPr="00DB30C9">
              <w:rPr>
                <w:rFonts w:cs="Arial"/>
                <w:bCs/>
                <w:color w:val="auto"/>
                <w:sz w:val="20"/>
                <w:szCs w:val="20"/>
              </w:rPr>
              <w:t xml:space="preserve"> (Indiana)</w:t>
            </w:r>
          </w:p>
        </w:tc>
        <w:tc>
          <w:tcPr>
            <w:tcW w:w="2695" w:type="dxa"/>
            <w:vAlign w:val="center"/>
          </w:tcPr>
          <w:p w14:paraId="5313EB6B" w14:textId="7DA18AAF" w:rsidR="004D6077" w:rsidRPr="00DB30C9" w:rsidRDefault="005A294C" w:rsidP="00BB41E6">
            <w:pPr>
              <w:spacing w:after="0" w:line="240" w:lineRule="auto"/>
              <w:jc w:val="center"/>
              <w:rPr>
                <w:rFonts w:cs="Arial"/>
                <w:bCs/>
                <w:color w:val="auto"/>
                <w:sz w:val="20"/>
                <w:szCs w:val="20"/>
              </w:rPr>
            </w:pPr>
            <w:r w:rsidRPr="00DB30C9">
              <w:rPr>
                <w:rFonts w:cs="Arial"/>
                <w:bCs/>
                <w:color w:val="auto"/>
                <w:sz w:val="20"/>
                <w:szCs w:val="20"/>
              </w:rPr>
              <w:t>$186</w:t>
            </w:r>
          </w:p>
        </w:tc>
      </w:tr>
      <w:tr w:rsidR="004D6077" w14:paraId="00CA3169" w14:textId="77777777" w:rsidTr="00F50E19">
        <w:trPr>
          <w:trHeight w:val="360"/>
        </w:trPr>
        <w:tc>
          <w:tcPr>
            <w:tcW w:w="2975" w:type="dxa"/>
            <w:shd w:val="clear" w:color="auto" w:fill="F2F2F2" w:themeFill="background1" w:themeFillShade="F2"/>
          </w:tcPr>
          <w:p w14:paraId="021E6A85" w14:textId="307FC9B8" w:rsidR="004D6077" w:rsidRPr="00DB30C9" w:rsidRDefault="004D6077" w:rsidP="00BB41E6">
            <w:pPr>
              <w:spacing w:after="0" w:line="240" w:lineRule="auto"/>
              <w:rPr>
                <w:rFonts w:cs="Arial"/>
                <w:bCs/>
                <w:color w:val="auto"/>
                <w:sz w:val="20"/>
                <w:szCs w:val="20"/>
              </w:rPr>
            </w:pPr>
            <w:r w:rsidRPr="00DB30C9">
              <w:rPr>
                <w:rFonts w:cs="Arial"/>
                <w:bCs/>
                <w:color w:val="auto"/>
                <w:sz w:val="20"/>
                <w:szCs w:val="20"/>
              </w:rPr>
              <w:t xml:space="preserve">Minimum </w:t>
            </w:r>
            <w:r w:rsidR="000357CD" w:rsidRPr="00DB30C9">
              <w:rPr>
                <w:rFonts w:cs="Arial"/>
                <w:bCs/>
                <w:color w:val="auto"/>
                <w:sz w:val="20"/>
                <w:szCs w:val="20"/>
              </w:rPr>
              <w:t xml:space="preserve">Insurance </w:t>
            </w:r>
            <w:r w:rsidRPr="00DB30C9">
              <w:rPr>
                <w:rFonts w:cs="Arial"/>
                <w:bCs/>
                <w:color w:val="auto"/>
                <w:sz w:val="20"/>
                <w:szCs w:val="20"/>
              </w:rPr>
              <w:t>Coverage</w:t>
            </w:r>
            <w:r w:rsidR="005A294C" w:rsidRPr="00DB30C9">
              <w:rPr>
                <w:rFonts w:cs="Arial"/>
                <w:bCs/>
                <w:color w:val="auto"/>
                <w:sz w:val="20"/>
                <w:szCs w:val="20"/>
              </w:rPr>
              <w:t xml:space="preserve"> (Indiana)</w:t>
            </w:r>
          </w:p>
        </w:tc>
        <w:tc>
          <w:tcPr>
            <w:tcW w:w="2695" w:type="dxa"/>
            <w:shd w:val="clear" w:color="auto" w:fill="F2F2F2" w:themeFill="background1" w:themeFillShade="F2"/>
            <w:vAlign w:val="center"/>
          </w:tcPr>
          <w:p w14:paraId="63E91B53" w14:textId="0238DB6C" w:rsidR="004D6077" w:rsidRPr="00DB30C9" w:rsidRDefault="005A294C" w:rsidP="00BB41E6">
            <w:pPr>
              <w:spacing w:after="0" w:line="240" w:lineRule="auto"/>
              <w:jc w:val="center"/>
              <w:rPr>
                <w:rFonts w:cs="Arial"/>
                <w:bCs/>
                <w:color w:val="auto"/>
                <w:sz w:val="20"/>
                <w:szCs w:val="20"/>
              </w:rPr>
            </w:pPr>
            <w:r w:rsidRPr="00DB30C9">
              <w:rPr>
                <w:rFonts w:cs="Arial"/>
                <w:bCs/>
                <w:color w:val="auto"/>
                <w:sz w:val="20"/>
                <w:szCs w:val="20"/>
              </w:rPr>
              <w:t>$93</w:t>
            </w:r>
          </w:p>
        </w:tc>
      </w:tr>
    </w:tbl>
    <w:p w14:paraId="281EF3C8" w14:textId="49A00E39" w:rsidR="00135641" w:rsidRPr="00DB30C9" w:rsidRDefault="00A80C1C" w:rsidP="00BB41E6">
      <w:pPr>
        <w:pStyle w:val="Sources"/>
      </w:pPr>
      <w:r w:rsidRPr="00DB30C9">
        <w:t xml:space="preserve">Source: Experian (2025). </w:t>
      </w:r>
      <w:r w:rsidR="00940CB6" w:rsidRPr="00DB30C9">
        <w:t>State of the Automotive Finance Market Report</w:t>
      </w:r>
      <w:r w:rsidR="005A294C" w:rsidRPr="00DB30C9">
        <w:t>; Experian (</w:t>
      </w:r>
      <w:r w:rsidR="00952E49" w:rsidRPr="00DB30C9">
        <w:t>2026</w:t>
      </w:r>
      <w:r w:rsidR="005A294C" w:rsidRPr="00DB30C9">
        <w:t>)</w:t>
      </w:r>
      <w:r w:rsidR="000357CD" w:rsidRPr="00DB30C9">
        <w:t>. Average Cost of Car Insurance in Indiana for 2026.</w:t>
      </w:r>
    </w:p>
    <w:p w14:paraId="2CCCE091" w14:textId="77777777" w:rsidR="00F50E19" w:rsidRDefault="00F50E19" w:rsidP="4212DE91">
      <w:pPr>
        <w:spacing w:before="120" w:line="240" w:lineRule="auto"/>
        <w:rPr>
          <w:rFonts w:eastAsia="Arial" w:cs="Arial"/>
          <w:b/>
          <w:bCs/>
          <w:i/>
          <w:iCs/>
          <w:color w:val="D93A35" w:themeColor="accent2"/>
          <w:highlight w:val="yellow"/>
        </w:rPr>
      </w:pPr>
    </w:p>
    <w:p w14:paraId="63BC7560" w14:textId="77777777" w:rsidR="00F50E19" w:rsidRDefault="00F50E19" w:rsidP="4212DE91">
      <w:pPr>
        <w:spacing w:before="120" w:line="240" w:lineRule="auto"/>
        <w:rPr>
          <w:rFonts w:eastAsia="Arial" w:cs="Arial"/>
          <w:b/>
          <w:bCs/>
          <w:i/>
          <w:iCs/>
          <w:color w:val="D93A35" w:themeColor="accent2"/>
          <w:highlight w:val="yellow"/>
        </w:rPr>
      </w:pPr>
    </w:p>
    <w:p w14:paraId="26343D8F" w14:textId="00F3AAF1" w:rsidR="00B45E8F" w:rsidRPr="00F50E19" w:rsidRDefault="005E4621" w:rsidP="00121C86">
      <w:pPr>
        <w:spacing w:before="120" w:line="240" w:lineRule="auto"/>
        <w:rPr>
          <w:rFonts w:eastAsia="Arial" w:cs="Arial"/>
          <w:b/>
          <w:bCs/>
          <w:color w:val="D93A35" w:themeColor="accent2"/>
        </w:rPr>
      </w:pPr>
      <w:r w:rsidRPr="00F50E19">
        <w:rPr>
          <w:rFonts w:eastAsia="Arial" w:cs="Arial"/>
          <w:b/>
          <w:bCs/>
          <w:color w:val="D93A35" w:themeColor="accent2"/>
        </w:rPr>
        <w:t>REAL Services</w:t>
      </w:r>
      <w:r w:rsidR="00B45E8F" w:rsidRPr="00F50E19">
        <w:rPr>
          <w:rFonts w:eastAsia="Arial" w:cs="Arial"/>
          <w:b/>
          <w:bCs/>
          <w:color w:val="D93A35" w:themeColor="accent2"/>
        </w:rPr>
        <w:t xml:space="preserve"> Current Strategies:</w:t>
      </w:r>
    </w:p>
    <w:p w14:paraId="2E853876" w14:textId="5D0BF3F8" w:rsidR="2FF74BCA" w:rsidRDefault="2FF74BCA">
      <w:pPr>
        <w:pStyle w:val="BullettedList"/>
      </w:pPr>
      <w:r w:rsidRPr="2FF74BCA">
        <w:rPr>
          <w:b/>
          <w:bCs/>
        </w:rPr>
        <w:t>Individual Development Accounts (IDA):</w:t>
      </w:r>
      <w:r w:rsidRPr="2FF74BCA">
        <w:t xml:space="preserve"> Support vehicle purchases through matched savings.</w:t>
      </w:r>
    </w:p>
    <w:p w14:paraId="03B5D094" w14:textId="718D7EB5" w:rsidR="2FF74BCA" w:rsidRDefault="2FF74BCA" w:rsidP="00C85F91">
      <w:pPr>
        <w:pStyle w:val="BullettedList"/>
      </w:pPr>
      <w:r w:rsidRPr="2FF74BCA">
        <w:rPr>
          <w:b/>
          <w:bCs/>
        </w:rPr>
        <w:t>Emergency Transportation Assistance:</w:t>
      </w:r>
      <w:r w:rsidRPr="2FF74BCA">
        <w:t xml:space="preserve"> Provide gas assistance through private funding, when available.</w:t>
      </w:r>
    </w:p>
    <w:p w14:paraId="1FA63718" w14:textId="5A4091ED" w:rsidR="2FF74BCA" w:rsidRDefault="2FF74BCA" w:rsidP="00C85F91">
      <w:pPr>
        <w:pStyle w:val="BullettedList"/>
      </w:pPr>
      <w:r w:rsidRPr="2FF74BCA">
        <w:rPr>
          <w:b/>
          <w:bCs/>
        </w:rPr>
        <w:t>Senior Transportation:</w:t>
      </w:r>
      <w:r w:rsidRPr="2FF74BCA">
        <w:t xml:space="preserve"> Provide transportation to medical appointments, grocery stores, and other essential destinations.</w:t>
      </w:r>
    </w:p>
    <w:p w14:paraId="34DE9023" w14:textId="1418C621" w:rsidR="2FF74BCA" w:rsidRDefault="2FF74BCA" w:rsidP="00C85F91">
      <w:pPr>
        <w:pStyle w:val="BullettedList"/>
      </w:pPr>
      <w:r w:rsidRPr="2FF74BCA">
        <w:rPr>
          <w:b/>
          <w:bCs/>
        </w:rPr>
        <w:t>Foster Grandparent Transportation:</w:t>
      </w:r>
      <w:r w:rsidRPr="2FF74BCA">
        <w:t xml:space="preserve"> Provide mileage reimbursement and bus passes for Foster Grandparent volunteers.</w:t>
      </w:r>
    </w:p>
    <w:p w14:paraId="398C330C" w14:textId="4DFC5309" w:rsidR="2FF74BCA" w:rsidRDefault="2FF74BCA" w:rsidP="00F50E19">
      <w:pPr>
        <w:pStyle w:val="BullettedList"/>
        <w:numPr>
          <w:ilvl w:val="0"/>
          <w:numId w:val="0"/>
        </w:numPr>
        <w:ind w:left="360"/>
      </w:pPr>
    </w:p>
    <w:p w14:paraId="3D2A5630" w14:textId="00560BF1" w:rsidR="00B45E8F" w:rsidRPr="006F09C7" w:rsidRDefault="00B45E8F" w:rsidP="00C85F91">
      <w:pPr>
        <w:ind w:left="360"/>
        <w:rPr>
          <w:rFonts w:eastAsia="Arial" w:cs="Arial"/>
          <w:color w:val="auto"/>
        </w:rPr>
      </w:pPr>
    </w:p>
    <w:p w14:paraId="6EA00D9B" w14:textId="1DF19FCF" w:rsidR="00F50E19" w:rsidRDefault="00F50E19" w:rsidP="006F09C7">
      <w:pPr>
        <w:spacing w:before="120" w:line="240" w:lineRule="auto"/>
        <w:rPr>
          <w:rFonts w:eastAsia="Arial" w:cs="Arial"/>
          <w:b/>
          <w:bCs/>
          <w:color w:val="D93A35" w:themeColor="accent2"/>
        </w:rPr>
      </w:pPr>
      <w:r>
        <w:rPr>
          <w:i/>
          <w:iCs/>
          <w:noProof/>
          <w:color w:val="EEC347" w:themeColor="accent4"/>
          <w:shd w:val="clear" w:color="auto" w:fill="E6E6E6"/>
        </w:rPr>
        <w:lastRenderedPageBreak/>
        <mc:AlternateContent>
          <mc:Choice Requires="wps">
            <w:drawing>
              <wp:anchor distT="0" distB="0" distL="114300" distR="114300" simplePos="0" relativeHeight="251746816" behindDoc="1" locked="0" layoutInCell="1" allowOverlap="1" wp14:anchorId="11BE219D" wp14:editId="598C8531">
                <wp:simplePos x="0" y="0"/>
                <wp:positionH relativeFrom="page">
                  <wp:align>right</wp:align>
                </wp:positionH>
                <wp:positionV relativeFrom="paragraph">
                  <wp:posOffset>246380</wp:posOffset>
                </wp:positionV>
                <wp:extent cx="7772400" cy="2357437"/>
                <wp:effectExtent l="0" t="0" r="0" b="5080"/>
                <wp:wrapNone/>
                <wp:docPr id="1011011694" name="Rectangle 1"/>
                <wp:cNvGraphicFramePr/>
                <a:graphic xmlns:a="http://schemas.openxmlformats.org/drawingml/2006/main">
                  <a:graphicData uri="http://schemas.microsoft.com/office/word/2010/wordprocessingShape">
                    <wps:wsp>
                      <wps:cNvSpPr/>
                      <wps:spPr>
                        <a:xfrm>
                          <a:off x="0" y="0"/>
                          <a:ext cx="7772400" cy="2357437"/>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A3D36B" id="Rectangle 1" o:spid="_x0000_s1026" style="position:absolute;margin-left:560.8pt;margin-top:19.4pt;width:612pt;height:185.6pt;z-index:-25156966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" fillcolor="#d8e6f3 [660]" stroked="f" strokeweight="1pt">
                <w10:wrap anchorx="page"/>
              </v:rect>
            </w:pict>
          </mc:Fallback>
        </mc:AlternateContent>
      </w:r>
    </w:p>
    <w:p w14:paraId="10177B1E" w14:textId="5131AAE6" w:rsidR="00F50E19" w:rsidRDefault="00F50E19" w:rsidP="006F09C7">
      <w:pPr>
        <w:spacing w:before="120" w:line="240" w:lineRule="auto"/>
        <w:rPr>
          <w:rFonts w:eastAsia="Arial" w:cs="Arial"/>
          <w:b/>
          <w:bCs/>
          <w:color w:val="D93A35" w:themeColor="accent2"/>
        </w:rPr>
      </w:pPr>
    </w:p>
    <w:p w14:paraId="3C2B1916" w14:textId="4198CCB2" w:rsidR="0083381C" w:rsidRPr="00F50E19" w:rsidRDefault="00B45E8F" w:rsidP="006F09C7">
      <w:pPr>
        <w:spacing w:before="120" w:line="240" w:lineRule="auto"/>
        <w:rPr>
          <w:rFonts w:eastAsia="Arial" w:cs="Arial"/>
          <w:b/>
          <w:bCs/>
          <w:color w:val="D93A35" w:themeColor="accent2"/>
        </w:rPr>
      </w:pPr>
      <w:r w:rsidRPr="00F50E19">
        <w:rPr>
          <w:rFonts w:eastAsia="Arial" w:cs="Arial"/>
          <w:b/>
          <w:bCs/>
          <w:color w:val="D93A35" w:themeColor="accent2"/>
        </w:rPr>
        <w:t>Possible Future Strategies:</w:t>
      </w:r>
    </w:p>
    <w:p w14:paraId="6BA946A5" w14:textId="7E954169" w:rsidR="2FF74BCA" w:rsidRDefault="2FF74BCA" w:rsidP="00F50E19">
      <w:pPr>
        <w:pStyle w:val="BullettedList"/>
        <w:numPr>
          <w:ilvl w:val="0"/>
          <w:numId w:val="22"/>
        </w:numPr>
      </w:pPr>
      <w:r w:rsidRPr="00F50E19">
        <w:rPr>
          <w:b/>
          <w:bCs/>
          <w:color w:val="3D83C4" w:themeColor="accent1"/>
        </w:rPr>
        <w:t>Expand Transportation Assistance:</w:t>
      </w:r>
      <w:r w:rsidRPr="00F50E19">
        <w:rPr>
          <w:color w:val="3D83C4" w:themeColor="accent1"/>
        </w:rPr>
        <w:t xml:space="preserve"> </w:t>
      </w:r>
      <w:r w:rsidRPr="2FF74BCA">
        <w:t>Provide bus passes for Community Action participants and emergency gas cards, as funding allows.</w:t>
      </w:r>
    </w:p>
    <w:p w14:paraId="16111D66" w14:textId="3BD6655D" w:rsidR="2FF74BCA" w:rsidRDefault="2FF74BCA" w:rsidP="00F50E19">
      <w:pPr>
        <w:pStyle w:val="BullettedList"/>
        <w:numPr>
          <w:ilvl w:val="0"/>
          <w:numId w:val="22"/>
        </w:numPr>
      </w:pPr>
      <w:r w:rsidRPr="00F50E19">
        <w:rPr>
          <w:b/>
          <w:bCs/>
          <w:color w:val="3D83C4" w:themeColor="accent1"/>
        </w:rPr>
        <w:t>Support Foster Grandparents:</w:t>
      </w:r>
      <w:r w:rsidRPr="00F50E19">
        <w:rPr>
          <w:color w:val="3D83C4" w:themeColor="accent1"/>
        </w:rPr>
        <w:t xml:space="preserve"> </w:t>
      </w:r>
      <w:r w:rsidRPr="2FF74BCA">
        <w:t>Continue providing transportation assistance to Foster Grandparent volunteers.</w:t>
      </w:r>
    </w:p>
    <w:p w14:paraId="4EACB756" w14:textId="54EA30E9" w:rsidR="2FF74BCA" w:rsidRDefault="2FF74BCA" w:rsidP="00F50E19">
      <w:pPr>
        <w:pStyle w:val="BullettedList"/>
        <w:numPr>
          <w:ilvl w:val="0"/>
          <w:numId w:val="22"/>
        </w:numPr>
      </w:pPr>
      <w:r w:rsidRPr="00F50E19">
        <w:rPr>
          <w:b/>
          <w:bCs/>
          <w:color w:val="3D83C4" w:themeColor="accent1"/>
        </w:rPr>
        <w:t>Strengthen Resource Navigation:</w:t>
      </w:r>
      <w:r w:rsidRPr="00F50E19">
        <w:rPr>
          <w:color w:val="3D83C4" w:themeColor="accent1"/>
        </w:rPr>
        <w:t xml:space="preserve"> </w:t>
      </w:r>
      <w:r w:rsidRPr="2FF74BCA">
        <w:t>Connect participants with community transportation resources.</w:t>
      </w:r>
    </w:p>
    <w:p w14:paraId="4E06F5A7" w14:textId="24FA58CB" w:rsidR="2FF74BCA" w:rsidRDefault="2FF74BCA" w:rsidP="00F50E19">
      <w:pPr>
        <w:pStyle w:val="BullettedList"/>
        <w:numPr>
          <w:ilvl w:val="0"/>
          <w:numId w:val="22"/>
        </w:numPr>
      </w:pPr>
      <w:r w:rsidRPr="00F50E19">
        <w:rPr>
          <w:b/>
          <w:bCs/>
          <w:color w:val="3D83C4" w:themeColor="accent1"/>
        </w:rPr>
        <w:t>Develop Community Partnerships:</w:t>
      </w:r>
      <w:r w:rsidRPr="00F50E19">
        <w:rPr>
          <w:color w:val="3D83C4" w:themeColor="accent1"/>
        </w:rPr>
        <w:t xml:space="preserve"> </w:t>
      </w:r>
      <w:r w:rsidRPr="2FF74BCA">
        <w:t>Build partnerships with local auto repair providers to assist clients with vehicle repair needs.</w:t>
      </w:r>
    </w:p>
    <w:p w14:paraId="72B7FB36" w14:textId="4BD67371" w:rsidR="2FF74BCA" w:rsidRDefault="2FF74BCA" w:rsidP="006F09C7">
      <w:pPr>
        <w:pStyle w:val="BullettedList"/>
        <w:numPr>
          <w:ilvl w:val="0"/>
          <w:numId w:val="0"/>
        </w:numPr>
        <w:ind w:left="720" w:hanging="360"/>
        <w:rPr>
          <w:highlight w:val="yellow"/>
        </w:rPr>
      </w:pPr>
    </w:p>
    <w:p w14:paraId="23577DE1" w14:textId="5F195F05" w:rsidR="000C20DC" w:rsidRDefault="000C20DC">
      <w:pPr>
        <w:spacing w:after="160" w:line="259" w:lineRule="auto"/>
        <w:rPr>
          <w:rFonts w:eastAsiaTheme="majorEastAsia" w:cs="Arial"/>
          <w:bCs/>
          <w:noProof/>
          <w:color w:val="D93A35" w:themeColor="accent2"/>
          <w:sz w:val="28"/>
          <w:szCs w:val="28"/>
          <w:shd w:val="clear" w:color="auto" w:fill="FFFFFF"/>
        </w:rPr>
      </w:pPr>
      <w:bookmarkStart w:id="45" w:name="_Toc139095780"/>
      <w:r>
        <w:br w:type="page"/>
      </w:r>
    </w:p>
    <w:p w14:paraId="6ACFB55F" w14:textId="4B3A9029" w:rsidR="004D14E4" w:rsidRPr="0083381C" w:rsidRDefault="2FF74BCA" w:rsidP="00061A6E">
      <w:pPr>
        <w:pStyle w:val="Heading2"/>
      </w:pPr>
      <w:bookmarkStart w:id="46" w:name="_Toc236257041"/>
      <w:r>
        <w:lastRenderedPageBreak/>
        <w:t>Additional Needs</w:t>
      </w:r>
      <w:bookmarkEnd w:id="46"/>
    </w:p>
    <w:p w14:paraId="19CD8D6E" w14:textId="17CFB954" w:rsidR="00A935C8" w:rsidRPr="006D6681" w:rsidRDefault="00AB34F9" w:rsidP="007D4BA3">
      <w:r w:rsidRPr="006D6681">
        <w:t xml:space="preserve">In addition to </w:t>
      </w:r>
      <w:r w:rsidR="005E4621">
        <w:t>REAL Services</w:t>
      </w:r>
      <w:r w:rsidR="006D6681" w:rsidRPr="006D6681">
        <w:t>’</w:t>
      </w:r>
      <w:r w:rsidRPr="006D6681">
        <w:t xml:space="preserve"> top five needs, the sixth- through tenth-highest ranked needs are presented in the table below</w:t>
      </w:r>
      <w:r w:rsidR="006D6681" w:rsidRPr="006D6681">
        <w:t>, along</w:t>
      </w:r>
      <w:r w:rsidRPr="006D6681">
        <w:t xml:space="preserve"> with illustrative quote</w:t>
      </w:r>
      <w:r w:rsidR="00B25481">
        <w:t>s</w:t>
      </w:r>
      <w:r w:rsidRPr="006D6681">
        <w:t xml:space="preserve"> from</w:t>
      </w:r>
      <w:r w:rsidR="006D6681" w:rsidRPr="006D6681">
        <w:t xml:space="preserve"> </w:t>
      </w:r>
      <w:r w:rsidR="005E4621">
        <w:t>REAL Services</w:t>
      </w:r>
      <w:r w:rsidR="006D6681" w:rsidRPr="006D6681">
        <w:t xml:space="preserve"> respondent</w:t>
      </w:r>
      <w:r w:rsidR="00B25481">
        <w:t>s</w:t>
      </w:r>
      <w:r w:rsidR="006D6681" w:rsidRPr="006D6681">
        <w:t>.</w:t>
      </w:r>
    </w:p>
    <w:p w14:paraId="5B2DC967" w14:textId="45C7A0B0" w:rsidR="00BE5B5D" w:rsidRPr="00BA1684" w:rsidRDefault="00BE5B5D" w:rsidP="00BE5B5D">
      <w:pPr>
        <w:pStyle w:val="TableHeader"/>
        <w:rPr>
          <w:rFonts w:eastAsia="Aptos" w:cs="Arial"/>
          <w:noProof/>
          <w:color w:val="auto"/>
        </w:rPr>
      </w:pPr>
      <w:r>
        <w:t xml:space="preserve">Table </w:t>
      </w:r>
      <w:r w:rsidR="00061A6E">
        <w:t>11</w:t>
      </w:r>
      <w:r>
        <w:t xml:space="preserve">: </w:t>
      </w:r>
      <w:r w:rsidR="001F29EF">
        <w:t>Additional Community Needs</w:t>
      </w: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2885"/>
        <w:gridCol w:w="5035"/>
      </w:tblGrid>
      <w:tr w:rsidR="00BE5B5D" w14:paraId="7EFA8BA0" w14:textId="77777777" w:rsidTr="007F45C4">
        <w:trPr>
          <w:trHeight w:val="360"/>
        </w:trPr>
        <w:tc>
          <w:tcPr>
            <w:tcW w:w="1795" w:type="dxa"/>
            <w:shd w:val="clear" w:color="auto" w:fill="3D83C4" w:themeFill="accent1"/>
            <w:vAlign w:val="center"/>
          </w:tcPr>
          <w:p w14:paraId="06945767" w14:textId="519F9A33" w:rsidR="00BE5B5D" w:rsidRPr="000C20DC" w:rsidRDefault="001F29EF" w:rsidP="000C20DC">
            <w:pPr>
              <w:spacing w:after="0" w:line="240" w:lineRule="auto"/>
              <w:rPr>
                <w:rFonts w:eastAsia="Aptos" w:cs="Arial"/>
                <w:b/>
                <w:bCs/>
                <w:noProof/>
                <w:color w:val="FFFFFF" w:themeColor="background1"/>
                <w:sz w:val="20"/>
                <w:szCs w:val="20"/>
              </w:rPr>
            </w:pPr>
            <w:r w:rsidRPr="000C20DC">
              <w:rPr>
                <w:rFonts w:eastAsia="Aptos" w:cs="Arial"/>
                <w:b/>
                <w:bCs/>
                <w:noProof/>
                <w:color w:val="FFFFFF" w:themeColor="background1"/>
                <w:sz w:val="20"/>
                <w:szCs w:val="20"/>
              </w:rPr>
              <w:t>Ranking</w:t>
            </w:r>
          </w:p>
        </w:tc>
        <w:tc>
          <w:tcPr>
            <w:tcW w:w="2885" w:type="dxa"/>
            <w:shd w:val="clear" w:color="auto" w:fill="3D83C4" w:themeFill="accent1"/>
            <w:vAlign w:val="center"/>
          </w:tcPr>
          <w:p w14:paraId="03E9BBE0" w14:textId="616BFB2B" w:rsidR="00BE5B5D" w:rsidRPr="000C20DC" w:rsidRDefault="009D06AC" w:rsidP="000C20DC">
            <w:pPr>
              <w:spacing w:after="0" w:line="240" w:lineRule="auto"/>
              <w:rPr>
                <w:rFonts w:eastAsia="Aptos" w:cs="Arial"/>
                <w:b/>
                <w:bCs/>
                <w:noProof/>
                <w:color w:val="FFFFFF" w:themeColor="background1"/>
                <w:sz w:val="20"/>
                <w:szCs w:val="20"/>
              </w:rPr>
            </w:pPr>
            <w:r w:rsidRPr="000C20DC">
              <w:rPr>
                <w:rFonts w:eastAsia="Aptos" w:cs="Arial"/>
                <w:b/>
                <w:bCs/>
                <w:noProof/>
                <w:color w:val="FFFFFF" w:themeColor="background1"/>
                <w:sz w:val="20"/>
                <w:szCs w:val="20"/>
              </w:rPr>
              <w:t>Community Need</w:t>
            </w:r>
          </w:p>
        </w:tc>
        <w:tc>
          <w:tcPr>
            <w:tcW w:w="5035" w:type="dxa"/>
            <w:shd w:val="clear" w:color="auto" w:fill="3D83C4" w:themeFill="accent1"/>
            <w:vAlign w:val="center"/>
          </w:tcPr>
          <w:p w14:paraId="38D92F5B" w14:textId="50D7A816" w:rsidR="00BE5B5D" w:rsidRPr="000C20DC" w:rsidRDefault="009D06AC" w:rsidP="000C20DC">
            <w:pPr>
              <w:spacing w:after="0" w:line="240" w:lineRule="auto"/>
              <w:rPr>
                <w:rFonts w:eastAsia="Aptos" w:cs="Arial"/>
                <w:b/>
                <w:bCs/>
                <w:noProof/>
                <w:color w:val="FFFFFF" w:themeColor="background1"/>
                <w:sz w:val="20"/>
                <w:szCs w:val="20"/>
              </w:rPr>
            </w:pPr>
            <w:r w:rsidRPr="000C20DC">
              <w:rPr>
                <w:rFonts w:eastAsia="Aptos" w:cs="Arial"/>
                <w:b/>
                <w:bCs/>
                <w:noProof/>
                <w:color w:val="FFFFFF" w:themeColor="background1"/>
                <w:sz w:val="20"/>
                <w:szCs w:val="20"/>
              </w:rPr>
              <w:t>Respondent Quote</w:t>
            </w:r>
          </w:p>
        </w:tc>
      </w:tr>
      <w:tr w:rsidR="00BE5B5D" w14:paraId="0F02A934" w14:textId="77777777" w:rsidTr="007F45C4">
        <w:trPr>
          <w:trHeight w:val="360"/>
        </w:trPr>
        <w:tc>
          <w:tcPr>
            <w:tcW w:w="1795" w:type="dxa"/>
            <w:shd w:val="clear" w:color="auto" w:fill="F2F2F2" w:themeFill="background1" w:themeFillShade="F2"/>
            <w:vAlign w:val="center"/>
          </w:tcPr>
          <w:p w14:paraId="6CCB6398" w14:textId="0CE8ED2C" w:rsidR="00BE5B5D" w:rsidRPr="001F29EF" w:rsidRDefault="001F29EF" w:rsidP="000C20DC">
            <w:pPr>
              <w:spacing w:after="0" w:line="240" w:lineRule="auto"/>
              <w:rPr>
                <w:rFonts w:eastAsia="Aptos" w:cs="Arial"/>
                <w:noProof/>
                <w:sz w:val="20"/>
                <w:szCs w:val="20"/>
              </w:rPr>
            </w:pPr>
            <w:r>
              <w:rPr>
                <w:rFonts w:eastAsia="Aptos" w:cs="Arial"/>
                <w:noProof/>
                <w:sz w:val="20"/>
                <w:szCs w:val="20"/>
              </w:rPr>
              <w:t>6</w:t>
            </w:r>
            <w:r w:rsidRPr="001F29EF">
              <w:rPr>
                <w:rFonts w:eastAsia="Aptos" w:cs="Arial"/>
                <w:noProof/>
                <w:sz w:val="20"/>
                <w:szCs w:val="20"/>
                <w:vertAlign w:val="superscript"/>
              </w:rPr>
              <w:t>th</w:t>
            </w:r>
            <w:r>
              <w:rPr>
                <w:rFonts w:eastAsia="Aptos" w:cs="Arial"/>
                <w:noProof/>
                <w:sz w:val="20"/>
                <w:szCs w:val="20"/>
              </w:rPr>
              <w:t xml:space="preserve"> </w:t>
            </w:r>
          </w:p>
        </w:tc>
        <w:tc>
          <w:tcPr>
            <w:tcW w:w="2885" w:type="dxa"/>
            <w:shd w:val="clear" w:color="auto" w:fill="F2F2F2" w:themeFill="background1" w:themeFillShade="F2"/>
            <w:vAlign w:val="center"/>
          </w:tcPr>
          <w:p w14:paraId="51B8C2C4" w14:textId="1AA216C5" w:rsidR="00BE5B5D" w:rsidRPr="000C20DC" w:rsidRDefault="56518035" w:rsidP="000C20DC">
            <w:pPr>
              <w:spacing w:after="0" w:line="240" w:lineRule="auto"/>
              <w:rPr>
                <w:color w:val="auto"/>
              </w:rPr>
            </w:pPr>
            <w:r w:rsidRPr="000C20DC">
              <w:rPr>
                <w:rFonts w:eastAsia="Aptos" w:cs="Arial"/>
                <w:noProof/>
                <w:color w:val="auto"/>
                <w:sz w:val="20"/>
                <w:szCs w:val="20"/>
              </w:rPr>
              <w:t>Affordable and accessible childcare</w:t>
            </w:r>
          </w:p>
        </w:tc>
        <w:tc>
          <w:tcPr>
            <w:tcW w:w="5035" w:type="dxa"/>
            <w:shd w:val="clear" w:color="auto" w:fill="F2F2F2" w:themeFill="background1" w:themeFillShade="F2"/>
            <w:vAlign w:val="center"/>
          </w:tcPr>
          <w:p w14:paraId="122F0606" w14:textId="422411FF" w:rsidR="00BE5B5D" w:rsidRPr="000C20DC" w:rsidRDefault="17037B27" w:rsidP="000C20DC">
            <w:pPr>
              <w:spacing w:before="120" w:line="240" w:lineRule="auto"/>
              <w:rPr>
                <w:color w:val="auto"/>
              </w:rPr>
            </w:pPr>
            <w:r w:rsidRPr="000C20DC">
              <w:rPr>
                <w:rFonts w:eastAsia="Aptos" w:cs="Arial"/>
                <w:noProof/>
                <w:color w:val="auto"/>
                <w:sz w:val="20"/>
                <w:szCs w:val="20"/>
              </w:rPr>
              <w:t>“</w:t>
            </w:r>
            <w:r w:rsidR="1DA5870D" w:rsidRPr="000C20DC">
              <w:rPr>
                <w:rFonts w:eastAsia="Aptos" w:cs="Arial"/>
                <w:noProof/>
                <w:color w:val="auto"/>
                <w:sz w:val="20"/>
                <w:szCs w:val="20"/>
              </w:rPr>
              <w:t>Child Care, because it is so unaffordable and it overall holds households back from thriving.”</w:t>
            </w:r>
          </w:p>
          <w:p w14:paraId="63F37CCF" w14:textId="03816391" w:rsidR="00BE5B5D" w:rsidRPr="000C20DC" w:rsidRDefault="2FF74BCA" w:rsidP="000C20DC">
            <w:pPr>
              <w:spacing w:before="120" w:line="240" w:lineRule="auto"/>
              <w:rPr>
                <w:rFonts w:eastAsia="Aptos" w:cs="Arial"/>
                <w:noProof/>
                <w:color w:val="auto"/>
                <w:sz w:val="20"/>
                <w:szCs w:val="20"/>
              </w:rPr>
            </w:pPr>
            <w:r w:rsidRPr="000C20DC">
              <w:rPr>
                <w:rFonts w:eastAsia="Aptos" w:cs="Arial"/>
                <w:noProof/>
                <w:color w:val="auto"/>
                <w:sz w:val="20"/>
                <w:szCs w:val="20"/>
              </w:rPr>
              <w:t>“Can't find childcare for the hours I need.”</w:t>
            </w:r>
          </w:p>
          <w:p w14:paraId="3814BF7B" w14:textId="3E16B1D5" w:rsidR="00BE5B5D" w:rsidRPr="000C20DC" w:rsidRDefault="1DA5870D" w:rsidP="000C20DC">
            <w:pPr>
              <w:spacing w:before="120" w:line="240" w:lineRule="auto"/>
              <w:rPr>
                <w:color w:val="auto"/>
              </w:rPr>
            </w:pPr>
            <w:r w:rsidRPr="000C20DC">
              <w:rPr>
                <w:rFonts w:eastAsia="Aptos" w:cs="Arial"/>
                <w:noProof/>
                <w:color w:val="auto"/>
                <w:sz w:val="20"/>
                <w:szCs w:val="20"/>
              </w:rPr>
              <w:t>“There is no child care near my kids' school.”</w:t>
            </w:r>
          </w:p>
        </w:tc>
      </w:tr>
      <w:tr w:rsidR="00BE5B5D" w14:paraId="6AD0EC65" w14:textId="77777777" w:rsidTr="007F45C4">
        <w:trPr>
          <w:trHeight w:val="360"/>
        </w:trPr>
        <w:tc>
          <w:tcPr>
            <w:tcW w:w="1795" w:type="dxa"/>
            <w:vAlign w:val="center"/>
          </w:tcPr>
          <w:p w14:paraId="7421E95C" w14:textId="7B5515D2" w:rsidR="00BE5B5D" w:rsidRPr="001F29EF" w:rsidRDefault="001F29EF" w:rsidP="000C20DC">
            <w:pPr>
              <w:spacing w:after="0" w:line="240" w:lineRule="auto"/>
              <w:rPr>
                <w:rFonts w:eastAsia="Aptos" w:cs="Arial"/>
                <w:noProof/>
                <w:sz w:val="20"/>
                <w:szCs w:val="20"/>
              </w:rPr>
            </w:pPr>
            <w:r>
              <w:rPr>
                <w:rFonts w:eastAsia="Aptos" w:cs="Arial"/>
                <w:noProof/>
                <w:sz w:val="20"/>
                <w:szCs w:val="20"/>
              </w:rPr>
              <w:t>7</w:t>
            </w:r>
            <w:r w:rsidRPr="001F29EF">
              <w:rPr>
                <w:rFonts w:eastAsia="Aptos" w:cs="Arial"/>
                <w:noProof/>
                <w:sz w:val="20"/>
                <w:szCs w:val="20"/>
                <w:vertAlign w:val="superscript"/>
              </w:rPr>
              <w:t>th</w:t>
            </w:r>
            <w:r>
              <w:rPr>
                <w:rFonts w:eastAsia="Aptos" w:cs="Arial"/>
                <w:noProof/>
                <w:sz w:val="20"/>
                <w:szCs w:val="20"/>
              </w:rPr>
              <w:t xml:space="preserve"> </w:t>
            </w:r>
          </w:p>
        </w:tc>
        <w:tc>
          <w:tcPr>
            <w:tcW w:w="2885" w:type="dxa"/>
            <w:vAlign w:val="center"/>
          </w:tcPr>
          <w:p w14:paraId="54025479" w14:textId="4A3D47F8" w:rsidR="00BE5B5D" w:rsidRPr="000C20DC" w:rsidRDefault="1FB8597A" w:rsidP="000C20DC">
            <w:pPr>
              <w:spacing w:after="0" w:line="240" w:lineRule="auto"/>
              <w:rPr>
                <w:color w:val="auto"/>
              </w:rPr>
            </w:pPr>
            <w:r w:rsidRPr="000C20DC">
              <w:rPr>
                <w:rFonts w:eastAsia="Aptos" w:cs="Arial"/>
                <w:noProof/>
                <w:color w:val="auto"/>
                <w:sz w:val="20"/>
                <w:szCs w:val="20"/>
              </w:rPr>
              <w:t>Youth programs</w:t>
            </w:r>
          </w:p>
        </w:tc>
        <w:tc>
          <w:tcPr>
            <w:tcW w:w="5035" w:type="dxa"/>
            <w:vAlign w:val="center"/>
          </w:tcPr>
          <w:p w14:paraId="786F8F14" w14:textId="4C582CB4" w:rsidR="00BE5B5D" w:rsidRPr="000C20DC" w:rsidRDefault="17037B27" w:rsidP="000C20DC">
            <w:pPr>
              <w:spacing w:before="120" w:line="240" w:lineRule="auto"/>
              <w:rPr>
                <w:color w:val="auto"/>
              </w:rPr>
            </w:pPr>
            <w:r w:rsidRPr="000C20DC">
              <w:rPr>
                <w:rFonts w:eastAsia="Aptos" w:cs="Arial"/>
                <w:noProof/>
                <w:color w:val="auto"/>
                <w:sz w:val="20"/>
                <w:szCs w:val="20"/>
              </w:rPr>
              <w:t>“</w:t>
            </w:r>
            <w:r w:rsidR="47EBC827" w:rsidRPr="000C20DC">
              <w:rPr>
                <w:rFonts w:eastAsia="Aptos" w:cs="Arial"/>
                <w:noProof/>
                <w:color w:val="auto"/>
                <w:sz w:val="20"/>
                <w:szCs w:val="20"/>
              </w:rPr>
              <w:t>Youth Programs, the youth are an important asset to our future. There are so many ways to easily get in trouble or guided down the wrong path and not many options or ways to steer clear of those things.”</w:t>
            </w:r>
          </w:p>
        </w:tc>
      </w:tr>
      <w:tr w:rsidR="00BE5B5D" w14:paraId="0D764FF3" w14:textId="77777777" w:rsidTr="007F45C4">
        <w:trPr>
          <w:trHeight w:val="360"/>
        </w:trPr>
        <w:tc>
          <w:tcPr>
            <w:tcW w:w="1795" w:type="dxa"/>
            <w:shd w:val="clear" w:color="auto" w:fill="F2F2F2" w:themeFill="background1" w:themeFillShade="F2"/>
            <w:vAlign w:val="center"/>
          </w:tcPr>
          <w:p w14:paraId="6C09E1E3" w14:textId="79248F81" w:rsidR="00BE5B5D" w:rsidRPr="001F29EF" w:rsidRDefault="001F29EF" w:rsidP="000C20DC">
            <w:pPr>
              <w:spacing w:after="0" w:line="240" w:lineRule="auto"/>
              <w:rPr>
                <w:rFonts w:eastAsia="Aptos" w:cs="Arial"/>
                <w:noProof/>
                <w:sz w:val="20"/>
                <w:szCs w:val="20"/>
              </w:rPr>
            </w:pPr>
            <w:r>
              <w:rPr>
                <w:rFonts w:eastAsia="Aptos" w:cs="Arial"/>
                <w:noProof/>
                <w:sz w:val="20"/>
                <w:szCs w:val="20"/>
              </w:rPr>
              <w:t>8</w:t>
            </w:r>
            <w:r w:rsidRPr="001F29EF">
              <w:rPr>
                <w:rFonts w:eastAsia="Aptos" w:cs="Arial"/>
                <w:noProof/>
                <w:sz w:val="20"/>
                <w:szCs w:val="20"/>
                <w:vertAlign w:val="superscript"/>
              </w:rPr>
              <w:t>th</w:t>
            </w:r>
            <w:r>
              <w:rPr>
                <w:rFonts w:eastAsia="Aptos" w:cs="Arial"/>
                <w:noProof/>
                <w:sz w:val="20"/>
                <w:szCs w:val="20"/>
              </w:rPr>
              <w:t xml:space="preserve"> </w:t>
            </w:r>
          </w:p>
        </w:tc>
        <w:tc>
          <w:tcPr>
            <w:tcW w:w="2885" w:type="dxa"/>
            <w:shd w:val="clear" w:color="auto" w:fill="F2F2F2" w:themeFill="background1" w:themeFillShade="F2"/>
            <w:vAlign w:val="center"/>
          </w:tcPr>
          <w:p w14:paraId="522BC3C4" w14:textId="7CA1023C" w:rsidR="00BE5B5D" w:rsidRPr="000C20DC" w:rsidRDefault="3D91C3DC" w:rsidP="000C20DC">
            <w:pPr>
              <w:spacing w:after="0" w:line="240" w:lineRule="auto"/>
              <w:rPr>
                <w:color w:val="auto"/>
              </w:rPr>
            </w:pPr>
            <w:r w:rsidRPr="000C20DC">
              <w:rPr>
                <w:rFonts w:eastAsia="Aptos" w:cs="Arial"/>
                <w:noProof/>
                <w:color w:val="auto"/>
                <w:sz w:val="20"/>
                <w:szCs w:val="20"/>
              </w:rPr>
              <w:t>Services for those with physical and/or mental disabilities</w:t>
            </w:r>
          </w:p>
        </w:tc>
        <w:tc>
          <w:tcPr>
            <w:tcW w:w="5035" w:type="dxa"/>
            <w:shd w:val="clear" w:color="auto" w:fill="F2F2F2" w:themeFill="background1" w:themeFillShade="F2"/>
            <w:vAlign w:val="center"/>
          </w:tcPr>
          <w:p w14:paraId="74020B3E" w14:textId="602FD71B" w:rsidR="00BE5B5D" w:rsidRPr="000C20DC" w:rsidRDefault="17037B27" w:rsidP="000C20DC">
            <w:pPr>
              <w:spacing w:before="120" w:line="240" w:lineRule="auto"/>
              <w:rPr>
                <w:rFonts w:eastAsia="Aptos" w:cs="Arial"/>
                <w:noProof/>
                <w:color w:val="auto"/>
                <w:sz w:val="20"/>
                <w:szCs w:val="20"/>
              </w:rPr>
            </w:pPr>
            <w:r w:rsidRPr="000C20DC">
              <w:rPr>
                <w:rFonts w:eastAsia="Aptos" w:cs="Arial"/>
                <w:noProof/>
                <w:color w:val="auto"/>
                <w:sz w:val="20"/>
                <w:szCs w:val="20"/>
              </w:rPr>
              <w:t>“</w:t>
            </w:r>
            <w:r w:rsidR="1A895020" w:rsidRPr="000C20DC">
              <w:rPr>
                <w:rFonts w:eastAsia="Aptos" w:cs="Arial"/>
                <w:noProof/>
                <w:color w:val="auto"/>
                <w:sz w:val="20"/>
                <w:szCs w:val="20"/>
              </w:rPr>
              <w:t>Helping disabled adults physical and mental. I’m disabled but not enough to be given benefits even though my disability is in my leg and it leaves me unable to do the jobs I’ve work</w:t>
            </w:r>
            <w:r w:rsidR="5B93E6D8" w:rsidRPr="000C20DC">
              <w:rPr>
                <w:rFonts w:eastAsia="Aptos" w:cs="Arial"/>
                <w:noProof/>
                <w:color w:val="auto"/>
                <w:sz w:val="20"/>
                <w:szCs w:val="20"/>
              </w:rPr>
              <w:t>ed</w:t>
            </w:r>
            <w:r w:rsidR="1A895020" w:rsidRPr="000C20DC">
              <w:rPr>
                <w:rFonts w:eastAsia="Aptos" w:cs="Arial"/>
                <w:noProof/>
                <w:color w:val="auto"/>
                <w:sz w:val="20"/>
                <w:szCs w:val="20"/>
              </w:rPr>
              <w:t xml:space="preserve"> previous to my injury.”</w:t>
            </w:r>
          </w:p>
        </w:tc>
      </w:tr>
      <w:tr w:rsidR="00BE5B5D" w14:paraId="668EC994" w14:textId="77777777" w:rsidTr="007F45C4">
        <w:trPr>
          <w:trHeight w:val="360"/>
        </w:trPr>
        <w:tc>
          <w:tcPr>
            <w:tcW w:w="1795" w:type="dxa"/>
            <w:vAlign w:val="center"/>
          </w:tcPr>
          <w:p w14:paraId="0EE5CBA9" w14:textId="3DF91E2C" w:rsidR="00BE5B5D" w:rsidRPr="001F29EF" w:rsidRDefault="001F29EF" w:rsidP="000C20DC">
            <w:pPr>
              <w:spacing w:after="0" w:line="240" w:lineRule="auto"/>
              <w:rPr>
                <w:rFonts w:eastAsia="Aptos" w:cs="Arial"/>
                <w:noProof/>
                <w:sz w:val="20"/>
                <w:szCs w:val="20"/>
              </w:rPr>
            </w:pPr>
            <w:r>
              <w:rPr>
                <w:rFonts w:eastAsia="Aptos" w:cs="Arial"/>
                <w:noProof/>
                <w:sz w:val="20"/>
                <w:szCs w:val="20"/>
              </w:rPr>
              <w:t>9</w:t>
            </w:r>
            <w:r w:rsidRPr="001F29EF">
              <w:rPr>
                <w:rFonts w:eastAsia="Aptos" w:cs="Arial"/>
                <w:noProof/>
                <w:sz w:val="20"/>
                <w:szCs w:val="20"/>
                <w:vertAlign w:val="superscript"/>
              </w:rPr>
              <w:t>th</w:t>
            </w:r>
            <w:r>
              <w:rPr>
                <w:rFonts w:eastAsia="Aptos" w:cs="Arial"/>
                <w:noProof/>
                <w:sz w:val="20"/>
                <w:szCs w:val="20"/>
              </w:rPr>
              <w:t xml:space="preserve"> </w:t>
            </w:r>
          </w:p>
        </w:tc>
        <w:tc>
          <w:tcPr>
            <w:tcW w:w="2885" w:type="dxa"/>
            <w:vAlign w:val="center"/>
          </w:tcPr>
          <w:p w14:paraId="20C2D695" w14:textId="6CCCCAC7" w:rsidR="00BE5B5D" w:rsidRPr="000C20DC" w:rsidRDefault="73D429BA" w:rsidP="000C20DC">
            <w:pPr>
              <w:spacing w:after="0" w:line="240" w:lineRule="auto"/>
              <w:rPr>
                <w:color w:val="auto"/>
              </w:rPr>
            </w:pPr>
            <w:r w:rsidRPr="000C20DC">
              <w:rPr>
                <w:rFonts w:eastAsia="Aptos" w:cs="Arial"/>
                <w:noProof/>
                <w:color w:val="auto"/>
                <w:sz w:val="20"/>
                <w:szCs w:val="20"/>
              </w:rPr>
              <w:t>Debt relief</w:t>
            </w:r>
          </w:p>
        </w:tc>
        <w:tc>
          <w:tcPr>
            <w:tcW w:w="5035" w:type="dxa"/>
            <w:vAlign w:val="center"/>
          </w:tcPr>
          <w:p w14:paraId="6DAED0D7" w14:textId="68244417" w:rsidR="00BE5B5D" w:rsidRPr="000C20DC" w:rsidRDefault="17037B27" w:rsidP="000C20DC">
            <w:pPr>
              <w:spacing w:before="120" w:line="240" w:lineRule="auto"/>
              <w:rPr>
                <w:color w:val="auto"/>
              </w:rPr>
            </w:pPr>
            <w:r w:rsidRPr="000C20DC">
              <w:rPr>
                <w:rFonts w:eastAsia="Aptos" w:cs="Arial"/>
                <w:noProof/>
                <w:color w:val="auto"/>
                <w:sz w:val="20"/>
                <w:szCs w:val="20"/>
              </w:rPr>
              <w:t>“</w:t>
            </w:r>
            <w:r w:rsidR="3C3B48EE" w:rsidRPr="000C20DC">
              <w:rPr>
                <w:rFonts w:eastAsia="Aptos" w:cs="Arial"/>
                <w:noProof/>
                <w:color w:val="auto"/>
                <w:sz w:val="20"/>
                <w:szCs w:val="20"/>
              </w:rPr>
              <w:t>Our household has fallen behind due to job instability and the rising cost of rent, utilities, and everyday necessities. Even while working, it has been difficult to keep up with payments. The stress of being behind affects our financial stability and mental well-being. We are actively trying to improve our situation, but additional support would make a significant difference in helping us catch up and stay on track.”</w:t>
            </w:r>
          </w:p>
        </w:tc>
      </w:tr>
      <w:tr w:rsidR="00BE5B5D" w14:paraId="578BED77" w14:textId="77777777" w:rsidTr="007F45C4">
        <w:trPr>
          <w:trHeight w:val="360"/>
        </w:trPr>
        <w:tc>
          <w:tcPr>
            <w:tcW w:w="1795" w:type="dxa"/>
            <w:shd w:val="clear" w:color="auto" w:fill="F2F2F2" w:themeFill="background1" w:themeFillShade="F2"/>
            <w:vAlign w:val="center"/>
          </w:tcPr>
          <w:p w14:paraId="0ED82E2D" w14:textId="52061FDC" w:rsidR="00BE5B5D" w:rsidRPr="001F29EF" w:rsidRDefault="001F29EF" w:rsidP="000C20DC">
            <w:pPr>
              <w:spacing w:after="0" w:line="240" w:lineRule="auto"/>
              <w:rPr>
                <w:rFonts w:eastAsia="Aptos" w:cs="Arial"/>
                <w:noProof/>
                <w:sz w:val="20"/>
                <w:szCs w:val="20"/>
              </w:rPr>
            </w:pPr>
            <w:r>
              <w:rPr>
                <w:rFonts w:eastAsia="Aptos" w:cs="Arial"/>
                <w:noProof/>
                <w:sz w:val="20"/>
                <w:szCs w:val="20"/>
              </w:rPr>
              <w:t>10</w:t>
            </w:r>
            <w:r w:rsidRPr="001F29EF">
              <w:rPr>
                <w:rFonts w:eastAsia="Aptos" w:cs="Arial"/>
                <w:noProof/>
                <w:sz w:val="20"/>
                <w:szCs w:val="20"/>
                <w:vertAlign w:val="superscript"/>
              </w:rPr>
              <w:t>th</w:t>
            </w:r>
            <w:r>
              <w:rPr>
                <w:rFonts w:eastAsia="Aptos" w:cs="Arial"/>
                <w:noProof/>
                <w:sz w:val="20"/>
                <w:szCs w:val="20"/>
              </w:rPr>
              <w:t xml:space="preserve"> </w:t>
            </w:r>
          </w:p>
        </w:tc>
        <w:tc>
          <w:tcPr>
            <w:tcW w:w="2885" w:type="dxa"/>
            <w:shd w:val="clear" w:color="auto" w:fill="F2F2F2" w:themeFill="background1" w:themeFillShade="F2"/>
            <w:vAlign w:val="center"/>
          </w:tcPr>
          <w:p w14:paraId="16702E0C" w14:textId="73012737" w:rsidR="00BE5B5D" w:rsidRPr="000C20DC" w:rsidRDefault="00B7CB60" w:rsidP="000C20DC">
            <w:pPr>
              <w:spacing w:after="0" w:line="240" w:lineRule="auto"/>
              <w:rPr>
                <w:color w:val="auto"/>
              </w:rPr>
            </w:pPr>
            <w:r w:rsidRPr="000C20DC">
              <w:rPr>
                <w:rFonts w:eastAsia="Aptos" w:cs="Arial"/>
                <w:noProof/>
                <w:color w:val="auto"/>
                <w:sz w:val="20"/>
                <w:szCs w:val="20"/>
              </w:rPr>
              <w:t>Legal services</w:t>
            </w:r>
          </w:p>
        </w:tc>
        <w:tc>
          <w:tcPr>
            <w:tcW w:w="5035" w:type="dxa"/>
            <w:shd w:val="clear" w:color="auto" w:fill="F2F2F2" w:themeFill="background1" w:themeFillShade="F2"/>
            <w:vAlign w:val="center"/>
          </w:tcPr>
          <w:p w14:paraId="65269D8F" w14:textId="0A5A5006" w:rsidR="00BE5B5D" w:rsidRPr="000C20DC" w:rsidRDefault="17037B27" w:rsidP="000C20DC">
            <w:pPr>
              <w:spacing w:before="120" w:line="240" w:lineRule="auto"/>
              <w:rPr>
                <w:color w:val="auto"/>
              </w:rPr>
            </w:pPr>
            <w:r w:rsidRPr="000C20DC">
              <w:rPr>
                <w:rFonts w:eastAsia="Aptos" w:cs="Arial"/>
                <w:noProof/>
                <w:color w:val="auto"/>
                <w:sz w:val="20"/>
                <w:szCs w:val="20"/>
              </w:rPr>
              <w:t>“</w:t>
            </w:r>
            <w:r w:rsidR="59D3217E" w:rsidRPr="000C20DC">
              <w:rPr>
                <w:rFonts w:eastAsia="Aptos" w:cs="Arial"/>
                <w:noProof/>
                <w:color w:val="auto"/>
                <w:sz w:val="20"/>
                <w:szCs w:val="20"/>
              </w:rPr>
              <w:t>Legal because the average person doesn't really understand what their rights are.”</w:t>
            </w:r>
          </w:p>
          <w:p w14:paraId="68A33097" w14:textId="4B5E9276" w:rsidR="00BE5B5D" w:rsidRPr="000C20DC" w:rsidRDefault="59D3217E" w:rsidP="000C20DC">
            <w:pPr>
              <w:spacing w:before="120" w:line="240" w:lineRule="auto"/>
              <w:rPr>
                <w:color w:val="auto"/>
              </w:rPr>
            </w:pPr>
            <w:r w:rsidRPr="000C20DC">
              <w:rPr>
                <w:rFonts w:eastAsia="Aptos" w:cs="Arial"/>
                <w:noProof/>
                <w:color w:val="auto"/>
                <w:sz w:val="20"/>
                <w:szCs w:val="20"/>
              </w:rPr>
              <w:t>“It was hard to find an attorney willing to file bankruptcy for a social security overpayment but I did find one.”</w:t>
            </w:r>
          </w:p>
        </w:tc>
      </w:tr>
    </w:tbl>
    <w:p w14:paraId="7C581BC2" w14:textId="77777777" w:rsidR="00BE5B5D" w:rsidRDefault="00BE5B5D" w:rsidP="00727B45">
      <w:pPr>
        <w:contextualSpacing/>
        <w:rPr>
          <w:rFonts w:eastAsia="Arial" w:cs="Arial"/>
          <w:color w:val="auto"/>
        </w:rPr>
      </w:pPr>
    </w:p>
    <w:p w14:paraId="6580E1CE" w14:textId="6279AA70" w:rsidR="00121C86" w:rsidRPr="007F45C4" w:rsidRDefault="00121C86" w:rsidP="00121C86">
      <w:pPr>
        <w:pStyle w:val="Heading4"/>
        <w:rPr>
          <w:rFonts w:ascii="Arial" w:hAnsi="Arial" w:cs="Arial"/>
          <w:b/>
          <w:bCs/>
          <w:i w:val="0"/>
          <w:iCs w:val="0"/>
          <w:color w:val="D93A35" w:themeColor="accent2"/>
        </w:rPr>
      </w:pPr>
      <w:r w:rsidRPr="007F45C4">
        <w:rPr>
          <w:rFonts w:ascii="Arial" w:hAnsi="Arial" w:cs="Arial"/>
          <w:b/>
          <w:bCs/>
          <w:i w:val="0"/>
          <w:iCs w:val="0"/>
          <w:color w:val="D93A35" w:themeColor="accent2"/>
        </w:rPr>
        <w:t>Real Services’ Current Strategies:</w:t>
      </w:r>
    </w:p>
    <w:p w14:paraId="0DBEEB39" w14:textId="2FEB26EA" w:rsidR="00121C86" w:rsidRPr="00121C86" w:rsidRDefault="00121C86" w:rsidP="00121C86">
      <w:pPr>
        <w:numPr>
          <w:ilvl w:val="0"/>
          <w:numId w:val="3"/>
        </w:numPr>
        <w:contextualSpacing/>
        <w:rPr>
          <w:rFonts w:eastAsia="Arial" w:cs="Arial"/>
          <w:color w:val="auto"/>
        </w:rPr>
      </w:pPr>
      <w:r>
        <w:rPr>
          <w:rFonts w:eastAsia="Arial" w:cs="Arial"/>
          <w:color w:val="auto"/>
        </w:rPr>
        <w:t>P</w:t>
      </w:r>
      <w:r w:rsidRPr="00121C86">
        <w:rPr>
          <w:rFonts w:eastAsia="Arial" w:cs="Arial"/>
          <w:color w:val="auto"/>
        </w:rPr>
        <w:t>rovide funding for subsidized childcare for Elkhart Child Development Center</w:t>
      </w:r>
    </w:p>
    <w:p w14:paraId="7052A665" w14:textId="33BDFAF6" w:rsidR="00121C86" w:rsidRPr="00121C86" w:rsidRDefault="00121C86" w:rsidP="00121C86">
      <w:pPr>
        <w:numPr>
          <w:ilvl w:val="0"/>
          <w:numId w:val="3"/>
        </w:numPr>
        <w:contextualSpacing/>
        <w:rPr>
          <w:rFonts w:eastAsia="Arial" w:cs="Arial"/>
          <w:color w:val="auto"/>
        </w:rPr>
      </w:pPr>
      <w:r w:rsidRPr="00121C86">
        <w:rPr>
          <w:rFonts w:eastAsia="Arial" w:cs="Arial"/>
          <w:color w:val="auto"/>
        </w:rPr>
        <w:t>F</w:t>
      </w:r>
      <w:r>
        <w:rPr>
          <w:rFonts w:eastAsia="Arial" w:cs="Arial"/>
          <w:color w:val="auto"/>
        </w:rPr>
        <w:t xml:space="preserve">oster </w:t>
      </w:r>
      <w:r w:rsidRPr="00121C86">
        <w:rPr>
          <w:rFonts w:eastAsia="Arial" w:cs="Arial"/>
          <w:color w:val="auto"/>
        </w:rPr>
        <w:t>G</w:t>
      </w:r>
      <w:r>
        <w:rPr>
          <w:rFonts w:eastAsia="Arial" w:cs="Arial"/>
          <w:color w:val="auto"/>
        </w:rPr>
        <w:t xml:space="preserve">randparent </w:t>
      </w:r>
      <w:r w:rsidRPr="00121C86">
        <w:rPr>
          <w:rFonts w:eastAsia="Arial" w:cs="Arial"/>
          <w:color w:val="auto"/>
        </w:rPr>
        <w:t>Program providing support</w:t>
      </w:r>
    </w:p>
    <w:p w14:paraId="5E8D75E5" w14:textId="03D360FE" w:rsidR="00121C86" w:rsidRDefault="00121C86" w:rsidP="00121C86">
      <w:pPr>
        <w:numPr>
          <w:ilvl w:val="0"/>
          <w:numId w:val="3"/>
        </w:numPr>
        <w:contextualSpacing/>
        <w:rPr>
          <w:rFonts w:eastAsia="Arial" w:cs="Arial"/>
          <w:color w:val="auto"/>
        </w:rPr>
      </w:pPr>
      <w:r>
        <w:rPr>
          <w:rFonts w:eastAsia="Arial" w:cs="Arial"/>
          <w:color w:val="auto"/>
        </w:rPr>
        <w:t>B</w:t>
      </w:r>
      <w:r w:rsidRPr="00121C86">
        <w:rPr>
          <w:rFonts w:eastAsia="Arial" w:cs="Arial"/>
          <w:color w:val="auto"/>
        </w:rPr>
        <w:t>udgeting classes</w:t>
      </w:r>
    </w:p>
    <w:p w14:paraId="7C8E8D65" w14:textId="77777777" w:rsidR="00121C86" w:rsidRDefault="00121C86" w:rsidP="00121C86">
      <w:pPr>
        <w:numPr>
          <w:ilvl w:val="0"/>
          <w:numId w:val="3"/>
        </w:numPr>
        <w:contextualSpacing/>
        <w:rPr>
          <w:rFonts w:eastAsia="Arial" w:cs="Arial"/>
          <w:color w:val="auto"/>
        </w:rPr>
      </w:pPr>
      <w:r w:rsidRPr="00121C86">
        <w:rPr>
          <w:rFonts w:eastAsia="Arial" w:cs="Arial"/>
          <w:color w:val="auto"/>
        </w:rPr>
        <w:t>I</w:t>
      </w:r>
      <w:r>
        <w:rPr>
          <w:rFonts w:eastAsia="Arial" w:cs="Arial"/>
          <w:color w:val="auto"/>
        </w:rPr>
        <w:t xml:space="preserve">ndividual </w:t>
      </w:r>
      <w:r w:rsidRPr="00121C86">
        <w:rPr>
          <w:rFonts w:eastAsia="Arial" w:cs="Arial"/>
          <w:color w:val="auto"/>
        </w:rPr>
        <w:t>D</w:t>
      </w:r>
      <w:r>
        <w:rPr>
          <w:rFonts w:eastAsia="Arial" w:cs="Arial"/>
          <w:color w:val="auto"/>
        </w:rPr>
        <w:t xml:space="preserve">evelopment </w:t>
      </w:r>
      <w:r w:rsidRPr="00121C86">
        <w:rPr>
          <w:rFonts w:eastAsia="Arial" w:cs="Arial"/>
          <w:color w:val="auto"/>
        </w:rPr>
        <w:t>A</w:t>
      </w:r>
      <w:r>
        <w:rPr>
          <w:rFonts w:eastAsia="Arial" w:cs="Arial"/>
          <w:color w:val="auto"/>
        </w:rPr>
        <w:t>ccounts</w:t>
      </w:r>
    </w:p>
    <w:p w14:paraId="2DC675D7" w14:textId="39DB94C3" w:rsidR="00121C86" w:rsidRPr="00121C86" w:rsidRDefault="00121C86" w:rsidP="00121C86">
      <w:pPr>
        <w:numPr>
          <w:ilvl w:val="0"/>
          <w:numId w:val="3"/>
        </w:numPr>
        <w:contextualSpacing/>
        <w:rPr>
          <w:rFonts w:eastAsia="Arial" w:cs="Arial"/>
          <w:color w:val="auto"/>
        </w:rPr>
      </w:pPr>
      <w:r w:rsidRPr="00121C86">
        <w:rPr>
          <w:rFonts w:eastAsia="Arial" w:cs="Arial"/>
          <w:color w:val="auto"/>
        </w:rPr>
        <w:t xml:space="preserve">Money Smart </w:t>
      </w:r>
      <w:r>
        <w:rPr>
          <w:rFonts w:eastAsia="Arial" w:cs="Arial"/>
          <w:color w:val="auto"/>
        </w:rPr>
        <w:t>financial literacy series</w:t>
      </w:r>
    </w:p>
    <w:p w14:paraId="31A38A67" w14:textId="340949DF" w:rsidR="00121C86" w:rsidRPr="00121C86" w:rsidRDefault="00121C86" w:rsidP="00121C86">
      <w:pPr>
        <w:numPr>
          <w:ilvl w:val="0"/>
          <w:numId w:val="3"/>
        </w:numPr>
        <w:contextualSpacing/>
        <w:rPr>
          <w:rFonts w:eastAsia="Arial" w:cs="Arial"/>
          <w:color w:val="auto"/>
        </w:rPr>
      </w:pPr>
      <w:r w:rsidRPr="00121C86">
        <w:rPr>
          <w:rFonts w:eastAsia="Arial" w:cs="Arial"/>
          <w:color w:val="auto"/>
        </w:rPr>
        <w:t>New city program- Eviction prevention program. hosting and connecting families "ask a lawyer' programs.</w:t>
      </w:r>
    </w:p>
    <w:p w14:paraId="750A3568" w14:textId="77777777" w:rsidR="00691A5C" w:rsidRPr="00691A5C" w:rsidRDefault="00691A5C" w:rsidP="00691A5C">
      <w:pPr>
        <w:contextualSpacing/>
        <w:outlineLvl w:val="0"/>
        <w:rPr>
          <w:rFonts w:cs="Arial"/>
          <w:b/>
          <w:bCs/>
          <w:color w:val="3D83C4" w:themeColor="accent1"/>
          <w:sz w:val="32"/>
          <w:szCs w:val="32"/>
        </w:rPr>
      </w:pPr>
      <w:bookmarkStart w:id="47" w:name="_Toc157785055"/>
      <w:bookmarkStart w:id="48" w:name="_Toc226109086"/>
      <w:bookmarkStart w:id="49" w:name="_Toc236257042"/>
      <w:r w:rsidRPr="00691A5C">
        <w:rPr>
          <w:rFonts w:cs="Arial"/>
          <w:b/>
          <w:bCs/>
          <w:color w:val="3D83C4" w:themeColor="accent1"/>
          <w:sz w:val="32"/>
          <w:szCs w:val="32"/>
        </w:rPr>
        <w:lastRenderedPageBreak/>
        <w:t>Civic Engagement</w:t>
      </w:r>
      <w:bookmarkEnd w:id="47"/>
      <w:bookmarkEnd w:id="48"/>
      <w:bookmarkEnd w:id="49"/>
    </w:p>
    <w:p w14:paraId="23AFBAAA" w14:textId="015386F2" w:rsidR="00691A5C" w:rsidRPr="00DB30C9" w:rsidRDefault="00640C61" w:rsidP="007D4BA3">
      <w:r w:rsidRPr="00DB30C9">
        <w:t xml:space="preserve">Since their founding, Community Action Agencies have invested in the participation of low-income individuals in civic life. </w:t>
      </w:r>
    </w:p>
    <w:p w14:paraId="2AAAE9EF" w14:textId="5449BAF4" w:rsidR="00691A5C" w:rsidRPr="00DB30C9" w:rsidRDefault="542214F5" w:rsidP="00691A5C">
      <w:pPr>
        <w:ind w:left="720"/>
        <w:rPr>
          <w:rFonts w:cs="Arial"/>
          <w:color w:val="auto"/>
        </w:rPr>
      </w:pPr>
      <w:r w:rsidRPr="007F45C4">
        <w:rPr>
          <w:rFonts w:cs="Arial"/>
          <w:i/>
          <w:iCs/>
          <w:color w:val="D93A35" w:themeColor="accent2"/>
          <w:bdr w:val="none" w:sz="0" w:space="0" w:color="auto" w:frame="1"/>
        </w:rPr>
        <w:t>The first programs</w:t>
      </w:r>
      <w:r w:rsidR="00507239" w:rsidRPr="007F45C4">
        <w:rPr>
          <w:rFonts w:cs="Arial"/>
          <w:i/>
          <w:iCs/>
          <w:color w:val="D93A35" w:themeColor="accent2"/>
          <w:bdr w:val="none" w:sz="0" w:space="0" w:color="auto" w:frame="1"/>
        </w:rPr>
        <w:t>…</w:t>
      </w:r>
      <w:r w:rsidRPr="007F45C4">
        <w:rPr>
          <w:rFonts w:cs="Arial"/>
          <w:i/>
          <w:iCs/>
          <w:color w:val="D93A35" w:themeColor="accent2"/>
          <w:bdr w:val="none" w:sz="0" w:space="0" w:color="auto" w:frame="1"/>
        </w:rPr>
        <w:t>understood that restoring inclusivity required programs to instill a sense of political empowerment in their customers. Actual, meaningful access to the polls gives people experiencing low incomes the chance to help shape their own futures. In the words of Robert Kennedy, “maximum feasible participation means giving the poor a real voice in their institutions</w:t>
      </w:r>
      <w:r w:rsidRPr="007F45C4">
        <w:rPr>
          <w:rFonts w:cs="Arial"/>
          <w:color w:val="D93A35" w:themeColor="accent2"/>
          <w:bdr w:val="none" w:sz="0" w:space="0" w:color="auto" w:frame="1"/>
        </w:rPr>
        <w:t>.</w:t>
      </w:r>
      <w:r w:rsidR="00E77793" w:rsidRPr="007F45C4">
        <w:rPr>
          <w:rFonts w:cs="Arial"/>
          <w:color w:val="D93A35" w:themeColor="accent2"/>
          <w:bdr w:val="none" w:sz="0" w:space="0" w:color="auto" w:frame="1"/>
        </w:rPr>
        <w:t xml:space="preserve"> </w:t>
      </w:r>
      <w:r w:rsidR="00E77793" w:rsidRPr="00DB30C9">
        <w:rPr>
          <w:rFonts w:cs="Arial"/>
          <w:color w:val="auto"/>
          <w:bdr w:val="none" w:sz="0" w:space="0" w:color="auto" w:frame="1"/>
        </w:rPr>
        <w:t>– Community Action Partnership</w:t>
      </w:r>
    </w:p>
    <w:p w14:paraId="786FCC51" w14:textId="6ABC353C" w:rsidR="00F11A74" w:rsidRDefault="00E77793" w:rsidP="007D4BA3">
      <w:r w:rsidRPr="00DB30C9">
        <w:t xml:space="preserve">Below, </w:t>
      </w:r>
      <w:r w:rsidR="00D90C6A" w:rsidRPr="00DB30C9">
        <w:t>data on voter registration and turno</w:t>
      </w:r>
      <w:r w:rsidR="00D90C6A" w:rsidRPr="00121C86">
        <w:t xml:space="preserve">ut for </w:t>
      </w:r>
      <w:r w:rsidR="005E4621" w:rsidRPr="00121C86">
        <w:t>REAL Services</w:t>
      </w:r>
      <w:r w:rsidR="00840FE5" w:rsidRPr="00121C86">
        <w:t>’</w:t>
      </w:r>
      <w:r w:rsidR="00D90C6A" w:rsidRPr="00121C86">
        <w:t xml:space="preserve"> counties</w:t>
      </w:r>
      <w:r w:rsidR="00D90C6A" w:rsidRPr="00DB30C9">
        <w:t xml:space="preserve"> is presented alongside respondents’ reflections on their civic life.</w:t>
      </w:r>
    </w:p>
    <w:p w14:paraId="7AF2FFC8" w14:textId="77777777" w:rsidR="00F11A74" w:rsidRPr="00DB30C9" w:rsidRDefault="00F11A74" w:rsidP="4251BBD2">
      <w:pPr>
        <w:rPr>
          <w:rFonts w:cs="Arial"/>
          <w:color w:val="auto"/>
        </w:rPr>
      </w:pPr>
    </w:p>
    <w:p w14:paraId="72E10F1D" w14:textId="2E40CB3F" w:rsidR="00DB30C9" w:rsidRDefault="00E07CD2" w:rsidP="000C20DC">
      <w:pPr>
        <w:pStyle w:val="TableHeader"/>
      </w:pPr>
      <w:r>
        <w:t>Table</w:t>
      </w:r>
      <w:r w:rsidR="00DB30C9">
        <w:t xml:space="preserve"> </w:t>
      </w:r>
      <w:r w:rsidR="00061A6E">
        <w:t>12</w:t>
      </w:r>
      <w:r w:rsidR="00DB30C9">
        <w:t>: Voter Registration and Turnout by County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5E71D2" w:rsidRPr="007F45C4" w14:paraId="175CB502" w14:textId="77777777" w:rsidTr="000C20DC">
        <w:trPr>
          <w:trHeight w:val="360"/>
        </w:trPr>
        <w:tc>
          <w:tcPr>
            <w:tcW w:w="3116" w:type="dxa"/>
            <w:shd w:val="clear" w:color="auto" w:fill="3D83C4" w:themeFill="accent1"/>
            <w:vAlign w:val="center"/>
          </w:tcPr>
          <w:p w14:paraId="0DB8242A" w14:textId="3F8D574C" w:rsidR="005E71D2" w:rsidRPr="007F45C4" w:rsidRDefault="005E71D2" w:rsidP="000C20DC">
            <w:pPr>
              <w:spacing w:after="0" w:line="240" w:lineRule="auto"/>
              <w:rPr>
                <w:b/>
                <w:bCs/>
                <w:color w:val="FFFFFF" w:themeColor="background1"/>
                <w:sz w:val="20"/>
                <w:szCs w:val="20"/>
              </w:rPr>
            </w:pPr>
            <w:r w:rsidRPr="007F45C4">
              <w:rPr>
                <w:b/>
                <w:bCs/>
                <w:color w:val="FFFFFF" w:themeColor="background1"/>
                <w:sz w:val="20"/>
                <w:szCs w:val="20"/>
              </w:rPr>
              <w:t>County</w:t>
            </w:r>
          </w:p>
        </w:tc>
        <w:tc>
          <w:tcPr>
            <w:tcW w:w="3117" w:type="dxa"/>
            <w:shd w:val="clear" w:color="auto" w:fill="3D83C4" w:themeFill="accent1"/>
            <w:vAlign w:val="center"/>
          </w:tcPr>
          <w:p w14:paraId="6C5004B8" w14:textId="4DED9CAF" w:rsidR="005E71D2" w:rsidRPr="007F45C4" w:rsidRDefault="005E71D2" w:rsidP="000C20DC">
            <w:pPr>
              <w:spacing w:after="0" w:line="240" w:lineRule="auto"/>
              <w:jc w:val="center"/>
              <w:rPr>
                <w:b/>
                <w:bCs/>
                <w:color w:val="FFFFFF" w:themeColor="background1"/>
                <w:sz w:val="20"/>
                <w:szCs w:val="20"/>
              </w:rPr>
            </w:pPr>
            <w:r w:rsidRPr="007F45C4">
              <w:rPr>
                <w:b/>
                <w:bCs/>
                <w:color w:val="FFFFFF" w:themeColor="background1"/>
                <w:sz w:val="20"/>
                <w:szCs w:val="20"/>
              </w:rPr>
              <w:t>Registered Voters</w:t>
            </w:r>
          </w:p>
        </w:tc>
        <w:tc>
          <w:tcPr>
            <w:tcW w:w="3117" w:type="dxa"/>
            <w:shd w:val="clear" w:color="auto" w:fill="3D83C4" w:themeFill="accent1"/>
            <w:vAlign w:val="center"/>
          </w:tcPr>
          <w:p w14:paraId="54D20027" w14:textId="73C28C98" w:rsidR="005E71D2" w:rsidRPr="007F45C4" w:rsidRDefault="005E71D2" w:rsidP="000C20DC">
            <w:pPr>
              <w:spacing w:after="0" w:line="240" w:lineRule="auto"/>
              <w:jc w:val="center"/>
              <w:rPr>
                <w:b/>
                <w:bCs/>
                <w:color w:val="FFFFFF" w:themeColor="background1"/>
                <w:sz w:val="20"/>
                <w:szCs w:val="20"/>
              </w:rPr>
            </w:pPr>
            <w:r w:rsidRPr="007F45C4">
              <w:rPr>
                <w:b/>
                <w:bCs/>
                <w:color w:val="FFFFFF" w:themeColor="background1"/>
                <w:sz w:val="20"/>
                <w:szCs w:val="20"/>
              </w:rPr>
              <w:t xml:space="preserve">Voter Turnout in </w:t>
            </w:r>
            <w:r w:rsidR="007F45C4">
              <w:rPr>
                <w:b/>
                <w:bCs/>
                <w:color w:val="FFFFFF" w:themeColor="background1"/>
                <w:sz w:val="20"/>
                <w:szCs w:val="20"/>
              </w:rPr>
              <w:br/>
            </w:r>
            <w:r w:rsidRPr="007F45C4">
              <w:rPr>
                <w:b/>
                <w:bCs/>
                <w:color w:val="FFFFFF" w:themeColor="background1"/>
                <w:sz w:val="20"/>
                <w:szCs w:val="20"/>
              </w:rPr>
              <w:t>November 2024</w:t>
            </w:r>
          </w:p>
        </w:tc>
      </w:tr>
      <w:tr w:rsidR="005E71D2" w:rsidRPr="007F45C4" w14:paraId="79021716" w14:textId="77777777" w:rsidTr="000C20DC">
        <w:trPr>
          <w:trHeight w:val="360"/>
        </w:trPr>
        <w:tc>
          <w:tcPr>
            <w:tcW w:w="3116" w:type="dxa"/>
            <w:shd w:val="clear" w:color="auto" w:fill="F2F2F2" w:themeFill="background1" w:themeFillShade="F2"/>
            <w:vAlign w:val="center"/>
          </w:tcPr>
          <w:p w14:paraId="5A98C339" w14:textId="3DA445B8" w:rsidR="005E71D2" w:rsidRPr="007F45C4" w:rsidRDefault="005E71D2" w:rsidP="000C20DC">
            <w:pPr>
              <w:spacing w:after="0" w:line="240" w:lineRule="auto"/>
              <w:rPr>
                <w:color w:val="auto"/>
                <w:sz w:val="20"/>
                <w:szCs w:val="20"/>
              </w:rPr>
            </w:pPr>
            <w:r w:rsidRPr="007F45C4">
              <w:rPr>
                <w:color w:val="auto"/>
                <w:sz w:val="20"/>
                <w:szCs w:val="20"/>
              </w:rPr>
              <w:t>Elkhart</w:t>
            </w:r>
          </w:p>
        </w:tc>
        <w:tc>
          <w:tcPr>
            <w:tcW w:w="3117" w:type="dxa"/>
            <w:shd w:val="clear" w:color="auto" w:fill="F2F2F2" w:themeFill="background1" w:themeFillShade="F2"/>
            <w:vAlign w:val="center"/>
          </w:tcPr>
          <w:p w14:paraId="31865612" w14:textId="71FA00C6" w:rsidR="005E71D2" w:rsidRPr="007F45C4" w:rsidRDefault="00FC3C9A" w:rsidP="000C20DC">
            <w:pPr>
              <w:spacing w:after="0" w:line="240" w:lineRule="auto"/>
              <w:jc w:val="center"/>
              <w:rPr>
                <w:color w:val="auto"/>
                <w:sz w:val="20"/>
                <w:szCs w:val="20"/>
              </w:rPr>
            </w:pPr>
            <w:r w:rsidRPr="007F45C4">
              <w:rPr>
                <w:color w:val="auto"/>
                <w:sz w:val="20"/>
                <w:szCs w:val="20"/>
              </w:rPr>
              <w:t>126,875</w:t>
            </w:r>
          </w:p>
        </w:tc>
        <w:tc>
          <w:tcPr>
            <w:tcW w:w="3117" w:type="dxa"/>
            <w:shd w:val="clear" w:color="auto" w:fill="F2F2F2" w:themeFill="background1" w:themeFillShade="F2"/>
            <w:vAlign w:val="center"/>
          </w:tcPr>
          <w:p w14:paraId="09A0CDC1" w14:textId="1114420E" w:rsidR="005E71D2" w:rsidRPr="007F45C4" w:rsidRDefault="00AF6108" w:rsidP="000C20DC">
            <w:pPr>
              <w:spacing w:after="0" w:line="240" w:lineRule="auto"/>
              <w:jc w:val="center"/>
              <w:rPr>
                <w:color w:val="auto"/>
                <w:sz w:val="20"/>
                <w:szCs w:val="20"/>
              </w:rPr>
            </w:pPr>
            <w:r w:rsidRPr="007F45C4">
              <w:rPr>
                <w:color w:val="auto"/>
                <w:sz w:val="20"/>
                <w:szCs w:val="20"/>
              </w:rPr>
              <w:t>56%</w:t>
            </w:r>
          </w:p>
        </w:tc>
      </w:tr>
      <w:tr w:rsidR="005E71D2" w:rsidRPr="007F45C4" w14:paraId="214B2361" w14:textId="77777777" w:rsidTr="000C20DC">
        <w:trPr>
          <w:trHeight w:val="360"/>
        </w:trPr>
        <w:tc>
          <w:tcPr>
            <w:tcW w:w="3116" w:type="dxa"/>
            <w:vAlign w:val="center"/>
          </w:tcPr>
          <w:p w14:paraId="603CAD1D" w14:textId="3165005F" w:rsidR="005E71D2" w:rsidRPr="007F45C4" w:rsidRDefault="005E71D2" w:rsidP="000C20DC">
            <w:pPr>
              <w:spacing w:after="0" w:line="240" w:lineRule="auto"/>
              <w:rPr>
                <w:color w:val="auto"/>
                <w:sz w:val="20"/>
                <w:szCs w:val="20"/>
              </w:rPr>
            </w:pPr>
            <w:r w:rsidRPr="007F45C4">
              <w:rPr>
                <w:color w:val="auto"/>
                <w:sz w:val="20"/>
                <w:szCs w:val="20"/>
              </w:rPr>
              <w:t>Fulton</w:t>
            </w:r>
          </w:p>
        </w:tc>
        <w:tc>
          <w:tcPr>
            <w:tcW w:w="3117" w:type="dxa"/>
            <w:vAlign w:val="center"/>
          </w:tcPr>
          <w:p w14:paraId="12CA10C6" w14:textId="7536B4DA" w:rsidR="005E71D2" w:rsidRPr="007F45C4" w:rsidRDefault="008E2F50" w:rsidP="000C20DC">
            <w:pPr>
              <w:spacing w:after="0" w:line="240" w:lineRule="auto"/>
              <w:jc w:val="center"/>
              <w:rPr>
                <w:color w:val="auto"/>
                <w:sz w:val="20"/>
                <w:szCs w:val="20"/>
              </w:rPr>
            </w:pPr>
            <w:r w:rsidRPr="007F45C4">
              <w:rPr>
                <w:color w:val="auto"/>
                <w:sz w:val="20"/>
                <w:szCs w:val="20"/>
              </w:rPr>
              <w:t>13,238</w:t>
            </w:r>
          </w:p>
        </w:tc>
        <w:tc>
          <w:tcPr>
            <w:tcW w:w="3117" w:type="dxa"/>
            <w:vAlign w:val="center"/>
          </w:tcPr>
          <w:p w14:paraId="6CF22A3C" w14:textId="5411B11E" w:rsidR="005E71D2" w:rsidRPr="007F45C4" w:rsidRDefault="00F22E3A" w:rsidP="000C20DC">
            <w:pPr>
              <w:spacing w:after="0" w:line="240" w:lineRule="auto"/>
              <w:jc w:val="center"/>
              <w:rPr>
                <w:color w:val="auto"/>
                <w:sz w:val="20"/>
                <w:szCs w:val="20"/>
              </w:rPr>
            </w:pPr>
            <w:r w:rsidRPr="007F45C4">
              <w:rPr>
                <w:color w:val="auto"/>
                <w:sz w:val="20"/>
                <w:szCs w:val="20"/>
              </w:rPr>
              <w:t>68%</w:t>
            </w:r>
          </w:p>
        </w:tc>
      </w:tr>
      <w:tr w:rsidR="005E71D2" w:rsidRPr="007F45C4" w14:paraId="34CE7FF2" w14:textId="77777777" w:rsidTr="000C20DC">
        <w:trPr>
          <w:trHeight w:val="360"/>
        </w:trPr>
        <w:tc>
          <w:tcPr>
            <w:tcW w:w="3116" w:type="dxa"/>
            <w:shd w:val="clear" w:color="auto" w:fill="F2F2F2" w:themeFill="background1" w:themeFillShade="F2"/>
            <w:vAlign w:val="center"/>
          </w:tcPr>
          <w:p w14:paraId="5A990326" w14:textId="4DD817C0" w:rsidR="005E71D2" w:rsidRPr="007F45C4" w:rsidRDefault="005E71D2" w:rsidP="000C20DC">
            <w:pPr>
              <w:spacing w:after="0" w:line="240" w:lineRule="auto"/>
              <w:rPr>
                <w:color w:val="auto"/>
                <w:sz w:val="20"/>
                <w:szCs w:val="20"/>
              </w:rPr>
            </w:pPr>
            <w:r w:rsidRPr="007F45C4">
              <w:rPr>
                <w:color w:val="auto"/>
                <w:sz w:val="20"/>
                <w:szCs w:val="20"/>
              </w:rPr>
              <w:t>Kosciusko</w:t>
            </w:r>
          </w:p>
        </w:tc>
        <w:tc>
          <w:tcPr>
            <w:tcW w:w="3117" w:type="dxa"/>
            <w:shd w:val="clear" w:color="auto" w:fill="F2F2F2" w:themeFill="background1" w:themeFillShade="F2"/>
            <w:vAlign w:val="center"/>
          </w:tcPr>
          <w:p w14:paraId="3B1AAA83" w14:textId="63EAA5C9" w:rsidR="005E71D2" w:rsidRPr="007F45C4" w:rsidRDefault="008E2F50" w:rsidP="000C20DC">
            <w:pPr>
              <w:spacing w:after="0" w:line="240" w:lineRule="auto"/>
              <w:jc w:val="center"/>
              <w:rPr>
                <w:color w:val="auto"/>
                <w:sz w:val="20"/>
                <w:szCs w:val="20"/>
              </w:rPr>
            </w:pPr>
            <w:r w:rsidRPr="007F45C4">
              <w:rPr>
                <w:color w:val="auto"/>
                <w:sz w:val="20"/>
                <w:szCs w:val="20"/>
              </w:rPr>
              <w:t>54,295</w:t>
            </w:r>
          </w:p>
        </w:tc>
        <w:tc>
          <w:tcPr>
            <w:tcW w:w="3117" w:type="dxa"/>
            <w:shd w:val="clear" w:color="auto" w:fill="F2F2F2" w:themeFill="background1" w:themeFillShade="F2"/>
            <w:vAlign w:val="center"/>
          </w:tcPr>
          <w:p w14:paraId="090C380A" w14:textId="090E0CC9" w:rsidR="005E71D2" w:rsidRPr="007F45C4" w:rsidRDefault="00F22E3A" w:rsidP="000C20DC">
            <w:pPr>
              <w:spacing w:after="0" w:line="240" w:lineRule="auto"/>
              <w:jc w:val="center"/>
              <w:rPr>
                <w:color w:val="auto"/>
                <w:sz w:val="20"/>
                <w:szCs w:val="20"/>
              </w:rPr>
            </w:pPr>
            <w:r w:rsidRPr="007F45C4">
              <w:rPr>
                <w:color w:val="auto"/>
                <w:sz w:val="20"/>
                <w:szCs w:val="20"/>
              </w:rPr>
              <w:t>65%</w:t>
            </w:r>
          </w:p>
        </w:tc>
      </w:tr>
      <w:tr w:rsidR="005E71D2" w:rsidRPr="007F45C4" w14:paraId="0CCECAA8" w14:textId="77777777" w:rsidTr="000C20DC">
        <w:trPr>
          <w:trHeight w:val="360"/>
        </w:trPr>
        <w:tc>
          <w:tcPr>
            <w:tcW w:w="3116" w:type="dxa"/>
            <w:vAlign w:val="center"/>
          </w:tcPr>
          <w:p w14:paraId="710F361C" w14:textId="62118CC7" w:rsidR="005E71D2" w:rsidRPr="007F45C4" w:rsidRDefault="005E71D2" w:rsidP="000C20DC">
            <w:pPr>
              <w:spacing w:after="0" w:line="240" w:lineRule="auto"/>
              <w:rPr>
                <w:color w:val="auto"/>
                <w:sz w:val="20"/>
                <w:szCs w:val="20"/>
              </w:rPr>
            </w:pPr>
            <w:r w:rsidRPr="007F45C4">
              <w:rPr>
                <w:color w:val="auto"/>
                <w:sz w:val="20"/>
                <w:szCs w:val="20"/>
              </w:rPr>
              <w:t>Marshall</w:t>
            </w:r>
          </w:p>
        </w:tc>
        <w:tc>
          <w:tcPr>
            <w:tcW w:w="3117" w:type="dxa"/>
            <w:vAlign w:val="center"/>
          </w:tcPr>
          <w:p w14:paraId="6F9BD026" w14:textId="654B972A" w:rsidR="005E71D2" w:rsidRPr="007F45C4" w:rsidRDefault="008E2F50" w:rsidP="000C20DC">
            <w:pPr>
              <w:spacing w:after="0" w:line="240" w:lineRule="auto"/>
              <w:jc w:val="center"/>
              <w:rPr>
                <w:color w:val="auto"/>
                <w:sz w:val="20"/>
                <w:szCs w:val="20"/>
              </w:rPr>
            </w:pPr>
            <w:r w:rsidRPr="007F45C4">
              <w:rPr>
                <w:color w:val="auto"/>
                <w:sz w:val="20"/>
                <w:szCs w:val="20"/>
              </w:rPr>
              <w:t>30,017</w:t>
            </w:r>
          </w:p>
        </w:tc>
        <w:tc>
          <w:tcPr>
            <w:tcW w:w="3117" w:type="dxa"/>
            <w:vAlign w:val="center"/>
          </w:tcPr>
          <w:p w14:paraId="478D24EF" w14:textId="146B2AB8" w:rsidR="005E71D2" w:rsidRPr="007F45C4" w:rsidRDefault="00F22E3A" w:rsidP="000C20DC">
            <w:pPr>
              <w:spacing w:after="0" w:line="240" w:lineRule="auto"/>
              <w:jc w:val="center"/>
              <w:rPr>
                <w:color w:val="auto"/>
                <w:sz w:val="20"/>
                <w:szCs w:val="20"/>
              </w:rPr>
            </w:pPr>
            <w:r w:rsidRPr="007F45C4">
              <w:rPr>
                <w:color w:val="auto"/>
                <w:sz w:val="20"/>
                <w:szCs w:val="20"/>
              </w:rPr>
              <w:t>66%</w:t>
            </w:r>
          </w:p>
        </w:tc>
      </w:tr>
      <w:tr w:rsidR="005E71D2" w:rsidRPr="007F45C4" w14:paraId="5BD43120" w14:textId="77777777" w:rsidTr="000C20DC">
        <w:trPr>
          <w:trHeight w:val="360"/>
        </w:trPr>
        <w:tc>
          <w:tcPr>
            <w:tcW w:w="3116" w:type="dxa"/>
            <w:shd w:val="clear" w:color="auto" w:fill="F2F2F2" w:themeFill="background1" w:themeFillShade="F2"/>
            <w:vAlign w:val="center"/>
          </w:tcPr>
          <w:p w14:paraId="77948A87" w14:textId="3B118FDA" w:rsidR="005E71D2" w:rsidRPr="007F45C4" w:rsidRDefault="005E71D2" w:rsidP="000C20DC">
            <w:pPr>
              <w:spacing w:after="0" w:line="240" w:lineRule="auto"/>
              <w:rPr>
                <w:color w:val="auto"/>
                <w:sz w:val="20"/>
                <w:szCs w:val="20"/>
              </w:rPr>
            </w:pPr>
            <w:r w:rsidRPr="007F45C4">
              <w:rPr>
                <w:color w:val="auto"/>
                <w:sz w:val="20"/>
                <w:szCs w:val="20"/>
              </w:rPr>
              <w:t>St. Joseph</w:t>
            </w:r>
          </w:p>
        </w:tc>
        <w:tc>
          <w:tcPr>
            <w:tcW w:w="3117" w:type="dxa"/>
            <w:shd w:val="clear" w:color="auto" w:fill="F2F2F2" w:themeFill="background1" w:themeFillShade="F2"/>
            <w:vAlign w:val="center"/>
          </w:tcPr>
          <w:p w14:paraId="18935F45" w14:textId="3FBACC5E" w:rsidR="005E71D2" w:rsidRPr="007F45C4" w:rsidRDefault="008E2F50" w:rsidP="000C20DC">
            <w:pPr>
              <w:spacing w:after="0" w:line="240" w:lineRule="auto"/>
              <w:jc w:val="center"/>
              <w:rPr>
                <w:color w:val="auto"/>
                <w:sz w:val="20"/>
                <w:szCs w:val="20"/>
              </w:rPr>
            </w:pPr>
            <w:r w:rsidRPr="007F45C4">
              <w:rPr>
                <w:color w:val="auto"/>
                <w:sz w:val="20"/>
                <w:szCs w:val="20"/>
              </w:rPr>
              <w:t>205,991</w:t>
            </w:r>
          </w:p>
        </w:tc>
        <w:tc>
          <w:tcPr>
            <w:tcW w:w="3117" w:type="dxa"/>
            <w:shd w:val="clear" w:color="auto" w:fill="F2F2F2" w:themeFill="background1" w:themeFillShade="F2"/>
            <w:vAlign w:val="center"/>
          </w:tcPr>
          <w:p w14:paraId="68BAA837" w14:textId="7EBE4BC3" w:rsidR="005E71D2" w:rsidRPr="007F45C4" w:rsidRDefault="008E2F50" w:rsidP="000C20DC">
            <w:pPr>
              <w:spacing w:after="0" w:line="240" w:lineRule="auto"/>
              <w:jc w:val="center"/>
              <w:rPr>
                <w:color w:val="auto"/>
                <w:sz w:val="20"/>
                <w:szCs w:val="20"/>
              </w:rPr>
            </w:pPr>
            <w:r w:rsidRPr="007F45C4">
              <w:rPr>
                <w:color w:val="auto"/>
                <w:sz w:val="20"/>
                <w:szCs w:val="20"/>
              </w:rPr>
              <w:t>55%</w:t>
            </w:r>
          </w:p>
        </w:tc>
      </w:tr>
    </w:tbl>
    <w:p w14:paraId="0AF7950D" w14:textId="094C7667" w:rsidR="00F11A74" w:rsidRPr="00ED7748" w:rsidRDefault="4DE3D076" w:rsidP="00ED7748">
      <w:pPr>
        <w:pStyle w:val="Sources"/>
      </w:pPr>
      <w:r>
        <w:t>Source:</w:t>
      </w:r>
      <w:r w:rsidR="00AF6108">
        <w:t xml:space="preserve"> </w:t>
      </w:r>
      <w:r>
        <w:t>Indiana</w:t>
      </w:r>
      <w:r w:rsidR="00AF6108">
        <w:t xml:space="preserve"> Secretary of</w:t>
      </w:r>
      <w:r>
        <w:t xml:space="preserve"> State</w:t>
      </w:r>
      <w:r w:rsidR="00AF6108">
        <w:t>,</w:t>
      </w:r>
      <w:r>
        <w:t xml:space="preserve"> General Election Turnout and Registration on November </w:t>
      </w:r>
      <w:r w:rsidR="451908F5">
        <w:t xml:space="preserve">5, 2024. </w:t>
      </w:r>
    </w:p>
    <w:p w14:paraId="3E1BAAEB" w14:textId="77777777" w:rsidR="007F45C4" w:rsidRDefault="007F45C4">
      <w:pPr>
        <w:spacing w:after="160" w:line="259" w:lineRule="auto"/>
        <w:rPr>
          <w:bCs/>
          <w:color w:val="3D83C4" w:themeColor="accent1"/>
          <w:sz w:val="28"/>
          <w:szCs w:val="28"/>
        </w:rPr>
      </w:pPr>
      <w:r>
        <w:rPr>
          <w:bCs/>
          <w:color w:val="3D83C4" w:themeColor="accent1"/>
          <w:sz w:val="28"/>
          <w:szCs w:val="28"/>
        </w:rPr>
        <w:br w:type="page"/>
      </w:r>
    </w:p>
    <w:p w14:paraId="6730D314" w14:textId="09989869" w:rsidR="00691A5C" w:rsidRPr="009C2CD5" w:rsidRDefault="00691A5C" w:rsidP="00691A5C">
      <w:pPr>
        <w:rPr>
          <w:bCs/>
          <w:color w:val="3D83C4" w:themeColor="accent1"/>
          <w:sz w:val="28"/>
          <w:szCs w:val="28"/>
        </w:rPr>
      </w:pPr>
      <w:r w:rsidRPr="009C2CD5">
        <w:rPr>
          <w:bCs/>
          <w:color w:val="3D83C4" w:themeColor="accent1"/>
          <w:sz w:val="28"/>
          <w:szCs w:val="28"/>
        </w:rPr>
        <w:lastRenderedPageBreak/>
        <w:t>Why Community Members Have Not Voted</w:t>
      </w:r>
    </w:p>
    <w:p w14:paraId="25491C26" w14:textId="01E76165" w:rsidR="0011706A" w:rsidRDefault="0011706A" w:rsidP="007D4BA3">
      <w:r w:rsidRPr="00DB30C9">
        <w:t>Among respo</w:t>
      </w:r>
      <w:r w:rsidR="005E51C6" w:rsidRPr="00DB30C9">
        <w:t>n</w:t>
      </w:r>
      <w:r w:rsidRPr="00DB30C9">
        <w:t>d</w:t>
      </w:r>
      <w:r w:rsidR="005E51C6" w:rsidRPr="00DB30C9">
        <w:t>e</w:t>
      </w:r>
      <w:r w:rsidRPr="00DB30C9">
        <w:t>nts who agreed to answer questions about voting behavior (n=</w:t>
      </w:r>
      <w:r w:rsidR="002E3DEB">
        <w:t>56</w:t>
      </w:r>
      <w:r w:rsidR="00F903CC" w:rsidRPr="00DB30C9">
        <w:t xml:space="preserve">), </w:t>
      </w:r>
      <w:r w:rsidR="002E3DEB">
        <w:t>18</w:t>
      </w:r>
      <w:r w:rsidR="00684739" w:rsidRPr="00DB30C9">
        <w:t xml:space="preserve"> </w:t>
      </w:r>
      <w:r w:rsidR="005E51C6" w:rsidRPr="00DB30C9">
        <w:t>(</w:t>
      </w:r>
      <w:r w:rsidR="00F13C2D" w:rsidRPr="00DB30C9">
        <w:t>3</w:t>
      </w:r>
      <w:r w:rsidR="002E3DEB">
        <w:t>2</w:t>
      </w:r>
      <w:r w:rsidR="00F13C2D" w:rsidRPr="00DB30C9">
        <w:t>%</w:t>
      </w:r>
      <w:r w:rsidR="005E51C6" w:rsidRPr="00DB30C9">
        <w:t xml:space="preserve">) </w:t>
      </w:r>
      <w:r w:rsidR="00684739" w:rsidRPr="00DB30C9">
        <w:t xml:space="preserve">indicated that they do not vote. </w:t>
      </w:r>
      <w:r w:rsidR="00067AF6" w:rsidRPr="00DB30C9">
        <w:t>Top reasons for not voting include:</w:t>
      </w:r>
    </w:p>
    <w:p w14:paraId="330108D8" w14:textId="31327408" w:rsidR="00DB30C9" w:rsidRPr="00DB30C9" w:rsidRDefault="00DB30C9" w:rsidP="000C20DC">
      <w:pPr>
        <w:pStyle w:val="TableHeader"/>
      </w:pPr>
      <w:r w:rsidRPr="00DB30C9">
        <w:t xml:space="preserve">Table </w:t>
      </w:r>
      <w:r w:rsidR="00061A6E">
        <w:t>13</w:t>
      </w:r>
      <w:r w:rsidRPr="00DB30C9">
        <w:t xml:space="preserve">: </w:t>
      </w:r>
      <w:r w:rsidR="00AF6108">
        <w:t>Non-Voter</w:t>
      </w:r>
      <w:r w:rsidRPr="00DB30C9">
        <w:t xml:space="preserve"> Respondents’ Reasons for Not Voting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5"/>
        <w:gridCol w:w="2605"/>
      </w:tblGrid>
      <w:tr w:rsidR="00EF4045" w:rsidRPr="00DB30C9" w14:paraId="191AD276" w14:textId="77777777" w:rsidTr="007F45C4">
        <w:trPr>
          <w:trHeight w:val="360"/>
        </w:trPr>
        <w:tc>
          <w:tcPr>
            <w:tcW w:w="6745" w:type="dxa"/>
            <w:shd w:val="clear" w:color="auto" w:fill="3D83C4" w:themeFill="accent1"/>
            <w:vAlign w:val="center"/>
          </w:tcPr>
          <w:p w14:paraId="4B8B0A94" w14:textId="74CEBAF9" w:rsidR="00EF4045" w:rsidRPr="000C20DC" w:rsidRDefault="00EF4045" w:rsidP="007F45C4">
            <w:pPr>
              <w:spacing w:after="0" w:line="240" w:lineRule="auto"/>
              <w:rPr>
                <w:rFonts w:cs="Arial"/>
                <w:b/>
                <w:color w:val="FFFFFF" w:themeColor="background1"/>
                <w:sz w:val="20"/>
                <w:szCs w:val="20"/>
              </w:rPr>
            </w:pPr>
            <w:r w:rsidRPr="000C20DC">
              <w:rPr>
                <w:rFonts w:cs="Arial"/>
                <w:b/>
                <w:color w:val="FFFFFF" w:themeColor="background1"/>
                <w:sz w:val="20"/>
                <w:szCs w:val="20"/>
              </w:rPr>
              <w:t>Reason for Not Voting</w:t>
            </w:r>
          </w:p>
        </w:tc>
        <w:tc>
          <w:tcPr>
            <w:tcW w:w="2605" w:type="dxa"/>
            <w:shd w:val="clear" w:color="auto" w:fill="3D83C4" w:themeFill="accent1"/>
            <w:vAlign w:val="center"/>
          </w:tcPr>
          <w:p w14:paraId="3021BB4A" w14:textId="245CAA03" w:rsidR="00EF4045" w:rsidRPr="000C20DC" w:rsidRDefault="00EF4045" w:rsidP="007F45C4">
            <w:pPr>
              <w:spacing w:after="0" w:line="240" w:lineRule="auto"/>
              <w:jc w:val="center"/>
              <w:rPr>
                <w:rFonts w:cs="Arial"/>
                <w:b/>
                <w:color w:val="FFFFFF" w:themeColor="background1"/>
                <w:sz w:val="20"/>
                <w:szCs w:val="20"/>
              </w:rPr>
            </w:pPr>
            <w:r w:rsidRPr="000C20DC">
              <w:rPr>
                <w:rFonts w:cs="Arial"/>
                <w:b/>
                <w:color w:val="FFFFFF" w:themeColor="background1"/>
                <w:sz w:val="20"/>
                <w:szCs w:val="20"/>
              </w:rPr>
              <w:t>Percent of Respondents</w:t>
            </w:r>
            <w:r w:rsidR="00696BA8" w:rsidRPr="000C20DC">
              <w:rPr>
                <w:rStyle w:val="FootnoteReference"/>
                <w:rFonts w:cs="Arial"/>
                <w:b/>
                <w:color w:val="FFFFFF" w:themeColor="background1"/>
                <w:sz w:val="20"/>
                <w:szCs w:val="20"/>
              </w:rPr>
              <w:footnoteReference w:id="6"/>
            </w:r>
          </w:p>
        </w:tc>
      </w:tr>
      <w:tr w:rsidR="00EF4045" w:rsidRPr="00DB30C9" w14:paraId="1C33AE54" w14:textId="77777777" w:rsidTr="007F45C4">
        <w:trPr>
          <w:trHeight w:val="360"/>
        </w:trPr>
        <w:tc>
          <w:tcPr>
            <w:tcW w:w="6745" w:type="dxa"/>
            <w:vAlign w:val="center"/>
          </w:tcPr>
          <w:p w14:paraId="3508C4C5" w14:textId="0F2E9F1E" w:rsidR="00EF4045" w:rsidRPr="00DB30C9" w:rsidRDefault="00902743" w:rsidP="007F45C4">
            <w:pPr>
              <w:spacing w:after="0" w:line="240" w:lineRule="auto"/>
              <w:rPr>
                <w:rFonts w:cs="Arial"/>
                <w:color w:val="000000"/>
                <w:sz w:val="20"/>
                <w:szCs w:val="20"/>
              </w:rPr>
            </w:pPr>
            <w:r w:rsidRPr="00DB30C9">
              <w:rPr>
                <w:rFonts w:cs="Arial"/>
                <w:color w:val="000000"/>
                <w:sz w:val="20"/>
                <w:szCs w:val="20"/>
              </w:rPr>
              <w:t>It feels like my vote doesn't matter.</w:t>
            </w:r>
          </w:p>
        </w:tc>
        <w:tc>
          <w:tcPr>
            <w:tcW w:w="2605" w:type="dxa"/>
            <w:vAlign w:val="center"/>
          </w:tcPr>
          <w:p w14:paraId="2C71937B" w14:textId="177522E3" w:rsidR="00EF4045" w:rsidRPr="007F45C4" w:rsidRDefault="00C959AC" w:rsidP="007F45C4">
            <w:pPr>
              <w:spacing w:after="0" w:line="240" w:lineRule="auto"/>
              <w:jc w:val="center"/>
              <w:rPr>
                <w:rFonts w:cs="Arial"/>
                <w:color w:val="181818" w:themeColor="background2" w:themeShade="1A"/>
                <w:sz w:val="20"/>
                <w:szCs w:val="20"/>
              </w:rPr>
            </w:pPr>
            <w:r w:rsidRPr="007F45C4">
              <w:rPr>
                <w:rFonts w:cs="Arial"/>
                <w:color w:val="181818" w:themeColor="background2" w:themeShade="1A"/>
                <w:sz w:val="20"/>
                <w:szCs w:val="20"/>
              </w:rPr>
              <w:t>32%</w:t>
            </w:r>
          </w:p>
        </w:tc>
      </w:tr>
      <w:tr w:rsidR="00EF4045" w:rsidRPr="00DB30C9" w14:paraId="02FD55FA" w14:textId="77777777" w:rsidTr="007F45C4">
        <w:trPr>
          <w:trHeight w:val="360"/>
        </w:trPr>
        <w:tc>
          <w:tcPr>
            <w:tcW w:w="6745" w:type="dxa"/>
            <w:shd w:val="clear" w:color="auto" w:fill="F2F2F2" w:themeFill="background1" w:themeFillShade="F2"/>
            <w:vAlign w:val="center"/>
          </w:tcPr>
          <w:p w14:paraId="05B37B6D" w14:textId="5731B83C" w:rsidR="00EF4045" w:rsidRPr="00DB30C9" w:rsidRDefault="00AA778B" w:rsidP="007F45C4">
            <w:pPr>
              <w:spacing w:after="0" w:line="240" w:lineRule="auto"/>
              <w:rPr>
                <w:rFonts w:cs="Arial"/>
                <w:color w:val="000000"/>
                <w:sz w:val="20"/>
                <w:szCs w:val="20"/>
              </w:rPr>
            </w:pPr>
            <w:r w:rsidRPr="00DB30C9">
              <w:rPr>
                <w:rFonts w:cs="Arial"/>
                <w:color w:val="000000"/>
                <w:sz w:val="20"/>
                <w:szCs w:val="20"/>
              </w:rPr>
              <w:t>I do not feel I know enough about the candidates.</w:t>
            </w:r>
          </w:p>
        </w:tc>
        <w:tc>
          <w:tcPr>
            <w:tcW w:w="2605" w:type="dxa"/>
            <w:shd w:val="clear" w:color="auto" w:fill="F2F2F2" w:themeFill="background1" w:themeFillShade="F2"/>
            <w:vAlign w:val="center"/>
          </w:tcPr>
          <w:p w14:paraId="5192ACD5" w14:textId="6D675E06" w:rsidR="00EF4045" w:rsidRPr="007F45C4" w:rsidRDefault="00C959AC" w:rsidP="007F45C4">
            <w:pPr>
              <w:spacing w:after="0" w:line="240" w:lineRule="auto"/>
              <w:jc w:val="center"/>
              <w:rPr>
                <w:rFonts w:cs="Arial"/>
                <w:color w:val="181818" w:themeColor="background2" w:themeShade="1A"/>
                <w:sz w:val="20"/>
                <w:szCs w:val="20"/>
              </w:rPr>
            </w:pPr>
            <w:r w:rsidRPr="007F45C4">
              <w:rPr>
                <w:rFonts w:cs="Arial"/>
                <w:color w:val="181818" w:themeColor="background2" w:themeShade="1A"/>
                <w:sz w:val="20"/>
                <w:szCs w:val="20"/>
              </w:rPr>
              <w:t>33%</w:t>
            </w:r>
          </w:p>
        </w:tc>
      </w:tr>
      <w:tr w:rsidR="00EF4045" w:rsidRPr="00DB30C9" w14:paraId="32CE20DD" w14:textId="77777777" w:rsidTr="007F45C4">
        <w:trPr>
          <w:trHeight w:val="360"/>
        </w:trPr>
        <w:tc>
          <w:tcPr>
            <w:tcW w:w="6745" w:type="dxa"/>
            <w:vAlign w:val="center"/>
          </w:tcPr>
          <w:p w14:paraId="4BD80F31" w14:textId="27C51ADF" w:rsidR="00EF4045" w:rsidRPr="00DB30C9" w:rsidRDefault="00B57D2C" w:rsidP="007F45C4">
            <w:pPr>
              <w:spacing w:after="0" w:line="240" w:lineRule="auto"/>
              <w:rPr>
                <w:rFonts w:cs="Arial"/>
                <w:color w:val="000000"/>
                <w:sz w:val="20"/>
                <w:szCs w:val="20"/>
              </w:rPr>
            </w:pPr>
            <w:r w:rsidRPr="00DB30C9">
              <w:rPr>
                <w:rFonts w:cs="Arial"/>
                <w:color w:val="000000"/>
                <w:sz w:val="20"/>
                <w:szCs w:val="20"/>
              </w:rPr>
              <w:t>None of the candidates on my ballot seem to care about the issues I care about.</w:t>
            </w:r>
          </w:p>
        </w:tc>
        <w:tc>
          <w:tcPr>
            <w:tcW w:w="2605" w:type="dxa"/>
            <w:vAlign w:val="center"/>
          </w:tcPr>
          <w:p w14:paraId="3ACBAD8F" w14:textId="404AD83C" w:rsidR="00EF4045" w:rsidRPr="007F45C4" w:rsidRDefault="00C959AC" w:rsidP="007F45C4">
            <w:pPr>
              <w:spacing w:after="0" w:line="240" w:lineRule="auto"/>
              <w:jc w:val="center"/>
              <w:rPr>
                <w:rFonts w:cs="Arial"/>
                <w:color w:val="181818" w:themeColor="background2" w:themeShade="1A"/>
                <w:sz w:val="20"/>
                <w:szCs w:val="20"/>
              </w:rPr>
            </w:pPr>
            <w:r w:rsidRPr="007F45C4">
              <w:rPr>
                <w:rFonts w:cs="Arial"/>
                <w:color w:val="181818" w:themeColor="background2" w:themeShade="1A"/>
                <w:sz w:val="20"/>
                <w:szCs w:val="20"/>
              </w:rPr>
              <w:t>11%</w:t>
            </w:r>
          </w:p>
        </w:tc>
      </w:tr>
      <w:tr w:rsidR="00EF4045" w:rsidRPr="00DB30C9" w14:paraId="5F9BFFBF" w14:textId="77777777" w:rsidTr="007F45C4">
        <w:trPr>
          <w:trHeight w:val="360"/>
        </w:trPr>
        <w:tc>
          <w:tcPr>
            <w:tcW w:w="6745" w:type="dxa"/>
            <w:shd w:val="clear" w:color="auto" w:fill="F2F2F2" w:themeFill="background1" w:themeFillShade="F2"/>
            <w:vAlign w:val="center"/>
          </w:tcPr>
          <w:p w14:paraId="28CF96ED" w14:textId="3CBCD988" w:rsidR="00EF4045" w:rsidRPr="00DB30C9" w:rsidRDefault="00B43F57" w:rsidP="007F45C4">
            <w:pPr>
              <w:spacing w:after="0" w:line="240" w:lineRule="auto"/>
              <w:rPr>
                <w:rFonts w:cs="Arial"/>
                <w:color w:val="000000"/>
                <w:sz w:val="20"/>
                <w:szCs w:val="20"/>
              </w:rPr>
            </w:pPr>
            <w:r w:rsidRPr="00DB30C9">
              <w:rPr>
                <w:rFonts w:cs="Arial"/>
                <w:color w:val="000000"/>
                <w:sz w:val="20"/>
                <w:szCs w:val="20"/>
              </w:rPr>
              <w:t>I do not have time.</w:t>
            </w:r>
          </w:p>
        </w:tc>
        <w:tc>
          <w:tcPr>
            <w:tcW w:w="2605" w:type="dxa"/>
            <w:shd w:val="clear" w:color="auto" w:fill="F2F2F2" w:themeFill="background1" w:themeFillShade="F2"/>
            <w:vAlign w:val="center"/>
          </w:tcPr>
          <w:p w14:paraId="3EDDD75E" w14:textId="6DE8352D" w:rsidR="00EF4045" w:rsidRPr="007F45C4" w:rsidRDefault="00E037AA" w:rsidP="007F45C4">
            <w:pPr>
              <w:spacing w:after="0" w:line="240" w:lineRule="auto"/>
              <w:jc w:val="center"/>
              <w:rPr>
                <w:rFonts w:cs="Arial"/>
                <w:color w:val="181818" w:themeColor="background2" w:themeShade="1A"/>
                <w:sz w:val="20"/>
                <w:szCs w:val="20"/>
              </w:rPr>
            </w:pPr>
            <w:r w:rsidRPr="007F45C4">
              <w:rPr>
                <w:rFonts w:cs="Arial"/>
                <w:color w:val="181818" w:themeColor="background2" w:themeShade="1A"/>
                <w:sz w:val="20"/>
                <w:szCs w:val="20"/>
              </w:rPr>
              <w:t>22%</w:t>
            </w:r>
          </w:p>
        </w:tc>
      </w:tr>
      <w:tr w:rsidR="000165EF" w:rsidRPr="00DB30C9" w14:paraId="74F8B465" w14:textId="77777777" w:rsidTr="007F45C4">
        <w:trPr>
          <w:trHeight w:val="360"/>
        </w:trPr>
        <w:tc>
          <w:tcPr>
            <w:tcW w:w="6745" w:type="dxa"/>
            <w:vAlign w:val="center"/>
          </w:tcPr>
          <w:p w14:paraId="29EE146B" w14:textId="77777777" w:rsidR="00A5699C" w:rsidRPr="00DB30C9" w:rsidRDefault="006B2323" w:rsidP="007F45C4">
            <w:pPr>
              <w:spacing w:after="0" w:line="240" w:lineRule="auto"/>
              <w:rPr>
                <w:rFonts w:cs="Arial"/>
                <w:color w:val="000000"/>
                <w:sz w:val="20"/>
                <w:szCs w:val="20"/>
              </w:rPr>
            </w:pPr>
            <w:r w:rsidRPr="00DB30C9">
              <w:rPr>
                <w:rFonts w:cs="Arial"/>
                <w:color w:val="000000"/>
                <w:sz w:val="20"/>
                <w:szCs w:val="20"/>
              </w:rPr>
              <w:t>I have a criminal record.</w:t>
            </w:r>
            <w:r w:rsidR="00B43F57" w:rsidRPr="00DB30C9">
              <w:rPr>
                <w:rFonts w:cs="Arial"/>
                <w:color w:val="000000"/>
                <w:sz w:val="20"/>
                <w:szCs w:val="20"/>
              </w:rPr>
              <w:t xml:space="preserve"> </w:t>
            </w:r>
          </w:p>
          <w:p w14:paraId="4E219219" w14:textId="14916C22" w:rsidR="000165EF" w:rsidRPr="00DB30C9" w:rsidRDefault="00B43F57" w:rsidP="007F45C4">
            <w:pPr>
              <w:spacing w:after="0" w:line="240" w:lineRule="auto"/>
              <w:rPr>
                <w:rFonts w:cs="Arial"/>
                <w:i/>
                <w:iCs/>
                <w:color w:val="000000"/>
                <w:sz w:val="20"/>
                <w:szCs w:val="20"/>
              </w:rPr>
            </w:pPr>
            <w:r w:rsidRPr="00DB30C9">
              <w:rPr>
                <w:rFonts w:cs="Arial"/>
                <w:i/>
                <w:iCs/>
                <w:color w:val="000000"/>
                <w:sz w:val="20"/>
                <w:szCs w:val="20"/>
              </w:rPr>
              <w:t xml:space="preserve">Of note, a criminal record should not </w:t>
            </w:r>
            <w:r w:rsidR="00A5699C" w:rsidRPr="00DB30C9">
              <w:rPr>
                <w:rFonts w:cs="Arial"/>
                <w:i/>
                <w:iCs/>
                <w:color w:val="000000"/>
                <w:sz w:val="20"/>
                <w:szCs w:val="20"/>
              </w:rPr>
              <w:t>prevent someone from voting in Indiana.</w:t>
            </w:r>
          </w:p>
        </w:tc>
        <w:tc>
          <w:tcPr>
            <w:tcW w:w="2605" w:type="dxa"/>
            <w:vAlign w:val="center"/>
          </w:tcPr>
          <w:p w14:paraId="78EE9C8D" w14:textId="516A5EC6" w:rsidR="000165EF" w:rsidRPr="007F45C4" w:rsidRDefault="00E037AA" w:rsidP="007F45C4">
            <w:pPr>
              <w:spacing w:after="0" w:line="240" w:lineRule="auto"/>
              <w:jc w:val="center"/>
              <w:rPr>
                <w:rFonts w:cs="Arial"/>
                <w:color w:val="181818" w:themeColor="background2" w:themeShade="1A"/>
                <w:sz w:val="20"/>
                <w:szCs w:val="20"/>
              </w:rPr>
            </w:pPr>
            <w:r w:rsidRPr="007F45C4">
              <w:rPr>
                <w:rFonts w:cs="Arial"/>
                <w:color w:val="181818" w:themeColor="background2" w:themeShade="1A"/>
                <w:sz w:val="20"/>
                <w:szCs w:val="20"/>
              </w:rPr>
              <w:t>6%</w:t>
            </w:r>
          </w:p>
        </w:tc>
      </w:tr>
      <w:tr w:rsidR="00B43F57" w:rsidRPr="00DB30C9" w14:paraId="4BD6E292" w14:textId="77777777" w:rsidTr="007F45C4">
        <w:trPr>
          <w:trHeight w:val="360"/>
        </w:trPr>
        <w:tc>
          <w:tcPr>
            <w:tcW w:w="6745" w:type="dxa"/>
            <w:shd w:val="clear" w:color="auto" w:fill="F2F2F2" w:themeFill="background1" w:themeFillShade="F2"/>
            <w:vAlign w:val="center"/>
          </w:tcPr>
          <w:p w14:paraId="547FE167" w14:textId="067506F3" w:rsidR="00B43F57" w:rsidRPr="00DB30C9" w:rsidRDefault="00B43F57" w:rsidP="007F45C4">
            <w:pPr>
              <w:spacing w:after="0" w:line="240" w:lineRule="auto"/>
              <w:rPr>
                <w:rFonts w:cs="Arial"/>
                <w:color w:val="000000"/>
                <w:sz w:val="20"/>
                <w:szCs w:val="20"/>
              </w:rPr>
            </w:pPr>
            <w:r w:rsidRPr="00DB30C9">
              <w:rPr>
                <w:rFonts w:cs="Arial"/>
                <w:color w:val="000000"/>
                <w:sz w:val="20"/>
                <w:szCs w:val="20"/>
              </w:rPr>
              <w:t>I do not have transportation to the polls.</w:t>
            </w:r>
          </w:p>
        </w:tc>
        <w:tc>
          <w:tcPr>
            <w:tcW w:w="2605" w:type="dxa"/>
            <w:shd w:val="clear" w:color="auto" w:fill="F2F2F2" w:themeFill="background1" w:themeFillShade="F2"/>
            <w:vAlign w:val="center"/>
          </w:tcPr>
          <w:p w14:paraId="48F721C2" w14:textId="0DC330A5" w:rsidR="00B43F57" w:rsidRPr="007F45C4" w:rsidRDefault="00C959AC" w:rsidP="007F45C4">
            <w:pPr>
              <w:spacing w:after="0" w:line="240" w:lineRule="auto"/>
              <w:jc w:val="center"/>
              <w:rPr>
                <w:rFonts w:cs="Arial"/>
                <w:color w:val="181818" w:themeColor="background2" w:themeShade="1A"/>
                <w:sz w:val="20"/>
                <w:szCs w:val="20"/>
              </w:rPr>
            </w:pPr>
            <w:r w:rsidRPr="007F45C4">
              <w:rPr>
                <w:rFonts w:cs="Arial"/>
                <w:color w:val="181818" w:themeColor="background2" w:themeShade="1A"/>
                <w:sz w:val="20"/>
                <w:szCs w:val="20"/>
              </w:rPr>
              <w:t>11%</w:t>
            </w:r>
          </w:p>
        </w:tc>
      </w:tr>
    </w:tbl>
    <w:p w14:paraId="4665FEF6" w14:textId="68E18507" w:rsidR="00676F02" w:rsidRDefault="008F1E73" w:rsidP="008F1E73">
      <w:pPr>
        <w:pStyle w:val="Sources"/>
      </w:pPr>
      <w:r>
        <w:t>Source: Indiana Community Action Poverty Institute (2026). Community needs assessment survey of low-income Hoosiers.</w:t>
      </w:r>
    </w:p>
    <w:p w14:paraId="4849047F" w14:textId="77777777" w:rsidR="007F45C4" w:rsidRPr="00DB30C9" w:rsidRDefault="007F45C4" w:rsidP="008F1E73">
      <w:pPr>
        <w:pStyle w:val="Sources"/>
      </w:pPr>
    </w:p>
    <w:p w14:paraId="48233D74" w14:textId="505E50E9" w:rsidR="2FF74BCA" w:rsidRPr="007F45C4" w:rsidRDefault="005E4621" w:rsidP="00121C86">
      <w:pPr>
        <w:spacing w:before="120" w:line="240" w:lineRule="auto"/>
        <w:rPr>
          <w:rFonts w:eastAsia="Arial" w:cs="Arial"/>
          <w:b/>
          <w:bCs/>
          <w:color w:val="D93A35" w:themeColor="accent2"/>
        </w:rPr>
      </w:pPr>
      <w:r w:rsidRPr="007F45C4">
        <w:rPr>
          <w:rFonts w:eastAsia="Arial" w:cs="Arial"/>
          <w:b/>
          <w:bCs/>
          <w:color w:val="D93A35" w:themeColor="accent2"/>
        </w:rPr>
        <w:t>REAL Services</w:t>
      </w:r>
      <w:r w:rsidR="003320CE" w:rsidRPr="007F45C4">
        <w:rPr>
          <w:rFonts w:eastAsia="Arial" w:cs="Arial"/>
          <w:b/>
          <w:bCs/>
          <w:color w:val="D93A35" w:themeColor="accent2"/>
        </w:rPr>
        <w:t xml:space="preserve"> Current Strategies:</w:t>
      </w:r>
    </w:p>
    <w:p w14:paraId="31C58902" w14:textId="0ECBAEF0" w:rsidR="2FF74BCA" w:rsidRPr="00E450FB" w:rsidRDefault="2FF74BCA" w:rsidP="2FF74BCA">
      <w:pPr>
        <w:numPr>
          <w:ilvl w:val="0"/>
          <w:numId w:val="4"/>
        </w:numPr>
        <w:contextualSpacing/>
        <w:rPr>
          <w:rFonts w:eastAsia="Arial" w:cs="Arial"/>
        </w:rPr>
      </w:pPr>
      <w:r w:rsidRPr="00E450FB">
        <w:rPr>
          <w:rFonts w:eastAsia="Arial" w:cs="Arial"/>
          <w:b/>
          <w:bCs/>
        </w:rPr>
        <w:t>Community Conversations:</w:t>
      </w:r>
      <w:r w:rsidRPr="00E450FB">
        <w:rPr>
          <w:rFonts w:eastAsia="Arial" w:cs="Arial"/>
        </w:rPr>
        <w:t xml:space="preserve"> Host community dinners at Portage Commons where residents can engage in open dialogue with elected officials and community leaders.</w:t>
      </w:r>
    </w:p>
    <w:p w14:paraId="72F14334" w14:textId="561E53C0" w:rsidR="2FF74BCA" w:rsidRPr="00E450FB" w:rsidRDefault="2FF74BCA" w:rsidP="00C85F91">
      <w:pPr>
        <w:pStyle w:val="BullettedList"/>
        <w:rPr>
          <w:rFonts w:eastAsia="Arial"/>
        </w:rPr>
      </w:pPr>
      <w:r w:rsidRPr="00E450FB">
        <w:rPr>
          <w:rFonts w:eastAsia="Arial"/>
          <w:b/>
          <w:bCs/>
        </w:rPr>
        <w:t>Advocacy Efforts:</w:t>
      </w:r>
      <w:r w:rsidRPr="00E450FB">
        <w:rPr>
          <w:rFonts w:eastAsia="Arial"/>
        </w:rPr>
        <w:t xml:space="preserve"> Share advocacy alerts and encourage community members to take action on issues affecting low-income families.</w:t>
      </w:r>
    </w:p>
    <w:p w14:paraId="3F80E5C1" w14:textId="408767B8" w:rsidR="2FF74BCA" w:rsidRPr="00E450FB" w:rsidRDefault="2FF74BCA" w:rsidP="00121C86">
      <w:pPr>
        <w:pStyle w:val="BullettedList"/>
        <w:rPr>
          <w:rFonts w:eastAsia="Arial"/>
        </w:rPr>
      </w:pPr>
      <w:r w:rsidRPr="00E450FB">
        <w:rPr>
          <w:rFonts w:eastAsia="Arial"/>
          <w:b/>
          <w:bCs/>
        </w:rPr>
        <w:t>Storytelling for Change:</w:t>
      </w:r>
      <w:r w:rsidRPr="00E450FB">
        <w:rPr>
          <w:rFonts w:eastAsia="Arial"/>
        </w:rPr>
        <w:t xml:space="preserve"> Invite clients to share their experiences to help inform policymakers and promote systems change.</w:t>
      </w:r>
    </w:p>
    <w:p w14:paraId="6942B13F" w14:textId="166F1C69" w:rsidR="003320CE" w:rsidRDefault="007F45C4" w:rsidP="003320CE">
      <w:pPr>
        <w:ind w:left="360"/>
        <w:contextualSpacing/>
        <w:rPr>
          <w:rFonts w:eastAsia="Arial" w:cs="Arial"/>
          <w:color w:val="auto"/>
        </w:rPr>
      </w:pPr>
      <w:r>
        <w:rPr>
          <w:i/>
          <w:iCs/>
          <w:noProof/>
          <w:color w:val="EEC347" w:themeColor="accent4"/>
          <w:shd w:val="clear" w:color="auto" w:fill="E6E6E6"/>
        </w:rPr>
        <mc:AlternateContent>
          <mc:Choice Requires="wps">
            <w:drawing>
              <wp:anchor distT="0" distB="0" distL="114300" distR="114300" simplePos="0" relativeHeight="251748864" behindDoc="1" locked="0" layoutInCell="1" allowOverlap="1" wp14:anchorId="233476D0" wp14:editId="5E6B634D">
                <wp:simplePos x="0" y="0"/>
                <wp:positionH relativeFrom="page">
                  <wp:posOffset>-133350</wp:posOffset>
                </wp:positionH>
                <wp:positionV relativeFrom="paragraph">
                  <wp:posOffset>200660</wp:posOffset>
                </wp:positionV>
                <wp:extent cx="7772400" cy="1990725"/>
                <wp:effectExtent l="0" t="0" r="0" b="9525"/>
                <wp:wrapNone/>
                <wp:docPr id="1294400534" name="Rectangle 1"/>
                <wp:cNvGraphicFramePr/>
                <a:graphic xmlns:a="http://schemas.openxmlformats.org/drawingml/2006/main">
                  <a:graphicData uri="http://schemas.microsoft.com/office/word/2010/wordprocessingShape">
                    <wps:wsp>
                      <wps:cNvSpPr/>
                      <wps:spPr>
                        <a:xfrm>
                          <a:off x="0" y="0"/>
                          <a:ext cx="7772400" cy="1990725"/>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EBCAA1" id="Rectangle 1" o:spid="_x0000_s1026" style="position:absolute;margin-left:-10.5pt;margin-top:15.8pt;width:612pt;height:156.75pt;z-index:-25156761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" fillcolor="#d8e6f3 [660]" stroked="f" strokeweight="1pt">
                <w10:wrap anchorx="page"/>
              </v:rect>
            </w:pict>
          </mc:Fallback>
        </mc:AlternateContent>
      </w:r>
    </w:p>
    <w:p w14:paraId="57A01C0B" w14:textId="655734D5" w:rsidR="007F45C4" w:rsidRPr="00E450FB" w:rsidRDefault="007F45C4" w:rsidP="003320CE">
      <w:pPr>
        <w:ind w:left="360"/>
        <w:contextualSpacing/>
        <w:rPr>
          <w:rFonts w:eastAsia="Arial" w:cs="Arial"/>
          <w:color w:val="auto"/>
        </w:rPr>
      </w:pPr>
    </w:p>
    <w:p w14:paraId="3532EA9E" w14:textId="155BC5CF" w:rsidR="003320CE" w:rsidRPr="007F45C4" w:rsidRDefault="003320CE" w:rsidP="00121C86">
      <w:pPr>
        <w:spacing w:before="120" w:line="240" w:lineRule="auto"/>
        <w:rPr>
          <w:rFonts w:eastAsia="Arial" w:cs="Arial"/>
          <w:b/>
          <w:bCs/>
          <w:color w:val="D93A35" w:themeColor="accent2"/>
        </w:rPr>
      </w:pPr>
      <w:r w:rsidRPr="007F45C4">
        <w:rPr>
          <w:rFonts w:eastAsia="Arial" w:cs="Arial"/>
          <w:b/>
          <w:bCs/>
          <w:color w:val="D93A35" w:themeColor="accent2"/>
        </w:rPr>
        <w:t>Possible Future Strategies:</w:t>
      </w:r>
    </w:p>
    <w:p w14:paraId="6A74EBA7" w14:textId="1826754F" w:rsidR="2FF74BCA" w:rsidRDefault="2FF74BCA" w:rsidP="007F45C4">
      <w:pPr>
        <w:pStyle w:val="BullettedList"/>
        <w:numPr>
          <w:ilvl w:val="0"/>
          <w:numId w:val="23"/>
        </w:numPr>
        <w:rPr>
          <w:rFonts w:eastAsia="Arial"/>
        </w:rPr>
      </w:pPr>
      <w:r w:rsidRPr="007F45C4">
        <w:rPr>
          <w:rFonts w:eastAsia="Arial"/>
          <w:b/>
          <w:bCs/>
          <w:color w:val="3D83C4" w:themeColor="accent1"/>
        </w:rPr>
        <w:t>Community Conversations:</w:t>
      </w:r>
      <w:r w:rsidRPr="007F45C4">
        <w:rPr>
          <w:rFonts w:eastAsia="Arial"/>
          <w:color w:val="3D83C4" w:themeColor="accent1"/>
        </w:rPr>
        <w:t xml:space="preserve"> </w:t>
      </w:r>
      <w:r w:rsidRPr="2FF74BCA">
        <w:rPr>
          <w:rFonts w:eastAsia="Arial"/>
        </w:rPr>
        <w:t>Host community dinners at Portage Commons where residents can engage in open dialogue with elected officials and community leaders.</w:t>
      </w:r>
    </w:p>
    <w:p w14:paraId="1C8ABC53" w14:textId="57055A03" w:rsidR="2FF74BCA" w:rsidRDefault="2FF74BCA" w:rsidP="007F45C4">
      <w:pPr>
        <w:pStyle w:val="BullettedList"/>
        <w:numPr>
          <w:ilvl w:val="0"/>
          <w:numId w:val="23"/>
        </w:numPr>
        <w:rPr>
          <w:rFonts w:eastAsia="Arial"/>
        </w:rPr>
      </w:pPr>
      <w:r w:rsidRPr="007F45C4">
        <w:rPr>
          <w:rFonts w:eastAsia="Arial"/>
          <w:b/>
          <w:bCs/>
          <w:color w:val="3D83C4" w:themeColor="accent1"/>
        </w:rPr>
        <w:t>Advocacy Efforts:</w:t>
      </w:r>
      <w:r w:rsidRPr="007F45C4">
        <w:rPr>
          <w:rFonts w:eastAsia="Arial"/>
          <w:color w:val="3D83C4" w:themeColor="accent1"/>
        </w:rPr>
        <w:t xml:space="preserve"> </w:t>
      </w:r>
      <w:r w:rsidRPr="2FF74BCA">
        <w:rPr>
          <w:rFonts w:eastAsia="Arial"/>
        </w:rPr>
        <w:t>Share advocacy alerts and encourage community members to take action on issues affecting low-income families.</w:t>
      </w:r>
    </w:p>
    <w:p w14:paraId="6E41E88B" w14:textId="237B5357" w:rsidR="2FF74BCA" w:rsidRDefault="2FF74BCA" w:rsidP="007F45C4">
      <w:pPr>
        <w:pStyle w:val="BullettedList"/>
        <w:numPr>
          <w:ilvl w:val="0"/>
          <w:numId w:val="23"/>
        </w:numPr>
        <w:rPr>
          <w:rFonts w:eastAsia="Arial"/>
        </w:rPr>
      </w:pPr>
      <w:r w:rsidRPr="007F45C4">
        <w:rPr>
          <w:rFonts w:eastAsia="Arial"/>
          <w:b/>
          <w:bCs/>
          <w:color w:val="3D83C4" w:themeColor="accent1"/>
        </w:rPr>
        <w:t>Storytelling for Change:</w:t>
      </w:r>
      <w:r w:rsidRPr="007F45C4">
        <w:rPr>
          <w:rFonts w:eastAsia="Arial"/>
          <w:color w:val="3D83C4" w:themeColor="accent1"/>
        </w:rPr>
        <w:t xml:space="preserve"> </w:t>
      </w:r>
      <w:r w:rsidRPr="2FF74BCA">
        <w:rPr>
          <w:rFonts w:eastAsia="Arial"/>
        </w:rPr>
        <w:t>Invite clients to share their experiences to help inform policymakers and promote systems change.</w:t>
      </w:r>
    </w:p>
    <w:p w14:paraId="0D69A741" w14:textId="77777777" w:rsidR="004D14E4" w:rsidRPr="003320CE" w:rsidRDefault="004D14E4" w:rsidP="004D14E4">
      <w:pPr>
        <w:ind w:left="360"/>
        <w:contextualSpacing/>
        <w:rPr>
          <w:rFonts w:eastAsia="Arial" w:cs="Arial"/>
          <w:color w:val="auto"/>
        </w:rPr>
      </w:pPr>
    </w:p>
    <w:p w14:paraId="2613A2C2" w14:textId="57435BA2" w:rsidR="00845E54" w:rsidRDefault="00845E54" w:rsidP="00691A5C">
      <w:pPr>
        <w:pStyle w:val="Heading1"/>
      </w:pPr>
      <w:bookmarkStart w:id="50" w:name="_Toc236257043"/>
      <w:bookmarkStart w:id="51" w:name="_Toc226109087"/>
      <w:r>
        <w:lastRenderedPageBreak/>
        <w:t xml:space="preserve">Client </w:t>
      </w:r>
      <w:r w:rsidR="00B97235">
        <w:t xml:space="preserve">&amp; Community </w:t>
      </w:r>
      <w:r>
        <w:t>Feedback</w:t>
      </w:r>
      <w:bookmarkEnd w:id="50"/>
      <w:r>
        <w:t xml:space="preserve"> </w:t>
      </w:r>
    </w:p>
    <w:p w14:paraId="1132AF7C" w14:textId="5B992F29" w:rsidR="00845E54" w:rsidRDefault="00927B42" w:rsidP="007D4BA3">
      <w:r>
        <w:t xml:space="preserve">As </w:t>
      </w:r>
      <w:r w:rsidR="005E4621">
        <w:t>REAL Services</w:t>
      </w:r>
      <w:r>
        <w:t xml:space="preserve"> continues to work with clients to meet </w:t>
      </w:r>
      <w:r w:rsidR="00481DD4">
        <w:t xml:space="preserve">the top </w:t>
      </w:r>
      <w:r>
        <w:t xml:space="preserve">community needs, feedback from past clients can inform next steps. </w:t>
      </w:r>
      <w:r w:rsidR="00481DD4">
        <w:t>Below, Table X provides an overview of client experiences with the agency and its staff.</w:t>
      </w:r>
    </w:p>
    <w:p w14:paraId="2E7CA57F" w14:textId="1E0C984C" w:rsidR="00264759" w:rsidRDefault="00264759" w:rsidP="007F45C4">
      <w:pPr>
        <w:pStyle w:val="TableHeader"/>
      </w:pPr>
      <w:r>
        <w:t xml:space="preserve">Table </w:t>
      </w:r>
      <w:r w:rsidR="00061A6E">
        <w:t>14</w:t>
      </w:r>
      <w:r>
        <w:t>. Client Satisfacti</w:t>
      </w:r>
      <w:r w:rsidRPr="00332499">
        <w:t xml:space="preserve">on with </w:t>
      </w:r>
      <w:r w:rsidR="005E4621" w:rsidRPr="00332499">
        <w:t>REAL Services</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250"/>
        <w:gridCol w:w="3510"/>
      </w:tblGrid>
      <w:tr w:rsidR="00964738" w:rsidRPr="007F45C4" w14:paraId="072E5B15" w14:textId="77777777" w:rsidTr="007F45C4">
        <w:trPr>
          <w:trHeight w:val="360"/>
        </w:trPr>
        <w:tc>
          <w:tcPr>
            <w:tcW w:w="3685" w:type="dxa"/>
            <w:shd w:val="clear" w:color="auto" w:fill="3D83C4" w:themeFill="accent1"/>
          </w:tcPr>
          <w:p w14:paraId="39DF4BDA" w14:textId="77777777" w:rsidR="00964738" w:rsidRPr="007F45C4" w:rsidRDefault="00964738" w:rsidP="007F45C4">
            <w:pPr>
              <w:pStyle w:val="Table"/>
              <w:rPr>
                <w:color w:val="FFFFFF" w:themeColor="background1"/>
                <w:sz w:val="20"/>
                <w:szCs w:val="20"/>
              </w:rPr>
            </w:pPr>
          </w:p>
        </w:tc>
        <w:tc>
          <w:tcPr>
            <w:tcW w:w="2250" w:type="dxa"/>
            <w:shd w:val="clear" w:color="auto" w:fill="3D83C4" w:themeFill="accent1"/>
            <w:vAlign w:val="center"/>
          </w:tcPr>
          <w:p w14:paraId="466DCC5A" w14:textId="5F401BAA" w:rsidR="00964738" w:rsidRPr="007F45C4" w:rsidRDefault="00964738" w:rsidP="007F45C4">
            <w:pPr>
              <w:pStyle w:val="Table"/>
              <w:jc w:val="center"/>
              <w:rPr>
                <w:b/>
                <w:bCs/>
                <w:i w:val="0"/>
                <w:iCs/>
                <w:color w:val="FFFFFF" w:themeColor="background1"/>
                <w:sz w:val="20"/>
                <w:szCs w:val="20"/>
              </w:rPr>
            </w:pPr>
            <w:r w:rsidRPr="007F45C4">
              <w:rPr>
                <w:b/>
                <w:bCs/>
                <w:i w:val="0"/>
                <w:iCs/>
                <w:color w:val="FFFFFF" w:themeColor="background1"/>
                <w:sz w:val="20"/>
                <w:szCs w:val="20"/>
              </w:rPr>
              <w:t>Very dissatisfied or dissatisfied</w:t>
            </w:r>
          </w:p>
        </w:tc>
        <w:tc>
          <w:tcPr>
            <w:tcW w:w="3510" w:type="dxa"/>
            <w:shd w:val="clear" w:color="auto" w:fill="3D83C4" w:themeFill="accent1"/>
            <w:vAlign w:val="center"/>
          </w:tcPr>
          <w:p w14:paraId="7D457095" w14:textId="3F284097" w:rsidR="00964738" w:rsidRPr="007F45C4" w:rsidRDefault="00964738" w:rsidP="007F45C4">
            <w:pPr>
              <w:pStyle w:val="Table"/>
              <w:jc w:val="center"/>
              <w:rPr>
                <w:b/>
                <w:bCs/>
                <w:i w:val="0"/>
                <w:iCs/>
                <w:color w:val="FFFFFF" w:themeColor="background1"/>
                <w:sz w:val="20"/>
                <w:szCs w:val="20"/>
              </w:rPr>
            </w:pPr>
            <w:r w:rsidRPr="007F45C4">
              <w:rPr>
                <w:b/>
                <w:bCs/>
                <w:i w:val="0"/>
                <w:iCs/>
                <w:color w:val="FFFFFF" w:themeColor="background1"/>
                <w:sz w:val="20"/>
                <w:szCs w:val="20"/>
              </w:rPr>
              <w:t>Very satisfied or satisfied</w:t>
            </w:r>
          </w:p>
        </w:tc>
      </w:tr>
      <w:tr w:rsidR="00964738" w:rsidRPr="007F45C4" w14:paraId="3F6D955D" w14:textId="77777777" w:rsidTr="007F45C4">
        <w:trPr>
          <w:trHeight w:val="360"/>
        </w:trPr>
        <w:tc>
          <w:tcPr>
            <w:tcW w:w="3685" w:type="dxa"/>
            <w:vAlign w:val="center"/>
          </w:tcPr>
          <w:p w14:paraId="1868EFD3" w14:textId="379A8684" w:rsidR="00964738" w:rsidRPr="007F45C4" w:rsidRDefault="00964738" w:rsidP="007F45C4">
            <w:pPr>
              <w:pStyle w:val="Table"/>
              <w:rPr>
                <w:sz w:val="20"/>
                <w:szCs w:val="20"/>
              </w:rPr>
            </w:pPr>
            <w:r w:rsidRPr="007F45C4">
              <w:rPr>
                <w:sz w:val="20"/>
                <w:szCs w:val="20"/>
              </w:rPr>
              <w:t>Services you received</w:t>
            </w:r>
          </w:p>
        </w:tc>
        <w:tc>
          <w:tcPr>
            <w:tcW w:w="2250" w:type="dxa"/>
            <w:vAlign w:val="center"/>
          </w:tcPr>
          <w:p w14:paraId="0CC5382A" w14:textId="5C3E1F75" w:rsidR="00964738" w:rsidRPr="007F45C4" w:rsidRDefault="002748D3" w:rsidP="007F45C4">
            <w:pPr>
              <w:pStyle w:val="Table"/>
              <w:jc w:val="center"/>
              <w:rPr>
                <w:i w:val="0"/>
                <w:iCs/>
                <w:sz w:val="20"/>
                <w:szCs w:val="20"/>
              </w:rPr>
            </w:pPr>
            <w:r w:rsidRPr="007F45C4">
              <w:rPr>
                <w:i w:val="0"/>
                <w:iCs/>
                <w:sz w:val="20"/>
                <w:szCs w:val="20"/>
              </w:rPr>
              <w:t>6</w:t>
            </w:r>
            <w:r w:rsidR="00451308" w:rsidRPr="007F45C4">
              <w:rPr>
                <w:i w:val="0"/>
                <w:iCs/>
                <w:sz w:val="20"/>
                <w:szCs w:val="20"/>
              </w:rPr>
              <w:t>%</w:t>
            </w:r>
          </w:p>
        </w:tc>
        <w:tc>
          <w:tcPr>
            <w:tcW w:w="3510" w:type="dxa"/>
            <w:vAlign w:val="center"/>
          </w:tcPr>
          <w:p w14:paraId="050853D1" w14:textId="61C0997E" w:rsidR="00964738" w:rsidRPr="007F45C4" w:rsidRDefault="00451308" w:rsidP="007F45C4">
            <w:pPr>
              <w:pStyle w:val="Table"/>
              <w:jc w:val="center"/>
              <w:rPr>
                <w:i w:val="0"/>
                <w:iCs/>
                <w:sz w:val="20"/>
                <w:szCs w:val="20"/>
              </w:rPr>
            </w:pPr>
            <w:r w:rsidRPr="007F45C4">
              <w:rPr>
                <w:i w:val="0"/>
                <w:iCs/>
                <w:sz w:val="20"/>
                <w:szCs w:val="20"/>
              </w:rPr>
              <w:t>9</w:t>
            </w:r>
            <w:r w:rsidR="002748D3" w:rsidRPr="007F45C4">
              <w:rPr>
                <w:i w:val="0"/>
                <w:iCs/>
                <w:sz w:val="20"/>
                <w:szCs w:val="20"/>
              </w:rPr>
              <w:t>4</w:t>
            </w:r>
            <w:r w:rsidRPr="007F45C4">
              <w:rPr>
                <w:i w:val="0"/>
                <w:iCs/>
                <w:sz w:val="20"/>
                <w:szCs w:val="20"/>
              </w:rPr>
              <w:t>%</w:t>
            </w:r>
          </w:p>
        </w:tc>
      </w:tr>
      <w:tr w:rsidR="00964738" w:rsidRPr="007F45C4" w14:paraId="434827EF" w14:textId="77777777" w:rsidTr="007F45C4">
        <w:trPr>
          <w:trHeight w:val="360"/>
        </w:trPr>
        <w:tc>
          <w:tcPr>
            <w:tcW w:w="3685" w:type="dxa"/>
            <w:shd w:val="clear" w:color="auto" w:fill="F2F2F2" w:themeFill="background1" w:themeFillShade="F2"/>
            <w:vAlign w:val="center"/>
          </w:tcPr>
          <w:p w14:paraId="6A07F2CA" w14:textId="40A7ABE7" w:rsidR="00964738" w:rsidRPr="007F45C4" w:rsidRDefault="00964738" w:rsidP="007F45C4">
            <w:pPr>
              <w:pStyle w:val="Table"/>
              <w:rPr>
                <w:sz w:val="20"/>
                <w:szCs w:val="20"/>
              </w:rPr>
            </w:pPr>
            <w:r w:rsidRPr="007F45C4">
              <w:rPr>
                <w:sz w:val="20"/>
                <w:szCs w:val="20"/>
              </w:rPr>
              <w:t>Way staff treated you</w:t>
            </w:r>
          </w:p>
        </w:tc>
        <w:tc>
          <w:tcPr>
            <w:tcW w:w="2250" w:type="dxa"/>
            <w:shd w:val="clear" w:color="auto" w:fill="F2F2F2" w:themeFill="background1" w:themeFillShade="F2"/>
            <w:vAlign w:val="center"/>
          </w:tcPr>
          <w:p w14:paraId="4DFA1FB3" w14:textId="47859B92" w:rsidR="00964738" w:rsidRPr="007F45C4" w:rsidRDefault="002748D3" w:rsidP="007F45C4">
            <w:pPr>
              <w:pStyle w:val="Table"/>
              <w:jc w:val="center"/>
              <w:rPr>
                <w:i w:val="0"/>
                <w:iCs/>
                <w:sz w:val="20"/>
                <w:szCs w:val="20"/>
              </w:rPr>
            </w:pPr>
            <w:r w:rsidRPr="007F45C4">
              <w:rPr>
                <w:i w:val="0"/>
                <w:iCs/>
                <w:sz w:val="20"/>
                <w:szCs w:val="20"/>
              </w:rPr>
              <w:t>3</w:t>
            </w:r>
            <w:r w:rsidR="00451308" w:rsidRPr="007F45C4">
              <w:rPr>
                <w:i w:val="0"/>
                <w:iCs/>
                <w:sz w:val="20"/>
                <w:szCs w:val="20"/>
              </w:rPr>
              <w:t>%</w:t>
            </w:r>
          </w:p>
        </w:tc>
        <w:tc>
          <w:tcPr>
            <w:tcW w:w="3510" w:type="dxa"/>
            <w:shd w:val="clear" w:color="auto" w:fill="F2F2F2" w:themeFill="background1" w:themeFillShade="F2"/>
            <w:vAlign w:val="center"/>
          </w:tcPr>
          <w:p w14:paraId="0F9EFA96" w14:textId="260A0DFA" w:rsidR="00964738" w:rsidRPr="007F45C4" w:rsidRDefault="002748D3" w:rsidP="007F45C4">
            <w:pPr>
              <w:pStyle w:val="Table"/>
              <w:jc w:val="center"/>
              <w:rPr>
                <w:i w:val="0"/>
                <w:iCs/>
                <w:sz w:val="20"/>
                <w:szCs w:val="20"/>
              </w:rPr>
            </w:pPr>
            <w:r w:rsidRPr="007F45C4">
              <w:rPr>
                <w:i w:val="0"/>
                <w:iCs/>
                <w:sz w:val="20"/>
                <w:szCs w:val="20"/>
              </w:rPr>
              <w:t>97</w:t>
            </w:r>
            <w:r w:rsidR="00451308" w:rsidRPr="007F45C4">
              <w:rPr>
                <w:i w:val="0"/>
                <w:iCs/>
                <w:sz w:val="20"/>
                <w:szCs w:val="20"/>
              </w:rPr>
              <w:t>%</w:t>
            </w:r>
          </w:p>
        </w:tc>
      </w:tr>
      <w:tr w:rsidR="00964738" w:rsidRPr="007F45C4" w14:paraId="46739244" w14:textId="77777777" w:rsidTr="007F45C4">
        <w:trPr>
          <w:trHeight w:val="360"/>
        </w:trPr>
        <w:tc>
          <w:tcPr>
            <w:tcW w:w="3685" w:type="dxa"/>
            <w:vAlign w:val="center"/>
          </w:tcPr>
          <w:p w14:paraId="6BC89E68" w14:textId="54C15B93" w:rsidR="00964738" w:rsidRPr="007F45C4" w:rsidRDefault="00964738" w:rsidP="007F45C4">
            <w:pPr>
              <w:pStyle w:val="Table"/>
              <w:rPr>
                <w:sz w:val="20"/>
                <w:szCs w:val="20"/>
              </w:rPr>
            </w:pPr>
            <w:r w:rsidRPr="007F45C4">
              <w:rPr>
                <w:sz w:val="20"/>
                <w:szCs w:val="20"/>
              </w:rPr>
              <w:t>Staff knowledge</w:t>
            </w:r>
          </w:p>
        </w:tc>
        <w:tc>
          <w:tcPr>
            <w:tcW w:w="2250" w:type="dxa"/>
            <w:vAlign w:val="center"/>
          </w:tcPr>
          <w:p w14:paraId="0A71EDE7" w14:textId="6CAB7987" w:rsidR="00964738" w:rsidRPr="007F45C4" w:rsidRDefault="002748D3" w:rsidP="007F45C4">
            <w:pPr>
              <w:pStyle w:val="Table"/>
              <w:jc w:val="center"/>
              <w:rPr>
                <w:i w:val="0"/>
                <w:iCs/>
                <w:sz w:val="20"/>
                <w:szCs w:val="20"/>
              </w:rPr>
            </w:pPr>
            <w:r w:rsidRPr="007F45C4">
              <w:rPr>
                <w:i w:val="0"/>
                <w:iCs/>
                <w:sz w:val="20"/>
                <w:szCs w:val="20"/>
              </w:rPr>
              <w:t>0</w:t>
            </w:r>
            <w:r w:rsidR="00C02D81" w:rsidRPr="007F45C4">
              <w:rPr>
                <w:i w:val="0"/>
                <w:iCs/>
                <w:sz w:val="20"/>
                <w:szCs w:val="20"/>
              </w:rPr>
              <w:t>%</w:t>
            </w:r>
          </w:p>
        </w:tc>
        <w:tc>
          <w:tcPr>
            <w:tcW w:w="3510" w:type="dxa"/>
            <w:vAlign w:val="center"/>
          </w:tcPr>
          <w:p w14:paraId="4FC05C9B" w14:textId="1916F8A3" w:rsidR="00964738" w:rsidRPr="007F45C4" w:rsidRDefault="002748D3" w:rsidP="007F45C4">
            <w:pPr>
              <w:pStyle w:val="Table"/>
              <w:jc w:val="center"/>
              <w:rPr>
                <w:i w:val="0"/>
                <w:iCs/>
                <w:sz w:val="20"/>
                <w:szCs w:val="20"/>
              </w:rPr>
            </w:pPr>
            <w:r w:rsidRPr="007F45C4">
              <w:rPr>
                <w:i w:val="0"/>
                <w:iCs/>
                <w:sz w:val="20"/>
                <w:szCs w:val="20"/>
              </w:rPr>
              <w:t>100</w:t>
            </w:r>
            <w:r w:rsidR="00C02D81" w:rsidRPr="007F45C4">
              <w:rPr>
                <w:i w:val="0"/>
                <w:iCs/>
                <w:sz w:val="20"/>
                <w:szCs w:val="20"/>
              </w:rPr>
              <w:t>%</w:t>
            </w:r>
          </w:p>
        </w:tc>
      </w:tr>
      <w:tr w:rsidR="00964738" w:rsidRPr="007F45C4" w14:paraId="1FAC9082" w14:textId="77777777" w:rsidTr="007F45C4">
        <w:trPr>
          <w:trHeight w:val="360"/>
        </w:trPr>
        <w:tc>
          <w:tcPr>
            <w:tcW w:w="3685" w:type="dxa"/>
            <w:shd w:val="clear" w:color="auto" w:fill="F2F2F2" w:themeFill="background1" w:themeFillShade="F2"/>
            <w:vAlign w:val="center"/>
          </w:tcPr>
          <w:p w14:paraId="2C44F0D4" w14:textId="63B84513" w:rsidR="00964738" w:rsidRPr="007F45C4" w:rsidRDefault="00964738" w:rsidP="007F45C4">
            <w:pPr>
              <w:pStyle w:val="Table"/>
              <w:rPr>
                <w:sz w:val="20"/>
                <w:szCs w:val="20"/>
              </w:rPr>
            </w:pPr>
            <w:r w:rsidRPr="007F45C4">
              <w:rPr>
                <w:sz w:val="20"/>
                <w:szCs w:val="20"/>
              </w:rPr>
              <w:t>Time it took to receive services</w:t>
            </w:r>
          </w:p>
        </w:tc>
        <w:tc>
          <w:tcPr>
            <w:tcW w:w="2250" w:type="dxa"/>
            <w:shd w:val="clear" w:color="auto" w:fill="F2F2F2" w:themeFill="background1" w:themeFillShade="F2"/>
            <w:vAlign w:val="center"/>
          </w:tcPr>
          <w:p w14:paraId="6BD7B5E7" w14:textId="5C9E0C10" w:rsidR="00964738" w:rsidRPr="007F45C4" w:rsidRDefault="009F51C5" w:rsidP="007F45C4">
            <w:pPr>
              <w:pStyle w:val="Table"/>
              <w:jc w:val="center"/>
              <w:rPr>
                <w:i w:val="0"/>
                <w:iCs/>
                <w:sz w:val="20"/>
                <w:szCs w:val="20"/>
              </w:rPr>
            </w:pPr>
            <w:r w:rsidRPr="007F45C4">
              <w:rPr>
                <w:i w:val="0"/>
                <w:iCs/>
                <w:sz w:val="20"/>
                <w:szCs w:val="20"/>
              </w:rPr>
              <w:t>7</w:t>
            </w:r>
            <w:r w:rsidR="00C02D81" w:rsidRPr="007F45C4">
              <w:rPr>
                <w:i w:val="0"/>
                <w:iCs/>
                <w:sz w:val="20"/>
                <w:szCs w:val="20"/>
              </w:rPr>
              <w:t>%</w:t>
            </w:r>
          </w:p>
        </w:tc>
        <w:tc>
          <w:tcPr>
            <w:tcW w:w="3510" w:type="dxa"/>
            <w:shd w:val="clear" w:color="auto" w:fill="F2F2F2" w:themeFill="background1" w:themeFillShade="F2"/>
            <w:vAlign w:val="center"/>
          </w:tcPr>
          <w:p w14:paraId="4D6A444C" w14:textId="4607243F" w:rsidR="00C02D81" w:rsidRPr="007F45C4" w:rsidRDefault="00C02D81" w:rsidP="007F45C4">
            <w:pPr>
              <w:pStyle w:val="Table"/>
              <w:jc w:val="center"/>
              <w:rPr>
                <w:i w:val="0"/>
                <w:iCs/>
                <w:sz w:val="20"/>
                <w:szCs w:val="20"/>
              </w:rPr>
            </w:pPr>
            <w:r w:rsidRPr="007F45C4">
              <w:rPr>
                <w:i w:val="0"/>
                <w:iCs/>
                <w:sz w:val="20"/>
                <w:szCs w:val="20"/>
              </w:rPr>
              <w:t>9</w:t>
            </w:r>
            <w:r w:rsidR="009F51C5" w:rsidRPr="007F45C4">
              <w:rPr>
                <w:i w:val="0"/>
                <w:iCs/>
                <w:sz w:val="20"/>
                <w:szCs w:val="20"/>
              </w:rPr>
              <w:t>3</w:t>
            </w:r>
            <w:r w:rsidRPr="007F45C4">
              <w:rPr>
                <w:i w:val="0"/>
                <w:iCs/>
                <w:sz w:val="20"/>
                <w:szCs w:val="20"/>
              </w:rPr>
              <w:t>%</w:t>
            </w:r>
          </w:p>
        </w:tc>
      </w:tr>
    </w:tbl>
    <w:p w14:paraId="13D318E1" w14:textId="6B3F5093" w:rsidR="00481DD4" w:rsidRPr="00964738" w:rsidRDefault="00964738" w:rsidP="00964738">
      <w:pPr>
        <w:pStyle w:val="Sources"/>
      </w:pPr>
      <w:r>
        <w:t>Source: Indiana Community Action Poverty Institute (2026). Community needs assessment survey of low-income Hoosiers.</w:t>
      </w:r>
    </w:p>
    <w:p w14:paraId="72717957" w14:textId="5437CBC9" w:rsidR="00845E54" w:rsidRDefault="00763B34" w:rsidP="007F45C4">
      <w:pPr>
        <w:pStyle w:val="TableHeader"/>
      </w:pPr>
      <w:r>
        <w:t xml:space="preserve">Table </w:t>
      </w:r>
      <w:r w:rsidR="00061A6E">
        <w:t>15</w:t>
      </w:r>
      <w:r>
        <w:t xml:space="preserve">. Community Partner Feedback for </w:t>
      </w:r>
      <w:r w:rsidR="005E4621">
        <w:t>REAL Services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gridCol w:w="1236"/>
        <w:gridCol w:w="1236"/>
        <w:gridCol w:w="1236"/>
        <w:gridCol w:w="1237"/>
      </w:tblGrid>
      <w:tr w:rsidR="00763B34" w:rsidRPr="007F45C4" w14:paraId="353BDA94" w14:textId="77777777" w:rsidTr="007F45C4">
        <w:trPr>
          <w:trHeight w:val="360"/>
        </w:trPr>
        <w:tc>
          <w:tcPr>
            <w:tcW w:w="4405" w:type="dxa"/>
            <w:shd w:val="clear" w:color="auto" w:fill="3D83C4" w:themeFill="accent1"/>
          </w:tcPr>
          <w:p w14:paraId="108B5B8E" w14:textId="77777777" w:rsidR="00763B34" w:rsidRPr="007F45C4" w:rsidRDefault="00763B34" w:rsidP="007F45C4">
            <w:pPr>
              <w:pStyle w:val="Table"/>
              <w:rPr>
                <w:color w:val="FFFFFF" w:themeColor="background1"/>
                <w:sz w:val="20"/>
                <w:szCs w:val="20"/>
              </w:rPr>
            </w:pPr>
          </w:p>
        </w:tc>
        <w:tc>
          <w:tcPr>
            <w:tcW w:w="1236" w:type="dxa"/>
            <w:shd w:val="clear" w:color="auto" w:fill="3D83C4" w:themeFill="accent1"/>
            <w:vAlign w:val="center"/>
          </w:tcPr>
          <w:p w14:paraId="4D442230" w14:textId="2B983F26" w:rsidR="00763B34" w:rsidRPr="007F45C4" w:rsidRDefault="003F3417" w:rsidP="007F45C4">
            <w:pPr>
              <w:pStyle w:val="Table"/>
              <w:jc w:val="center"/>
              <w:rPr>
                <w:b/>
                <w:bCs/>
                <w:i w:val="0"/>
                <w:iCs/>
                <w:color w:val="FFFFFF" w:themeColor="background1"/>
                <w:sz w:val="20"/>
                <w:szCs w:val="20"/>
              </w:rPr>
            </w:pPr>
            <w:r w:rsidRPr="007F45C4">
              <w:rPr>
                <w:b/>
                <w:bCs/>
                <w:i w:val="0"/>
                <w:iCs/>
                <w:color w:val="FFFFFF" w:themeColor="background1"/>
                <w:sz w:val="20"/>
                <w:szCs w:val="20"/>
              </w:rPr>
              <w:t>Poor</w:t>
            </w:r>
          </w:p>
        </w:tc>
        <w:tc>
          <w:tcPr>
            <w:tcW w:w="1236" w:type="dxa"/>
            <w:shd w:val="clear" w:color="auto" w:fill="3D83C4" w:themeFill="accent1"/>
            <w:vAlign w:val="center"/>
          </w:tcPr>
          <w:p w14:paraId="49E06FD7" w14:textId="1286278E" w:rsidR="00763B34" w:rsidRPr="007F45C4" w:rsidRDefault="003F3417" w:rsidP="007F45C4">
            <w:pPr>
              <w:pStyle w:val="Table"/>
              <w:jc w:val="center"/>
              <w:rPr>
                <w:b/>
                <w:bCs/>
                <w:i w:val="0"/>
                <w:iCs/>
                <w:color w:val="FFFFFF" w:themeColor="background1"/>
                <w:sz w:val="20"/>
                <w:szCs w:val="20"/>
              </w:rPr>
            </w:pPr>
            <w:r w:rsidRPr="007F45C4">
              <w:rPr>
                <w:b/>
                <w:bCs/>
                <w:i w:val="0"/>
                <w:iCs/>
                <w:color w:val="FFFFFF" w:themeColor="background1"/>
                <w:sz w:val="20"/>
                <w:szCs w:val="20"/>
              </w:rPr>
              <w:t>Fair</w:t>
            </w:r>
          </w:p>
        </w:tc>
        <w:tc>
          <w:tcPr>
            <w:tcW w:w="1236" w:type="dxa"/>
            <w:shd w:val="clear" w:color="auto" w:fill="3D83C4" w:themeFill="accent1"/>
            <w:vAlign w:val="center"/>
          </w:tcPr>
          <w:p w14:paraId="422F743B" w14:textId="1FBE51CB" w:rsidR="00763B34" w:rsidRPr="007F45C4" w:rsidRDefault="008F1E73" w:rsidP="007F45C4">
            <w:pPr>
              <w:pStyle w:val="Table"/>
              <w:jc w:val="center"/>
              <w:rPr>
                <w:b/>
                <w:bCs/>
                <w:i w:val="0"/>
                <w:iCs/>
                <w:color w:val="FFFFFF" w:themeColor="background1"/>
                <w:sz w:val="20"/>
                <w:szCs w:val="20"/>
              </w:rPr>
            </w:pPr>
            <w:r w:rsidRPr="007F45C4">
              <w:rPr>
                <w:b/>
                <w:bCs/>
                <w:i w:val="0"/>
                <w:iCs/>
                <w:color w:val="FFFFFF" w:themeColor="background1"/>
                <w:sz w:val="20"/>
                <w:szCs w:val="20"/>
              </w:rPr>
              <w:t>Good</w:t>
            </w:r>
          </w:p>
        </w:tc>
        <w:tc>
          <w:tcPr>
            <w:tcW w:w="1237" w:type="dxa"/>
            <w:shd w:val="clear" w:color="auto" w:fill="3D83C4" w:themeFill="accent1"/>
            <w:vAlign w:val="center"/>
          </w:tcPr>
          <w:p w14:paraId="318ACF34" w14:textId="6B294758" w:rsidR="00763B34" w:rsidRPr="007F45C4" w:rsidRDefault="008F1E73" w:rsidP="007F45C4">
            <w:pPr>
              <w:pStyle w:val="Table"/>
              <w:jc w:val="center"/>
              <w:rPr>
                <w:b/>
                <w:bCs/>
                <w:i w:val="0"/>
                <w:iCs/>
                <w:color w:val="FFFFFF" w:themeColor="background1"/>
                <w:sz w:val="20"/>
                <w:szCs w:val="20"/>
              </w:rPr>
            </w:pPr>
            <w:r w:rsidRPr="007F45C4">
              <w:rPr>
                <w:b/>
                <w:bCs/>
                <w:i w:val="0"/>
                <w:iCs/>
                <w:color w:val="FFFFFF" w:themeColor="background1"/>
                <w:sz w:val="20"/>
                <w:szCs w:val="20"/>
              </w:rPr>
              <w:t>Excellent</w:t>
            </w:r>
          </w:p>
        </w:tc>
      </w:tr>
      <w:tr w:rsidR="00CB47B6" w:rsidRPr="007F45C4" w14:paraId="5B2E8F61" w14:textId="77777777" w:rsidTr="007F45C4">
        <w:trPr>
          <w:trHeight w:val="360"/>
        </w:trPr>
        <w:tc>
          <w:tcPr>
            <w:tcW w:w="4405" w:type="dxa"/>
            <w:vAlign w:val="center"/>
          </w:tcPr>
          <w:p w14:paraId="543D2DB1" w14:textId="4A69498A" w:rsidR="00CB47B6" w:rsidRPr="007F45C4" w:rsidRDefault="00CB47B6" w:rsidP="007F45C4">
            <w:pPr>
              <w:pStyle w:val="Table"/>
              <w:rPr>
                <w:sz w:val="20"/>
                <w:szCs w:val="20"/>
              </w:rPr>
            </w:pPr>
            <w:r w:rsidRPr="007F45C4">
              <w:rPr>
                <w:sz w:val="20"/>
                <w:szCs w:val="20"/>
              </w:rPr>
              <w:t>The way staff treat clients</w:t>
            </w:r>
          </w:p>
        </w:tc>
        <w:tc>
          <w:tcPr>
            <w:tcW w:w="1236" w:type="dxa"/>
            <w:vAlign w:val="center"/>
          </w:tcPr>
          <w:p w14:paraId="4A0EB58B" w14:textId="2AD72CF2" w:rsidR="00CB47B6" w:rsidRPr="007F45C4" w:rsidRDefault="00201A54" w:rsidP="007F45C4">
            <w:pPr>
              <w:pStyle w:val="Table"/>
              <w:jc w:val="center"/>
              <w:rPr>
                <w:i w:val="0"/>
                <w:iCs/>
                <w:sz w:val="20"/>
                <w:szCs w:val="20"/>
              </w:rPr>
            </w:pPr>
            <w:r w:rsidRPr="007F45C4">
              <w:rPr>
                <w:i w:val="0"/>
                <w:iCs/>
                <w:sz w:val="20"/>
                <w:szCs w:val="20"/>
              </w:rPr>
              <w:t>5%</w:t>
            </w:r>
          </w:p>
        </w:tc>
        <w:tc>
          <w:tcPr>
            <w:tcW w:w="1236" w:type="dxa"/>
            <w:vAlign w:val="center"/>
          </w:tcPr>
          <w:p w14:paraId="315771F5" w14:textId="781C8510" w:rsidR="00CB47B6" w:rsidRPr="007F45C4" w:rsidRDefault="00201A54" w:rsidP="007F45C4">
            <w:pPr>
              <w:pStyle w:val="Table"/>
              <w:jc w:val="center"/>
              <w:rPr>
                <w:i w:val="0"/>
                <w:iCs/>
                <w:sz w:val="20"/>
                <w:szCs w:val="20"/>
              </w:rPr>
            </w:pPr>
            <w:r w:rsidRPr="007F45C4">
              <w:rPr>
                <w:i w:val="0"/>
                <w:iCs/>
                <w:sz w:val="20"/>
                <w:szCs w:val="20"/>
              </w:rPr>
              <w:t>0%</w:t>
            </w:r>
          </w:p>
        </w:tc>
        <w:tc>
          <w:tcPr>
            <w:tcW w:w="1236" w:type="dxa"/>
            <w:vAlign w:val="center"/>
          </w:tcPr>
          <w:p w14:paraId="02BBA364" w14:textId="1E1F90AA" w:rsidR="00CB47B6" w:rsidRPr="007F45C4" w:rsidRDefault="00CB47B6" w:rsidP="007F45C4">
            <w:pPr>
              <w:pStyle w:val="Table"/>
              <w:jc w:val="center"/>
              <w:rPr>
                <w:i w:val="0"/>
                <w:iCs/>
                <w:sz w:val="20"/>
                <w:szCs w:val="20"/>
              </w:rPr>
            </w:pPr>
            <w:r w:rsidRPr="007F45C4">
              <w:rPr>
                <w:i w:val="0"/>
                <w:iCs/>
                <w:sz w:val="20"/>
                <w:szCs w:val="20"/>
              </w:rPr>
              <w:t>47%</w:t>
            </w:r>
          </w:p>
        </w:tc>
        <w:tc>
          <w:tcPr>
            <w:tcW w:w="1237" w:type="dxa"/>
            <w:vAlign w:val="center"/>
          </w:tcPr>
          <w:p w14:paraId="7377EF91" w14:textId="198BF6FE" w:rsidR="00CB47B6" w:rsidRPr="007F45C4" w:rsidRDefault="00CB47B6" w:rsidP="007F45C4">
            <w:pPr>
              <w:pStyle w:val="Table"/>
              <w:jc w:val="center"/>
              <w:rPr>
                <w:i w:val="0"/>
                <w:iCs/>
                <w:sz w:val="20"/>
                <w:szCs w:val="20"/>
              </w:rPr>
            </w:pPr>
            <w:r w:rsidRPr="007F45C4">
              <w:rPr>
                <w:i w:val="0"/>
                <w:iCs/>
                <w:sz w:val="20"/>
                <w:szCs w:val="20"/>
              </w:rPr>
              <w:t>47%</w:t>
            </w:r>
          </w:p>
        </w:tc>
      </w:tr>
      <w:tr w:rsidR="00CB47B6" w:rsidRPr="007F45C4" w14:paraId="58D1B253" w14:textId="77777777" w:rsidTr="007F45C4">
        <w:trPr>
          <w:trHeight w:val="360"/>
        </w:trPr>
        <w:tc>
          <w:tcPr>
            <w:tcW w:w="4405" w:type="dxa"/>
            <w:shd w:val="clear" w:color="auto" w:fill="F2F2F2" w:themeFill="background1" w:themeFillShade="F2"/>
            <w:vAlign w:val="center"/>
          </w:tcPr>
          <w:p w14:paraId="243F56D4" w14:textId="75B9501A" w:rsidR="00CB47B6" w:rsidRPr="007F45C4" w:rsidRDefault="00CB47B6" w:rsidP="007F45C4">
            <w:pPr>
              <w:pStyle w:val="Table"/>
              <w:rPr>
                <w:sz w:val="20"/>
                <w:szCs w:val="20"/>
              </w:rPr>
            </w:pPr>
            <w:r w:rsidRPr="007F45C4">
              <w:rPr>
                <w:sz w:val="20"/>
                <w:szCs w:val="20"/>
              </w:rPr>
              <w:t>The reliability of the program staff in following through</w:t>
            </w:r>
          </w:p>
        </w:tc>
        <w:tc>
          <w:tcPr>
            <w:tcW w:w="1236" w:type="dxa"/>
            <w:shd w:val="clear" w:color="auto" w:fill="F2F2F2" w:themeFill="background1" w:themeFillShade="F2"/>
            <w:vAlign w:val="center"/>
          </w:tcPr>
          <w:p w14:paraId="2CF2CDA5" w14:textId="18AB9390" w:rsidR="00CB47B6" w:rsidRPr="007F45C4" w:rsidRDefault="00201A54" w:rsidP="007F45C4">
            <w:pPr>
              <w:pStyle w:val="Table"/>
              <w:jc w:val="center"/>
              <w:rPr>
                <w:i w:val="0"/>
                <w:iCs/>
                <w:sz w:val="20"/>
                <w:szCs w:val="20"/>
              </w:rPr>
            </w:pPr>
            <w:r w:rsidRPr="007F45C4">
              <w:rPr>
                <w:i w:val="0"/>
                <w:iCs/>
                <w:sz w:val="20"/>
                <w:szCs w:val="20"/>
              </w:rPr>
              <w:t>0%</w:t>
            </w:r>
          </w:p>
        </w:tc>
        <w:tc>
          <w:tcPr>
            <w:tcW w:w="1236" w:type="dxa"/>
            <w:shd w:val="clear" w:color="auto" w:fill="F2F2F2" w:themeFill="background1" w:themeFillShade="F2"/>
            <w:vAlign w:val="center"/>
          </w:tcPr>
          <w:p w14:paraId="79C8097B" w14:textId="54207B00" w:rsidR="00CB47B6" w:rsidRPr="007F45C4" w:rsidRDefault="00201A54" w:rsidP="007F45C4">
            <w:pPr>
              <w:pStyle w:val="Table"/>
              <w:jc w:val="center"/>
              <w:rPr>
                <w:i w:val="0"/>
                <w:iCs/>
                <w:sz w:val="20"/>
                <w:szCs w:val="20"/>
              </w:rPr>
            </w:pPr>
            <w:r w:rsidRPr="007F45C4">
              <w:rPr>
                <w:i w:val="0"/>
                <w:iCs/>
                <w:sz w:val="20"/>
                <w:szCs w:val="20"/>
              </w:rPr>
              <w:t>10%</w:t>
            </w:r>
          </w:p>
        </w:tc>
        <w:tc>
          <w:tcPr>
            <w:tcW w:w="1236" w:type="dxa"/>
            <w:shd w:val="clear" w:color="auto" w:fill="F2F2F2" w:themeFill="background1" w:themeFillShade="F2"/>
            <w:vAlign w:val="center"/>
          </w:tcPr>
          <w:p w14:paraId="0A20AC06" w14:textId="773290FB" w:rsidR="00CB47B6" w:rsidRPr="007F45C4" w:rsidRDefault="00201A54" w:rsidP="007F45C4">
            <w:pPr>
              <w:pStyle w:val="Table"/>
              <w:jc w:val="center"/>
              <w:rPr>
                <w:i w:val="0"/>
                <w:iCs/>
                <w:sz w:val="20"/>
                <w:szCs w:val="20"/>
              </w:rPr>
            </w:pPr>
            <w:r w:rsidRPr="007F45C4">
              <w:rPr>
                <w:i w:val="0"/>
                <w:iCs/>
                <w:sz w:val="20"/>
                <w:szCs w:val="20"/>
              </w:rPr>
              <w:t>35%</w:t>
            </w:r>
          </w:p>
        </w:tc>
        <w:tc>
          <w:tcPr>
            <w:tcW w:w="1237" w:type="dxa"/>
            <w:shd w:val="clear" w:color="auto" w:fill="F2F2F2" w:themeFill="background1" w:themeFillShade="F2"/>
            <w:vAlign w:val="center"/>
          </w:tcPr>
          <w:p w14:paraId="22740ADE" w14:textId="3457846A" w:rsidR="00CB47B6" w:rsidRPr="007F45C4" w:rsidRDefault="00CB47B6" w:rsidP="007F45C4">
            <w:pPr>
              <w:pStyle w:val="Table"/>
              <w:jc w:val="center"/>
              <w:rPr>
                <w:i w:val="0"/>
                <w:iCs/>
                <w:sz w:val="20"/>
                <w:szCs w:val="20"/>
              </w:rPr>
            </w:pPr>
            <w:r w:rsidRPr="007F45C4">
              <w:rPr>
                <w:i w:val="0"/>
                <w:iCs/>
                <w:sz w:val="20"/>
                <w:szCs w:val="20"/>
              </w:rPr>
              <w:t>55%</w:t>
            </w:r>
          </w:p>
        </w:tc>
      </w:tr>
      <w:tr w:rsidR="00CB47B6" w:rsidRPr="007F45C4" w14:paraId="14934B35" w14:textId="77777777" w:rsidTr="007F45C4">
        <w:trPr>
          <w:trHeight w:val="360"/>
        </w:trPr>
        <w:tc>
          <w:tcPr>
            <w:tcW w:w="4405" w:type="dxa"/>
            <w:vAlign w:val="center"/>
          </w:tcPr>
          <w:p w14:paraId="59CF6534" w14:textId="00CEF91A" w:rsidR="00CB47B6" w:rsidRPr="007F45C4" w:rsidRDefault="00CB47B6" w:rsidP="007F45C4">
            <w:pPr>
              <w:pStyle w:val="Table"/>
              <w:rPr>
                <w:sz w:val="20"/>
                <w:szCs w:val="20"/>
              </w:rPr>
            </w:pPr>
            <w:r w:rsidRPr="007F45C4">
              <w:rPr>
                <w:sz w:val="20"/>
                <w:szCs w:val="20"/>
              </w:rPr>
              <w:t>The timeliness of program staff in responding to questions or needs</w:t>
            </w:r>
          </w:p>
        </w:tc>
        <w:tc>
          <w:tcPr>
            <w:tcW w:w="1236" w:type="dxa"/>
            <w:vAlign w:val="center"/>
          </w:tcPr>
          <w:p w14:paraId="046A629F" w14:textId="4809A327" w:rsidR="00CB47B6" w:rsidRPr="007F45C4" w:rsidRDefault="00201A54" w:rsidP="007F45C4">
            <w:pPr>
              <w:pStyle w:val="Table"/>
              <w:jc w:val="center"/>
              <w:rPr>
                <w:i w:val="0"/>
                <w:iCs/>
                <w:sz w:val="20"/>
                <w:szCs w:val="20"/>
              </w:rPr>
            </w:pPr>
            <w:r w:rsidRPr="007F45C4">
              <w:rPr>
                <w:i w:val="0"/>
                <w:iCs/>
                <w:sz w:val="20"/>
                <w:szCs w:val="20"/>
              </w:rPr>
              <w:t>5%</w:t>
            </w:r>
          </w:p>
        </w:tc>
        <w:tc>
          <w:tcPr>
            <w:tcW w:w="1236" w:type="dxa"/>
            <w:vAlign w:val="center"/>
          </w:tcPr>
          <w:p w14:paraId="0056225E" w14:textId="22F621F2" w:rsidR="00CB47B6" w:rsidRPr="007F45C4" w:rsidRDefault="00201A54" w:rsidP="007F45C4">
            <w:pPr>
              <w:pStyle w:val="Table"/>
              <w:jc w:val="center"/>
              <w:rPr>
                <w:i w:val="0"/>
                <w:iCs/>
                <w:sz w:val="20"/>
                <w:szCs w:val="20"/>
              </w:rPr>
            </w:pPr>
            <w:r w:rsidRPr="007F45C4">
              <w:rPr>
                <w:i w:val="0"/>
                <w:iCs/>
                <w:sz w:val="20"/>
                <w:szCs w:val="20"/>
              </w:rPr>
              <w:t>5%</w:t>
            </w:r>
          </w:p>
        </w:tc>
        <w:tc>
          <w:tcPr>
            <w:tcW w:w="1236" w:type="dxa"/>
            <w:vAlign w:val="center"/>
          </w:tcPr>
          <w:p w14:paraId="037110E5" w14:textId="3DA2CF2B" w:rsidR="00CB47B6" w:rsidRPr="007F45C4" w:rsidRDefault="00201A54" w:rsidP="007F45C4">
            <w:pPr>
              <w:pStyle w:val="Table"/>
              <w:jc w:val="center"/>
              <w:rPr>
                <w:i w:val="0"/>
                <w:iCs/>
                <w:sz w:val="20"/>
                <w:szCs w:val="20"/>
              </w:rPr>
            </w:pPr>
            <w:r w:rsidRPr="007F45C4">
              <w:rPr>
                <w:i w:val="0"/>
                <w:iCs/>
                <w:sz w:val="20"/>
                <w:szCs w:val="20"/>
              </w:rPr>
              <w:t>37%</w:t>
            </w:r>
          </w:p>
        </w:tc>
        <w:tc>
          <w:tcPr>
            <w:tcW w:w="1237" w:type="dxa"/>
            <w:vAlign w:val="center"/>
          </w:tcPr>
          <w:p w14:paraId="23A1E322" w14:textId="097D0B83" w:rsidR="00CB47B6" w:rsidRPr="007F45C4" w:rsidRDefault="00CB47B6" w:rsidP="007F45C4">
            <w:pPr>
              <w:pStyle w:val="Table"/>
              <w:jc w:val="center"/>
              <w:rPr>
                <w:i w:val="0"/>
                <w:iCs/>
                <w:sz w:val="20"/>
                <w:szCs w:val="20"/>
              </w:rPr>
            </w:pPr>
            <w:r w:rsidRPr="007F45C4">
              <w:rPr>
                <w:i w:val="0"/>
                <w:iCs/>
                <w:sz w:val="20"/>
                <w:szCs w:val="20"/>
              </w:rPr>
              <w:t>53%</w:t>
            </w:r>
          </w:p>
        </w:tc>
      </w:tr>
      <w:tr w:rsidR="00CB47B6" w:rsidRPr="007F45C4" w14:paraId="495EBDEC" w14:textId="77777777" w:rsidTr="007F45C4">
        <w:trPr>
          <w:trHeight w:val="360"/>
        </w:trPr>
        <w:tc>
          <w:tcPr>
            <w:tcW w:w="4405" w:type="dxa"/>
            <w:shd w:val="clear" w:color="auto" w:fill="F2F2F2" w:themeFill="background1" w:themeFillShade="F2"/>
            <w:vAlign w:val="center"/>
          </w:tcPr>
          <w:p w14:paraId="4BCA7FE1" w14:textId="3123738B" w:rsidR="00CB47B6" w:rsidRPr="007F45C4" w:rsidRDefault="00CB47B6" w:rsidP="007F45C4">
            <w:pPr>
              <w:pStyle w:val="Table"/>
              <w:rPr>
                <w:sz w:val="20"/>
                <w:szCs w:val="20"/>
              </w:rPr>
            </w:pPr>
            <w:r w:rsidRPr="007F45C4">
              <w:rPr>
                <w:sz w:val="20"/>
                <w:szCs w:val="20"/>
              </w:rPr>
              <w:t>The knowledgeability of program staff</w:t>
            </w:r>
          </w:p>
        </w:tc>
        <w:tc>
          <w:tcPr>
            <w:tcW w:w="1236" w:type="dxa"/>
            <w:shd w:val="clear" w:color="auto" w:fill="F2F2F2" w:themeFill="background1" w:themeFillShade="F2"/>
            <w:vAlign w:val="center"/>
          </w:tcPr>
          <w:p w14:paraId="3298BF38" w14:textId="0239F73F" w:rsidR="00CB47B6" w:rsidRPr="007F45C4" w:rsidRDefault="00201A54" w:rsidP="007F45C4">
            <w:pPr>
              <w:pStyle w:val="Table"/>
              <w:jc w:val="center"/>
              <w:rPr>
                <w:i w:val="0"/>
                <w:iCs/>
                <w:sz w:val="20"/>
                <w:szCs w:val="20"/>
              </w:rPr>
            </w:pPr>
            <w:r w:rsidRPr="007F45C4">
              <w:rPr>
                <w:i w:val="0"/>
                <w:iCs/>
                <w:sz w:val="20"/>
                <w:szCs w:val="20"/>
              </w:rPr>
              <w:t>0%</w:t>
            </w:r>
          </w:p>
        </w:tc>
        <w:tc>
          <w:tcPr>
            <w:tcW w:w="1236" w:type="dxa"/>
            <w:shd w:val="clear" w:color="auto" w:fill="F2F2F2" w:themeFill="background1" w:themeFillShade="F2"/>
            <w:vAlign w:val="center"/>
          </w:tcPr>
          <w:p w14:paraId="28EC9113" w14:textId="0B939654" w:rsidR="00CB47B6" w:rsidRPr="007F45C4" w:rsidRDefault="00201A54" w:rsidP="007F45C4">
            <w:pPr>
              <w:pStyle w:val="Table"/>
              <w:jc w:val="center"/>
              <w:rPr>
                <w:i w:val="0"/>
                <w:iCs/>
                <w:sz w:val="20"/>
                <w:szCs w:val="20"/>
              </w:rPr>
            </w:pPr>
            <w:r w:rsidRPr="007F45C4">
              <w:rPr>
                <w:i w:val="0"/>
                <w:iCs/>
                <w:sz w:val="20"/>
                <w:szCs w:val="20"/>
              </w:rPr>
              <w:t>0%</w:t>
            </w:r>
          </w:p>
        </w:tc>
        <w:tc>
          <w:tcPr>
            <w:tcW w:w="1236" w:type="dxa"/>
            <w:shd w:val="clear" w:color="auto" w:fill="F2F2F2" w:themeFill="background1" w:themeFillShade="F2"/>
            <w:vAlign w:val="center"/>
          </w:tcPr>
          <w:p w14:paraId="1686558E" w14:textId="7A93DBED" w:rsidR="00CB47B6" w:rsidRPr="007F45C4" w:rsidRDefault="00201A54" w:rsidP="007F45C4">
            <w:pPr>
              <w:pStyle w:val="Table"/>
              <w:jc w:val="center"/>
              <w:rPr>
                <w:i w:val="0"/>
                <w:iCs/>
                <w:sz w:val="20"/>
                <w:szCs w:val="20"/>
              </w:rPr>
            </w:pPr>
            <w:r w:rsidRPr="007F45C4">
              <w:rPr>
                <w:i w:val="0"/>
                <w:iCs/>
                <w:sz w:val="20"/>
                <w:szCs w:val="20"/>
              </w:rPr>
              <w:t>42%</w:t>
            </w:r>
          </w:p>
        </w:tc>
        <w:tc>
          <w:tcPr>
            <w:tcW w:w="1237" w:type="dxa"/>
            <w:shd w:val="clear" w:color="auto" w:fill="F2F2F2" w:themeFill="background1" w:themeFillShade="F2"/>
            <w:vAlign w:val="center"/>
          </w:tcPr>
          <w:p w14:paraId="3A8CDF49" w14:textId="159542D0" w:rsidR="00CB47B6" w:rsidRPr="007F45C4" w:rsidRDefault="00CB47B6" w:rsidP="007F45C4">
            <w:pPr>
              <w:pStyle w:val="Table"/>
              <w:jc w:val="center"/>
              <w:rPr>
                <w:i w:val="0"/>
                <w:iCs/>
                <w:sz w:val="20"/>
                <w:szCs w:val="20"/>
              </w:rPr>
            </w:pPr>
            <w:r w:rsidRPr="007F45C4">
              <w:rPr>
                <w:i w:val="0"/>
                <w:iCs/>
                <w:sz w:val="20"/>
                <w:szCs w:val="20"/>
              </w:rPr>
              <w:t>58%</w:t>
            </w:r>
          </w:p>
        </w:tc>
      </w:tr>
    </w:tbl>
    <w:p w14:paraId="4F503789" w14:textId="4754E1F4" w:rsidR="00763B34" w:rsidRPr="00845E54" w:rsidRDefault="00DF334D" w:rsidP="00BD619F">
      <w:pPr>
        <w:pStyle w:val="Sources"/>
      </w:pPr>
      <w:r>
        <w:t>Source: Indiana Community Action Poverty Institute (2026). Community needs assessment survey of community partners.</w:t>
      </w:r>
    </w:p>
    <w:p w14:paraId="0EF784F1" w14:textId="77777777" w:rsidR="007F45C4" w:rsidRDefault="007F45C4">
      <w:pPr>
        <w:spacing w:after="160" w:line="259" w:lineRule="auto"/>
        <w:rPr>
          <w:rFonts w:cs="Arial"/>
          <w:b/>
          <w:bCs/>
          <w:color w:val="3D83C4" w:themeColor="accent1"/>
          <w:sz w:val="32"/>
          <w:szCs w:val="32"/>
        </w:rPr>
      </w:pPr>
      <w:r>
        <w:br w:type="page"/>
      </w:r>
    </w:p>
    <w:p w14:paraId="214B613F" w14:textId="5599F923" w:rsidR="00691A5C" w:rsidRDefault="00691A5C" w:rsidP="00691A5C">
      <w:pPr>
        <w:pStyle w:val="Heading1"/>
      </w:pPr>
      <w:bookmarkStart w:id="52" w:name="_Toc236257044"/>
      <w:r w:rsidRPr="00691A5C">
        <w:lastRenderedPageBreak/>
        <w:t>Community Resources</w:t>
      </w:r>
      <w:bookmarkEnd w:id="51"/>
      <w:bookmarkEnd w:id="52"/>
    </w:p>
    <w:p w14:paraId="68C2367E" w14:textId="124D4CF2" w:rsidR="00691A5C" w:rsidRPr="00DB30C9" w:rsidRDefault="005A0B97" w:rsidP="007D4BA3">
      <w:r w:rsidRPr="00DB30C9">
        <w:t>Resp</w:t>
      </w:r>
      <w:r w:rsidRPr="002D630A">
        <w:t xml:space="preserve">ondents were asked to identify other locations in the community that provide support. </w:t>
      </w:r>
      <w:r w:rsidR="009B6C9A" w:rsidRPr="002D630A">
        <w:t xml:space="preserve">As </w:t>
      </w:r>
      <w:r w:rsidR="005E4621" w:rsidRPr="002D630A">
        <w:t>REAL Services</w:t>
      </w:r>
      <w:r w:rsidR="009B6C9A" w:rsidRPr="002D630A">
        <w:t xml:space="preserve"> prepa</w:t>
      </w:r>
      <w:r w:rsidR="009B6C9A" w:rsidRPr="00DB30C9">
        <w:t>res to address community needs in the future, the</w:t>
      </w:r>
      <w:r w:rsidR="0031290F" w:rsidRPr="00DB30C9">
        <w:t>se identified resources may be</w:t>
      </w:r>
      <w:r w:rsidR="0008066E" w:rsidRPr="00DB30C9">
        <w:t xml:space="preserve"> valuable partners in the work ahead</w:t>
      </w:r>
      <w:r w:rsidR="00910EA1" w:rsidRPr="00DB30C9">
        <w:t>:</w:t>
      </w:r>
    </w:p>
    <w:p w14:paraId="7019EA97" w14:textId="64BC0BE0" w:rsidR="008E77C5" w:rsidRPr="00121C86" w:rsidRDefault="008E77C5" w:rsidP="007D4BA3">
      <w:pPr>
        <w:pStyle w:val="BullettedList"/>
      </w:pPr>
      <w:r w:rsidRPr="00121C86">
        <w:t>Catholic Charities</w:t>
      </w:r>
    </w:p>
    <w:p w14:paraId="29607AF3" w14:textId="71193BD9" w:rsidR="009C337C" w:rsidRPr="00121C86" w:rsidRDefault="009C337C" w:rsidP="007D4BA3">
      <w:pPr>
        <w:pStyle w:val="BullettedList"/>
      </w:pPr>
      <w:r w:rsidRPr="00121C86">
        <w:t>Churches</w:t>
      </w:r>
    </w:p>
    <w:p w14:paraId="01B8E55C" w14:textId="198C32F2" w:rsidR="009C337C" w:rsidRPr="00121C86" w:rsidRDefault="009C337C" w:rsidP="007D4BA3">
      <w:pPr>
        <w:pStyle w:val="BullettedList"/>
      </w:pPr>
      <w:r w:rsidRPr="00121C86">
        <w:t>Food pantries</w:t>
      </w:r>
    </w:p>
    <w:p w14:paraId="0BA0D9BB" w14:textId="52506400" w:rsidR="008E77C5" w:rsidRPr="00121C86" w:rsidRDefault="008E77C5" w:rsidP="007D4BA3">
      <w:pPr>
        <w:pStyle w:val="BullettedList"/>
      </w:pPr>
      <w:r w:rsidRPr="00121C86">
        <w:t>FSSA</w:t>
      </w:r>
    </w:p>
    <w:p w14:paraId="1EAC6994" w14:textId="56B588C4" w:rsidR="009C337C" w:rsidRPr="00121C86" w:rsidRDefault="009C337C" w:rsidP="007D4BA3">
      <w:pPr>
        <w:pStyle w:val="BullettedList"/>
      </w:pPr>
      <w:r w:rsidRPr="00121C86">
        <w:t>La Casa de Amistad</w:t>
      </w:r>
    </w:p>
    <w:p w14:paraId="201859F5" w14:textId="276E2A98" w:rsidR="008E77C5" w:rsidRPr="00121C86" w:rsidRDefault="008E77C5" w:rsidP="007D4BA3">
      <w:pPr>
        <w:pStyle w:val="BullettedList"/>
      </w:pPr>
      <w:r w:rsidRPr="00121C86">
        <w:t>Red Cross</w:t>
      </w:r>
    </w:p>
    <w:p w14:paraId="5C79A0E5" w14:textId="4236E889" w:rsidR="008E77C5" w:rsidRPr="00121C86" w:rsidRDefault="008E77C5" w:rsidP="007D4BA3">
      <w:pPr>
        <w:pStyle w:val="BullettedList"/>
      </w:pPr>
      <w:r w:rsidRPr="00121C86">
        <w:t>Salvation Army</w:t>
      </w:r>
    </w:p>
    <w:p w14:paraId="295A0DEA" w14:textId="49B46A57" w:rsidR="009A0984" w:rsidRPr="00121C86" w:rsidRDefault="009A0984" w:rsidP="007D4BA3">
      <w:pPr>
        <w:pStyle w:val="BullettedList"/>
      </w:pPr>
      <w:r w:rsidRPr="00121C86">
        <w:t>Township Trustees</w:t>
      </w:r>
    </w:p>
    <w:p w14:paraId="48D46592" w14:textId="73F1E0C5" w:rsidR="0001365F" w:rsidRPr="00121C86" w:rsidRDefault="0001365F" w:rsidP="007D4BA3">
      <w:pPr>
        <w:pStyle w:val="BullettedList"/>
      </w:pPr>
      <w:r w:rsidRPr="00121C86">
        <w:t>United Way</w:t>
      </w:r>
    </w:p>
    <w:p w14:paraId="2BF25DBD" w14:textId="528529F8" w:rsidR="00194879" w:rsidRPr="00121C86" w:rsidRDefault="00194879" w:rsidP="007D4BA3">
      <w:pPr>
        <w:pStyle w:val="BullettedList"/>
      </w:pPr>
      <w:r w:rsidRPr="00121C86">
        <w:t>Unity Garden</w:t>
      </w:r>
    </w:p>
    <w:p w14:paraId="0092AE8B" w14:textId="5ACB7316" w:rsidR="008E77C5" w:rsidRPr="00121C86" w:rsidRDefault="008E77C5" w:rsidP="007D4BA3">
      <w:pPr>
        <w:pStyle w:val="BullettedList"/>
      </w:pPr>
      <w:r w:rsidRPr="00121C86">
        <w:t>Veteran’s Affairs</w:t>
      </w:r>
    </w:p>
    <w:p w14:paraId="26247A41" w14:textId="586E85EC" w:rsidR="00691A5C" w:rsidRPr="00691A5C" w:rsidRDefault="001612D8" w:rsidP="007D4BA3">
      <w:pPr>
        <w:rPr>
          <w:highlight w:val="yellow"/>
        </w:rPr>
      </w:pPr>
      <w:r w:rsidRPr="00121C86">
        <w:t xml:space="preserve">Of note, </w:t>
      </w:r>
      <w:r w:rsidR="00A6532F" w:rsidRPr="00121C86">
        <w:t>several</w:t>
      </w:r>
      <w:r w:rsidRPr="00121C86">
        <w:t xml:space="preserve"> respondents indicated that they were not sure where else to go in the community for support</w:t>
      </w:r>
      <w:r w:rsidR="00EC7275" w:rsidRPr="00121C86">
        <w:t>. Ensuring that existing resources collaborate to reach Hoosiers in need may be a</w:t>
      </w:r>
      <w:r w:rsidR="00A26529" w:rsidRPr="00121C86">
        <w:t xml:space="preserve"> valuable way to create broader access to </w:t>
      </w:r>
      <w:r w:rsidR="00B30B9B" w:rsidRPr="00121C86">
        <w:t xml:space="preserve">basic needs. </w:t>
      </w:r>
      <w:r w:rsidRPr="4212DE91">
        <w:rPr>
          <w:highlight w:val="yellow"/>
        </w:rPr>
        <w:br w:type="page"/>
      </w:r>
    </w:p>
    <w:p w14:paraId="33DDF06E" w14:textId="78335F46" w:rsidR="00C65733" w:rsidRDefault="00333C00" w:rsidP="624A9559">
      <w:pPr>
        <w:pStyle w:val="Heading1"/>
      </w:pPr>
      <w:bookmarkStart w:id="53" w:name="_Toc226109088"/>
      <w:bookmarkStart w:id="54" w:name="_Toc236257045"/>
      <w:r>
        <w:lastRenderedPageBreak/>
        <w:t>Toward the Future</w:t>
      </w:r>
      <w:bookmarkEnd w:id="45"/>
      <w:bookmarkEnd w:id="53"/>
      <w:bookmarkEnd w:id="54"/>
    </w:p>
    <w:p w14:paraId="645D8B1E" w14:textId="610BB341" w:rsidR="00C65733" w:rsidRPr="00DB30C9" w:rsidRDefault="005E4621" w:rsidP="007D4BA3">
      <w:r w:rsidRPr="00121C86">
        <w:t>REAL Services</w:t>
      </w:r>
      <w:r w:rsidR="0DADF73E" w:rsidRPr="00121C86">
        <w:t xml:space="preserve"> </w:t>
      </w:r>
      <w:r w:rsidR="65400963" w:rsidRPr="00121C86">
        <w:t>i</w:t>
      </w:r>
      <w:r w:rsidR="65400963" w:rsidRPr="00DB30C9">
        <w:t xml:space="preserve">s already actively working to address the top needs through </w:t>
      </w:r>
      <w:r w:rsidR="19545D6E" w:rsidRPr="00DB30C9">
        <w:t xml:space="preserve">its </w:t>
      </w:r>
      <w:r w:rsidR="65400963" w:rsidRPr="00DB30C9">
        <w:t xml:space="preserve">programs and </w:t>
      </w:r>
      <w:r w:rsidR="19545D6E" w:rsidRPr="00DB30C9">
        <w:t xml:space="preserve">referrals </w:t>
      </w:r>
      <w:r w:rsidR="65400963" w:rsidRPr="00DB30C9">
        <w:t>to</w:t>
      </w:r>
      <w:r w:rsidR="19545D6E" w:rsidRPr="00DB30C9">
        <w:t xml:space="preserve"> its robust network of</w:t>
      </w:r>
      <w:r w:rsidR="65400963" w:rsidRPr="00DB30C9">
        <w:t xml:space="preserve"> community partners. Continuing to a</w:t>
      </w:r>
      <w:r w:rsidR="549706B7" w:rsidRPr="00DB30C9">
        <w:t>ddress</w:t>
      </w:r>
      <w:r w:rsidR="0F393FFB" w:rsidRPr="00DB30C9">
        <w:t xml:space="preserve"> the </w:t>
      </w:r>
      <w:r w:rsidR="089C4AF1" w:rsidRPr="00DB30C9">
        <w:t>top community</w:t>
      </w:r>
      <w:r w:rsidR="0F393FFB" w:rsidRPr="00DB30C9">
        <w:t xml:space="preserve"> needs will require resources and interventions at the family, agency, and community levels.</w:t>
      </w:r>
    </w:p>
    <w:p w14:paraId="2841AF76" w14:textId="61354545" w:rsidR="008E7EF8" w:rsidRPr="00DB30C9" w:rsidRDefault="00C65733">
      <w:pPr>
        <w:rPr>
          <w:rFonts w:cs="Arial"/>
          <w:color w:val="auto"/>
        </w:rPr>
      </w:pPr>
      <w:r w:rsidRPr="00DB30C9">
        <w:rPr>
          <w:rFonts w:cs="Arial"/>
          <w:noProof/>
          <w:color w:val="auto"/>
          <w:shd w:val="clear" w:color="auto" w:fill="E6E6E6"/>
        </w:rPr>
        <w:drawing>
          <wp:inline distT="0" distB="0" distL="0" distR="0" wp14:anchorId="2AAA3F01" wp14:editId="72915273">
            <wp:extent cx="5740106" cy="3366894"/>
            <wp:effectExtent l="0" t="0" r="13335" b="508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r w:rsidRPr="00DB30C9">
        <w:rPr>
          <w:rFonts w:cs="Arial"/>
          <w:color w:val="auto"/>
        </w:rPr>
        <w:t xml:space="preserve"> </w:t>
      </w:r>
    </w:p>
    <w:p w14:paraId="79EBE90B" w14:textId="3033E0F9" w:rsidR="4212DE91" w:rsidRPr="00DB30C9" w:rsidRDefault="4212DE91">
      <w:pPr>
        <w:rPr>
          <w:rFonts w:cs="Arial"/>
          <w:color w:val="auto"/>
        </w:rPr>
      </w:pPr>
    </w:p>
    <w:p w14:paraId="496DE05F" w14:textId="48ABC5E6" w:rsidR="00B84F57" w:rsidRPr="00DB30C9" w:rsidRDefault="312D5A0D" w:rsidP="007D4BA3">
      <w:r w:rsidRPr="00DB30C9">
        <w:t xml:space="preserve">Ensuring financial well-being and contributing to thriving communities is work that evolves over time. </w:t>
      </w:r>
      <w:r w:rsidR="0F393FFB" w:rsidRPr="00DB30C9">
        <w:t xml:space="preserve">Community Action Agencies </w:t>
      </w:r>
      <w:r w:rsidR="6807E6EC" w:rsidRPr="00DB30C9">
        <w:t>hav</w:t>
      </w:r>
      <w:r w:rsidR="0F393FFB" w:rsidRPr="00DB30C9">
        <w:t xml:space="preserve">e </w:t>
      </w:r>
      <w:r w:rsidR="6807E6EC" w:rsidRPr="00DB30C9">
        <w:t xml:space="preserve">consistently been </w:t>
      </w:r>
      <w:r w:rsidR="0F393FFB" w:rsidRPr="00DB30C9">
        <w:t>leaders in</w:t>
      </w:r>
      <w:r w:rsidR="16E4EAD6" w:rsidRPr="00DB30C9">
        <w:t xml:space="preserve"> that respect, with attention to the needs of community members and programs that have adapted and evolved over time to meet these needs. Through interconnected and holistic approaches to fostering well-being, the Community Action Agencies </w:t>
      </w:r>
      <w:r w:rsidR="40C94C6E" w:rsidRPr="00DB30C9">
        <w:t>can help foster cohesion among regional partners and ensure that the complex work of addressing the</w:t>
      </w:r>
      <w:r w:rsidR="0F393FFB" w:rsidRPr="00DB30C9">
        <w:t xml:space="preserve"> causes and conditions of poverty in Indiana</w:t>
      </w:r>
      <w:r w:rsidR="7CF567AC" w:rsidRPr="00DB30C9">
        <w:t xml:space="preserve"> continues to be carried forward to empower future generations.</w:t>
      </w:r>
      <w:r w:rsidR="0F393FFB" w:rsidRPr="00DB30C9">
        <w:t xml:space="preserve"> </w:t>
      </w:r>
    </w:p>
    <w:p w14:paraId="4F1134FF" w14:textId="77777777" w:rsidR="000C194E" w:rsidRDefault="000C194E">
      <w:pPr>
        <w:rPr>
          <w:rFonts w:cs="Arial"/>
          <w:b/>
          <w:bCs/>
          <w:color w:val="3D83C4" w:themeColor="accent1"/>
          <w:sz w:val="32"/>
          <w:szCs w:val="32"/>
        </w:rPr>
      </w:pPr>
      <w:r>
        <w:br w:type="page"/>
      </w:r>
    </w:p>
    <w:p w14:paraId="0A4BC748" w14:textId="4D4D05A3" w:rsidR="001233C6" w:rsidRPr="000C194E" w:rsidRDefault="33A72A8D" w:rsidP="00A03CA9">
      <w:pPr>
        <w:pStyle w:val="Heading1"/>
      </w:pPr>
      <w:bookmarkStart w:id="55" w:name="_Toc226109089"/>
      <w:bookmarkStart w:id="56" w:name="_Toc236257046"/>
      <w:r w:rsidRPr="000C194E">
        <w:lastRenderedPageBreak/>
        <w:t xml:space="preserve">Appendix 1: </w:t>
      </w:r>
      <w:r w:rsidR="003C4D30">
        <w:t>Survey Instruments</w:t>
      </w:r>
      <w:bookmarkEnd w:id="55"/>
      <w:bookmarkEnd w:id="56"/>
    </w:p>
    <w:p w14:paraId="54A6B13F" w14:textId="126DBF1F" w:rsidR="00A03CA9" w:rsidRPr="00E71E3D" w:rsidRDefault="003C4D30" w:rsidP="00E71E3D">
      <w:pPr>
        <w:pStyle w:val="Question"/>
      </w:pPr>
      <w:r>
        <w:t xml:space="preserve">To view the survey </w:t>
      </w:r>
      <w:r w:rsidR="00483848">
        <w:t>of low-income residents, please visit</w:t>
      </w:r>
      <w:r w:rsidR="00A03CA9" w:rsidRPr="00E71E3D">
        <w:t>:</w:t>
      </w:r>
    </w:p>
    <w:p w14:paraId="6C65AE05" w14:textId="27964039" w:rsidR="00483848" w:rsidRDefault="007F1E45" w:rsidP="00E71E3D">
      <w:pPr>
        <w:pStyle w:val="Question"/>
        <w:rPr>
          <w:b w:val="0"/>
          <w:bCs w:val="0"/>
          <w:color w:val="2C2C2D" w:themeColor="text2"/>
        </w:rPr>
      </w:pPr>
      <w:hyperlink r:id="rId38" w:history="1">
        <w:r w:rsidRPr="00A9463D">
          <w:rPr>
            <w:rStyle w:val="Hyperlink"/>
            <w:b w:val="0"/>
            <w:bCs w:val="0"/>
          </w:rPr>
          <w:t>https://institute.incap.org/assets/docs/Low-Income_Survey_2026.pdf</w:t>
        </w:r>
      </w:hyperlink>
    </w:p>
    <w:p w14:paraId="2E9FA5D9" w14:textId="77777777" w:rsidR="007F1E45" w:rsidRDefault="007F1E45" w:rsidP="00E71E3D">
      <w:pPr>
        <w:pStyle w:val="Question"/>
      </w:pPr>
    </w:p>
    <w:p w14:paraId="3C2447D8" w14:textId="533EE61E" w:rsidR="00A03CA9" w:rsidRPr="00E71E3D" w:rsidRDefault="00483848" w:rsidP="00E71E3D">
      <w:pPr>
        <w:pStyle w:val="Question"/>
      </w:pPr>
      <w:r>
        <w:t>To view the survey provided to community partners, please visit:</w:t>
      </w:r>
    </w:p>
    <w:p w14:paraId="53373EDA" w14:textId="6C084E97" w:rsidR="00A03CA9" w:rsidRPr="00E71E3D" w:rsidRDefault="005D6022" w:rsidP="00E71E3D">
      <w:pPr>
        <w:rPr>
          <w:rFonts w:cs="Arial"/>
          <w:sz w:val="18"/>
          <w:szCs w:val="18"/>
        </w:rPr>
      </w:pPr>
      <w:hyperlink r:id="rId39" w:history="1">
        <w:r w:rsidRPr="00A9463D">
          <w:rPr>
            <w:rStyle w:val="Hyperlink"/>
            <w:rFonts w:cs="Arial"/>
            <w:sz w:val="18"/>
            <w:szCs w:val="18"/>
          </w:rPr>
          <w:t>https://institute.incap.org/assets/docs/CommunityPartners_Survey_2026.pdf</w:t>
        </w:r>
      </w:hyperlink>
      <w:r>
        <w:rPr>
          <w:rStyle w:val="user-generated"/>
          <w:rFonts w:cs="Arial"/>
          <w:sz w:val="18"/>
          <w:szCs w:val="18"/>
        </w:rPr>
        <w:t xml:space="preserve"> </w:t>
      </w:r>
    </w:p>
    <w:p w14:paraId="73E97A91" w14:textId="20E0E462" w:rsidR="006448C2" w:rsidRDefault="006448C2">
      <w:pPr>
        <w:rPr>
          <w:rFonts w:cs="Arial"/>
          <w:sz w:val="18"/>
          <w:szCs w:val="18"/>
        </w:rPr>
      </w:pPr>
      <w:r>
        <w:rPr>
          <w:rFonts w:cs="Arial"/>
          <w:sz w:val="18"/>
          <w:szCs w:val="18"/>
        </w:rPr>
        <w:br w:type="page"/>
      </w:r>
    </w:p>
    <w:p w14:paraId="19DE5A53" w14:textId="3222CDE3" w:rsidR="00B84F57" w:rsidRPr="00CB5FE4" w:rsidRDefault="00CB5FE4" w:rsidP="005F01AD">
      <w:pPr>
        <w:pStyle w:val="Heading1"/>
      </w:pPr>
      <w:bookmarkStart w:id="57" w:name="_Toc226109090"/>
      <w:bookmarkStart w:id="58" w:name="_Toc236257047"/>
      <w:r w:rsidRPr="33A72A8D">
        <w:lastRenderedPageBreak/>
        <w:t xml:space="preserve">Appendix </w:t>
      </w:r>
      <w:r w:rsidR="00A20D98">
        <w:t>2</w:t>
      </w:r>
      <w:r w:rsidR="0009218A">
        <w:t>:</w:t>
      </w:r>
      <w:r w:rsidRPr="33A72A8D">
        <w:t xml:space="preserve"> References</w:t>
      </w:r>
      <w:bookmarkEnd w:id="57"/>
      <w:bookmarkEnd w:id="58"/>
    </w:p>
    <w:sectPr w:rsidR="00B84F57" w:rsidRPr="00CB5FE4" w:rsidSect="007D4BA3">
      <w:headerReference w:type="even" r:id="rId40"/>
      <w:headerReference w:type="default" r:id="rId41"/>
      <w:footerReference w:type="even" r:id="rId42"/>
      <w:footerReference w:type="default" r:id="rId43"/>
      <w:headerReference w:type="first" r:id="rId44"/>
      <w:footerReference w:type="first" r:id="rId45"/>
      <w:type w:val="continuous"/>
      <w:pgSz w:w="12240" w:h="15840"/>
      <w:pgMar w:top="180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21D69" w14:textId="77777777" w:rsidR="007C7228" w:rsidRDefault="007C7228" w:rsidP="00F36500">
      <w:pPr>
        <w:spacing w:after="0" w:line="240" w:lineRule="auto"/>
      </w:pPr>
      <w:r>
        <w:separator/>
      </w:r>
    </w:p>
  </w:endnote>
  <w:endnote w:type="continuationSeparator" w:id="0">
    <w:p w14:paraId="07216FD8" w14:textId="77777777" w:rsidR="007C7228" w:rsidRDefault="007C7228" w:rsidP="00F36500">
      <w:pPr>
        <w:spacing w:after="0" w:line="240" w:lineRule="auto"/>
      </w:pPr>
      <w:r>
        <w:continuationSeparator/>
      </w:r>
    </w:p>
  </w:endnote>
  <w:endnote w:type="continuationNotice" w:id="1">
    <w:p w14:paraId="419D485E" w14:textId="77777777" w:rsidR="007C7228" w:rsidRDefault="007C7228">
      <w:pPr>
        <w:spacing w:after="0" w:line="240" w:lineRule="auto"/>
      </w:pPr>
    </w:p>
  </w:endnote>
  <w:endnote w:id="2">
    <w:p w14:paraId="575B039A" w14:textId="5D20950A" w:rsidR="00DD3D76" w:rsidRPr="001113C1" w:rsidRDefault="00DD3D76"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1CBBEC45" w:rsidRPr="001113C1">
        <w:rPr>
          <w:rFonts w:asciiTheme="minorHAnsi" w:eastAsia="Arial" w:hAnsiTheme="minorHAnsi" w:cstheme="minorHAnsi"/>
          <w:color w:val="auto"/>
          <w:sz w:val="18"/>
          <w:szCs w:val="18"/>
        </w:rPr>
        <w:t xml:space="preserve"> Ravallion, M. (2016). </w:t>
      </w:r>
      <w:r w:rsidR="1CBBEC45" w:rsidRPr="001113C1">
        <w:rPr>
          <w:rFonts w:asciiTheme="minorHAnsi" w:eastAsia="Arial" w:hAnsiTheme="minorHAnsi" w:cstheme="minorHAnsi"/>
          <w:i/>
          <w:iCs/>
          <w:color w:val="auto"/>
          <w:sz w:val="18"/>
          <w:szCs w:val="18"/>
        </w:rPr>
        <w:t>The economics of poverty: History, measurement, and policy</w:t>
      </w:r>
      <w:r w:rsidR="1CBBEC45" w:rsidRPr="001113C1">
        <w:rPr>
          <w:rFonts w:asciiTheme="minorHAnsi" w:eastAsia="Arial" w:hAnsiTheme="minorHAnsi" w:cstheme="minorHAnsi"/>
          <w:color w:val="auto"/>
          <w:sz w:val="18"/>
          <w:szCs w:val="18"/>
        </w:rPr>
        <w:t>. Oxford University Press.</w:t>
      </w:r>
    </w:p>
  </w:endnote>
  <w:endnote w:id="3">
    <w:p w14:paraId="230BE25F" w14:textId="348E78C6" w:rsidR="001F3122" w:rsidRPr="001113C1" w:rsidRDefault="001F312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32043BF9" w:rsidRPr="001113C1">
        <w:rPr>
          <w:rFonts w:asciiTheme="minorHAnsi" w:hAnsiTheme="minorHAnsi" w:cstheme="minorHAnsi"/>
          <w:color w:val="auto"/>
          <w:sz w:val="18"/>
          <w:szCs w:val="18"/>
        </w:rPr>
        <w:t xml:space="preserve"> </w:t>
      </w:r>
      <w:r w:rsidR="32043BF9" w:rsidRPr="001113C1">
        <w:rPr>
          <w:rFonts w:asciiTheme="minorHAnsi" w:eastAsia="Arial" w:hAnsiTheme="minorHAnsi" w:cstheme="minorHAnsi"/>
          <w:color w:val="auto"/>
          <w:sz w:val="18"/>
          <w:szCs w:val="18"/>
        </w:rPr>
        <w:t xml:space="preserve">Hagenaars, A. J. (2017). The definition and measurement of poverty. </w:t>
      </w:r>
      <w:r w:rsidR="32043BF9" w:rsidRPr="001113C1">
        <w:rPr>
          <w:rFonts w:asciiTheme="minorHAnsi" w:eastAsia="Arial" w:hAnsiTheme="minorHAnsi" w:cstheme="minorHAnsi"/>
          <w:i/>
          <w:iCs/>
          <w:color w:val="auto"/>
          <w:sz w:val="18"/>
          <w:szCs w:val="18"/>
        </w:rPr>
        <w:t xml:space="preserve">Economic </w:t>
      </w:r>
      <w:r w:rsidR="00B1728E" w:rsidRPr="001113C1">
        <w:rPr>
          <w:rFonts w:asciiTheme="minorHAnsi" w:eastAsia="Arial" w:hAnsiTheme="minorHAnsi" w:cstheme="minorHAnsi"/>
          <w:i/>
          <w:iCs/>
          <w:color w:val="auto"/>
          <w:sz w:val="18"/>
          <w:szCs w:val="18"/>
        </w:rPr>
        <w:t>I</w:t>
      </w:r>
      <w:r w:rsidR="32043BF9" w:rsidRPr="001113C1">
        <w:rPr>
          <w:rFonts w:asciiTheme="minorHAnsi" w:eastAsia="Arial" w:hAnsiTheme="minorHAnsi" w:cstheme="minorHAnsi"/>
          <w:i/>
          <w:iCs/>
          <w:color w:val="auto"/>
          <w:sz w:val="18"/>
          <w:szCs w:val="18"/>
        </w:rPr>
        <w:t xml:space="preserve">nequality and </w:t>
      </w:r>
      <w:r w:rsidR="00B1728E" w:rsidRPr="001113C1">
        <w:rPr>
          <w:rFonts w:asciiTheme="minorHAnsi" w:eastAsia="Arial" w:hAnsiTheme="minorHAnsi" w:cstheme="minorHAnsi"/>
          <w:i/>
          <w:iCs/>
          <w:color w:val="auto"/>
          <w:sz w:val="18"/>
          <w:szCs w:val="18"/>
        </w:rPr>
        <w:t>P</w:t>
      </w:r>
      <w:r w:rsidR="32043BF9" w:rsidRPr="001113C1">
        <w:rPr>
          <w:rFonts w:asciiTheme="minorHAnsi" w:eastAsia="Arial" w:hAnsiTheme="minorHAnsi" w:cstheme="minorHAnsi"/>
          <w:i/>
          <w:iCs/>
          <w:color w:val="auto"/>
          <w:sz w:val="18"/>
          <w:szCs w:val="18"/>
        </w:rPr>
        <w:t>overty</w:t>
      </w:r>
      <w:r w:rsidR="32043BF9" w:rsidRPr="001113C1">
        <w:rPr>
          <w:rFonts w:asciiTheme="minorHAnsi" w:eastAsia="Arial" w:hAnsiTheme="minorHAnsi" w:cstheme="minorHAnsi"/>
          <w:color w:val="auto"/>
          <w:sz w:val="18"/>
          <w:szCs w:val="18"/>
        </w:rPr>
        <w:t xml:space="preserve"> (pp. 134-156)</w:t>
      </w:r>
      <w:r w:rsidR="001D0E8C" w:rsidRPr="001113C1">
        <w:rPr>
          <w:rFonts w:asciiTheme="minorHAnsi" w:eastAsia="Arial" w:hAnsiTheme="minorHAnsi" w:cstheme="minorHAnsi"/>
          <w:color w:val="auto"/>
          <w:sz w:val="18"/>
          <w:szCs w:val="18"/>
        </w:rPr>
        <w:t>.</w:t>
      </w:r>
      <w:r w:rsidR="32043BF9" w:rsidRPr="001113C1">
        <w:rPr>
          <w:rFonts w:asciiTheme="minorHAnsi" w:eastAsia="Arial" w:hAnsiTheme="minorHAnsi" w:cstheme="minorHAnsi"/>
          <w:color w:val="auto"/>
          <w:sz w:val="18"/>
          <w:szCs w:val="18"/>
        </w:rPr>
        <w:t xml:space="preserve"> Routledge</w:t>
      </w:r>
      <w:r w:rsidR="001D0E8C" w:rsidRPr="001113C1">
        <w:rPr>
          <w:rFonts w:asciiTheme="minorHAnsi" w:eastAsia="Arial" w:hAnsiTheme="minorHAnsi" w:cstheme="minorHAnsi"/>
          <w:color w:val="auto"/>
          <w:sz w:val="18"/>
          <w:szCs w:val="18"/>
        </w:rPr>
        <w:t>;</w:t>
      </w:r>
      <w:r w:rsidR="001D38EC">
        <w:rPr>
          <w:rFonts w:asciiTheme="minorHAnsi" w:eastAsia="Arial" w:hAnsiTheme="minorHAnsi" w:cstheme="minorHAnsi"/>
          <w:color w:val="auto"/>
          <w:sz w:val="18"/>
          <w:szCs w:val="18"/>
        </w:rPr>
        <w:t xml:space="preserve"> </w:t>
      </w:r>
      <w:r w:rsidR="32043BF9" w:rsidRPr="001113C1">
        <w:rPr>
          <w:rFonts w:asciiTheme="minorHAnsi" w:eastAsia="Arial" w:hAnsiTheme="minorHAnsi" w:cstheme="minorHAnsi"/>
          <w:color w:val="auto"/>
          <w:sz w:val="18"/>
          <w:szCs w:val="18"/>
        </w:rPr>
        <w:t xml:space="preserve">Mitra, S., &amp; Brucker, D. L. (2017). Income poverty and multiple deprivations in a high‐income country: The case of the United States. </w:t>
      </w:r>
      <w:r w:rsidR="32043BF9" w:rsidRPr="001113C1">
        <w:rPr>
          <w:rFonts w:asciiTheme="minorHAnsi" w:eastAsia="Arial" w:hAnsiTheme="minorHAnsi" w:cstheme="minorHAnsi"/>
          <w:i/>
          <w:iCs/>
          <w:color w:val="auto"/>
          <w:sz w:val="18"/>
          <w:szCs w:val="18"/>
        </w:rPr>
        <w:t>Social Science Quarterly</w:t>
      </w:r>
      <w:r w:rsidR="32043BF9" w:rsidRPr="001113C1">
        <w:rPr>
          <w:rFonts w:asciiTheme="minorHAnsi" w:eastAsia="Arial" w:hAnsiTheme="minorHAnsi" w:cstheme="minorHAnsi"/>
          <w:color w:val="auto"/>
          <w:sz w:val="18"/>
          <w:szCs w:val="18"/>
        </w:rPr>
        <w:t xml:space="preserve">, </w:t>
      </w:r>
      <w:r w:rsidR="32043BF9" w:rsidRPr="001113C1">
        <w:rPr>
          <w:rFonts w:asciiTheme="minorHAnsi" w:eastAsia="Arial" w:hAnsiTheme="minorHAnsi" w:cstheme="minorHAnsi"/>
          <w:i/>
          <w:iCs/>
          <w:color w:val="auto"/>
          <w:sz w:val="18"/>
          <w:szCs w:val="18"/>
        </w:rPr>
        <w:t>98</w:t>
      </w:r>
      <w:r w:rsidR="32043BF9" w:rsidRPr="001113C1">
        <w:rPr>
          <w:rFonts w:asciiTheme="minorHAnsi" w:eastAsia="Arial" w:hAnsiTheme="minorHAnsi" w:cstheme="minorHAnsi"/>
          <w:color w:val="auto"/>
          <w:sz w:val="18"/>
          <w:szCs w:val="18"/>
        </w:rPr>
        <w:t>(1), 37-56.</w:t>
      </w:r>
      <w:r w:rsidR="32043BF9" w:rsidRPr="001113C1">
        <w:rPr>
          <w:rFonts w:asciiTheme="minorHAnsi" w:hAnsiTheme="minorHAnsi" w:cstheme="minorHAnsi"/>
          <w:color w:val="auto"/>
          <w:sz w:val="18"/>
          <w:szCs w:val="18"/>
        </w:rPr>
        <w:t xml:space="preserve"> </w:t>
      </w:r>
    </w:p>
  </w:endnote>
  <w:endnote w:id="4">
    <w:p w14:paraId="07188A48" w14:textId="23A9F7BD" w:rsidR="00DD3D76" w:rsidRPr="001113C1" w:rsidRDefault="00DD3D76"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1792D0D9" w:rsidRPr="001113C1">
        <w:rPr>
          <w:rFonts w:asciiTheme="minorHAnsi" w:hAnsiTheme="minorHAnsi" w:cstheme="minorHAnsi"/>
          <w:color w:val="auto"/>
          <w:sz w:val="18"/>
          <w:szCs w:val="18"/>
        </w:rPr>
        <w:t xml:space="preserve"> </w:t>
      </w:r>
      <w:r w:rsidR="1792D0D9" w:rsidRPr="001113C1">
        <w:rPr>
          <w:rFonts w:asciiTheme="minorHAnsi" w:eastAsia="Arial" w:hAnsiTheme="minorHAnsi" w:cstheme="minorHAnsi"/>
          <w:color w:val="auto"/>
          <w:sz w:val="18"/>
          <w:szCs w:val="18"/>
        </w:rPr>
        <w:t xml:space="preserve">Waglé, U. R. (2024). Capability deprivation in the USA. </w:t>
      </w:r>
      <w:r w:rsidR="1792D0D9" w:rsidRPr="001113C1">
        <w:rPr>
          <w:rFonts w:asciiTheme="minorHAnsi" w:eastAsia="Arial" w:hAnsiTheme="minorHAnsi" w:cstheme="minorHAnsi"/>
          <w:i/>
          <w:iCs/>
          <w:color w:val="auto"/>
          <w:sz w:val="18"/>
          <w:szCs w:val="18"/>
        </w:rPr>
        <w:t xml:space="preserve">Encyclopedia of </w:t>
      </w:r>
      <w:r w:rsidR="001D0E8C" w:rsidRPr="001113C1">
        <w:rPr>
          <w:rFonts w:asciiTheme="minorHAnsi" w:eastAsia="Arial" w:hAnsiTheme="minorHAnsi" w:cstheme="minorHAnsi"/>
          <w:i/>
          <w:iCs/>
          <w:color w:val="auto"/>
          <w:sz w:val="18"/>
          <w:szCs w:val="18"/>
        </w:rPr>
        <w:t>Q</w:t>
      </w:r>
      <w:r w:rsidR="1792D0D9" w:rsidRPr="001113C1">
        <w:rPr>
          <w:rFonts w:asciiTheme="minorHAnsi" w:eastAsia="Arial" w:hAnsiTheme="minorHAnsi" w:cstheme="minorHAnsi"/>
          <w:i/>
          <w:iCs/>
          <w:color w:val="auto"/>
          <w:sz w:val="18"/>
          <w:szCs w:val="18"/>
        </w:rPr>
        <w:t xml:space="preserve">uality of </w:t>
      </w:r>
      <w:r w:rsidR="001D0E8C" w:rsidRPr="001113C1">
        <w:rPr>
          <w:rFonts w:asciiTheme="minorHAnsi" w:eastAsia="Arial" w:hAnsiTheme="minorHAnsi" w:cstheme="minorHAnsi"/>
          <w:i/>
          <w:iCs/>
          <w:color w:val="auto"/>
          <w:sz w:val="18"/>
          <w:szCs w:val="18"/>
        </w:rPr>
        <w:t>L</w:t>
      </w:r>
      <w:r w:rsidR="1792D0D9" w:rsidRPr="001113C1">
        <w:rPr>
          <w:rFonts w:asciiTheme="minorHAnsi" w:eastAsia="Arial" w:hAnsiTheme="minorHAnsi" w:cstheme="minorHAnsi"/>
          <w:i/>
          <w:iCs/>
          <w:color w:val="auto"/>
          <w:sz w:val="18"/>
          <w:szCs w:val="18"/>
        </w:rPr>
        <w:t xml:space="preserve">ife and </w:t>
      </w:r>
      <w:r w:rsidR="001D0E8C" w:rsidRPr="001113C1">
        <w:rPr>
          <w:rFonts w:asciiTheme="minorHAnsi" w:eastAsia="Arial" w:hAnsiTheme="minorHAnsi" w:cstheme="minorHAnsi"/>
          <w:i/>
          <w:iCs/>
          <w:color w:val="auto"/>
          <w:sz w:val="18"/>
          <w:szCs w:val="18"/>
        </w:rPr>
        <w:t>W</w:t>
      </w:r>
      <w:r w:rsidR="1792D0D9" w:rsidRPr="001113C1">
        <w:rPr>
          <w:rFonts w:asciiTheme="minorHAnsi" w:eastAsia="Arial" w:hAnsiTheme="minorHAnsi" w:cstheme="minorHAnsi"/>
          <w:i/>
          <w:iCs/>
          <w:color w:val="auto"/>
          <w:sz w:val="18"/>
          <w:szCs w:val="18"/>
        </w:rPr>
        <w:t xml:space="preserve">ell-being </w:t>
      </w:r>
      <w:r w:rsidR="001D0E8C" w:rsidRPr="001113C1">
        <w:rPr>
          <w:rFonts w:asciiTheme="minorHAnsi" w:eastAsia="Arial" w:hAnsiTheme="minorHAnsi" w:cstheme="minorHAnsi"/>
          <w:i/>
          <w:iCs/>
          <w:color w:val="auto"/>
          <w:sz w:val="18"/>
          <w:szCs w:val="18"/>
        </w:rPr>
        <w:t>R</w:t>
      </w:r>
      <w:r w:rsidR="1792D0D9" w:rsidRPr="001113C1">
        <w:rPr>
          <w:rFonts w:asciiTheme="minorHAnsi" w:eastAsia="Arial" w:hAnsiTheme="minorHAnsi" w:cstheme="minorHAnsi"/>
          <w:i/>
          <w:iCs/>
          <w:color w:val="auto"/>
          <w:sz w:val="18"/>
          <w:szCs w:val="18"/>
        </w:rPr>
        <w:t>esearch</w:t>
      </w:r>
      <w:r w:rsidR="1792D0D9" w:rsidRPr="001113C1">
        <w:rPr>
          <w:rFonts w:asciiTheme="minorHAnsi" w:eastAsia="Arial" w:hAnsiTheme="minorHAnsi" w:cstheme="minorHAnsi"/>
          <w:color w:val="auto"/>
          <w:sz w:val="18"/>
          <w:szCs w:val="18"/>
        </w:rPr>
        <w:t xml:space="preserve"> (pp. 588-592). Cham: Springer International Publishing.</w:t>
      </w:r>
      <w:r w:rsidR="1792D0D9" w:rsidRPr="001113C1">
        <w:rPr>
          <w:rFonts w:asciiTheme="minorHAnsi" w:hAnsiTheme="minorHAnsi" w:cstheme="minorHAnsi"/>
          <w:color w:val="auto"/>
          <w:sz w:val="18"/>
          <w:szCs w:val="18"/>
        </w:rPr>
        <w:t xml:space="preserve"> </w:t>
      </w:r>
    </w:p>
  </w:endnote>
  <w:endnote w:id="5">
    <w:p w14:paraId="2B71C963" w14:textId="256F4529" w:rsidR="00DD3D76" w:rsidRPr="001113C1" w:rsidRDefault="00DD3D76"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517CB377" w:rsidRPr="001113C1">
        <w:rPr>
          <w:rFonts w:asciiTheme="minorHAnsi" w:hAnsiTheme="minorHAnsi" w:cstheme="minorHAnsi"/>
          <w:color w:val="auto"/>
          <w:sz w:val="18"/>
          <w:szCs w:val="18"/>
        </w:rPr>
        <w:t xml:space="preserve"> </w:t>
      </w:r>
      <w:r w:rsidR="008E7758">
        <w:rPr>
          <w:rFonts w:asciiTheme="minorHAnsi" w:eastAsia="Arial" w:hAnsiTheme="minorHAnsi" w:cstheme="minorHAnsi"/>
          <w:color w:val="auto"/>
          <w:sz w:val="18"/>
          <w:szCs w:val="18"/>
        </w:rPr>
        <w:t>Ibid.</w:t>
      </w:r>
      <w:r w:rsidR="59C3F82D" w:rsidRPr="001113C1">
        <w:rPr>
          <w:rFonts w:asciiTheme="minorHAnsi" w:hAnsiTheme="minorHAnsi" w:cstheme="minorHAnsi"/>
          <w:color w:val="auto"/>
          <w:sz w:val="18"/>
          <w:szCs w:val="18"/>
        </w:rPr>
        <w:t xml:space="preserve"> </w:t>
      </w:r>
    </w:p>
  </w:endnote>
  <w:endnote w:id="6">
    <w:p w14:paraId="2EE7178A" w14:textId="24C5A9FF" w:rsidR="00DD3D76" w:rsidRPr="001113C1" w:rsidRDefault="00DD3D76"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0C70EF08" w:rsidRPr="001113C1">
        <w:rPr>
          <w:rFonts w:asciiTheme="minorHAnsi" w:eastAsia="Arial" w:hAnsiTheme="minorHAnsi" w:cstheme="minorHAnsi"/>
          <w:color w:val="auto"/>
          <w:sz w:val="18"/>
          <w:szCs w:val="18"/>
        </w:rPr>
        <w:t xml:space="preserve"> Kwadzo, M. (2015). Choosing concepts and measurements of poverty: A comparison of three major poverty approaches</w:t>
      </w:r>
      <w:r w:rsidR="00797684" w:rsidRPr="001113C1">
        <w:rPr>
          <w:rFonts w:asciiTheme="minorHAnsi" w:eastAsia="Arial" w:hAnsiTheme="minorHAnsi" w:cstheme="minorHAnsi"/>
          <w:color w:val="auto"/>
          <w:sz w:val="18"/>
          <w:szCs w:val="18"/>
        </w:rPr>
        <w:t>.</w:t>
      </w:r>
      <w:r w:rsidR="0C70EF08" w:rsidRPr="001113C1">
        <w:rPr>
          <w:rFonts w:asciiTheme="minorHAnsi" w:eastAsia="Arial" w:hAnsiTheme="minorHAnsi" w:cstheme="minorHAnsi"/>
          <w:color w:val="auto"/>
          <w:sz w:val="18"/>
          <w:szCs w:val="18"/>
        </w:rPr>
        <w:t xml:space="preserve"> </w:t>
      </w:r>
      <w:r w:rsidR="0C70EF08" w:rsidRPr="001113C1">
        <w:rPr>
          <w:rFonts w:asciiTheme="minorHAnsi" w:eastAsia="Arial" w:hAnsiTheme="minorHAnsi" w:cstheme="minorHAnsi"/>
          <w:i/>
          <w:iCs/>
          <w:color w:val="auto"/>
          <w:sz w:val="18"/>
          <w:szCs w:val="18"/>
        </w:rPr>
        <w:t>Journal of Poverty</w:t>
      </w:r>
      <w:r w:rsidR="0C70EF08" w:rsidRPr="001113C1">
        <w:rPr>
          <w:rFonts w:asciiTheme="minorHAnsi" w:eastAsia="Arial" w:hAnsiTheme="minorHAnsi" w:cstheme="minorHAnsi"/>
          <w:color w:val="auto"/>
          <w:sz w:val="18"/>
          <w:szCs w:val="18"/>
        </w:rPr>
        <w:t xml:space="preserve">, </w:t>
      </w:r>
      <w:r w:rsidR="0C70EF08" w:rsidRPr="001113C1">
        <w:rPr>
          <w:rFonts w:asciiTheme="minorHAnsi" w:eastAsia="Arial" w:hAnsiTheme="minorHAnsi" w:cstheme="minorHAnsi"/>
          <w:i/>
          <w:iCs/>
          <w:color w:val="auto"/>
          <w:sz w:val="18"/>
          <w:szCs w:val="18"/>
        </w:rPr>
        <w:t>19</w:t>
      </w:r>
      <w:r w:rsidR="0C70EF08" w:rsidRPr="001113C1">
        <w:rPr>
          <w:rFonts w:asciiTheme="minorHAnsi" w:eastAsia="Arial" w:hAnsiTheme="minorHAnsi" w:cstheme="minorHAnsi"/>
          <w:color w:val="auto"/>
          <w:sz w:val="18"/>
          <w:szCs w:val="18"/>
        </w:rPr>
        <w:t>(4), 409-423.</w:t>
      </w:r>
      <w:r w:rsidR="0C70EF08" w:rsidRPr="001113C1">
        <w:rPr>
          <w:rFonts w:asciiTheme="minorHAnsi" w:hAnsiTheme="minorHAnsi" w:cstheme="minorHAnsi"/>
          <w:color w:val="auto"/>
          <w:sz w:val="18"/>
          <w:szCs w:val="18"/>
        </w:rPr>
        <w:t xml:space="preserve"> </w:t>
      </w:r>
    </w:p>
  </w:endnote>
  <w:endnote w:id="7">
    <w:p w14:paraId="5D6302B5" w14:textId="1DDD60DB" w:rsidR="0023580A" w:rsidRPr="001113C1" w:rsidRDefault="0023580A"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08E10E51" w:rsidRPr="001113C1">
        <w:rPr>
          <w:rFonts w:asciiTheme="minorHAnsi" w:hAnsiTheme="minorHAnsi" w:cstheme="minorHAnsi"/>
          <w:color w:val="auto"/>
          <w:sz w:val="18"/>
          <w:szCs w:val="18"/>
        </w:rPr>
        <w:t xml:space="preserve"> </w:t>
      </w:r>
      <w:r w:rsidR="08E10E51" w:rsidRPr="001113C1">
        <w:rPr>
          <w:rFonts w:asciiTheme="minorHAnsi" w:eastAsia="Arial" w:hAnsiTheme="minorHAnsi" w:cstheme="minorHAnsi"/>
          <w:color w:val="auto"/>
          <w:sz w:val="18"/>
          <w:szCs w:val="18"/>
        </w:rPr>
        <w:t xml:space="preserve">Calnitsky, D. (2018). Structural and individualistic theories of poverty. </w:t>
      </w:r>
      <w:r w:rsidR="08E10E51" w:rsidRPr="001113C1">
        <w:rPr>
          <w:rFonts w:asciiTheme="minorHAnsi" w:eastAsia="Arial" w:hAnsiTheme="minorHAnsi" w:cstheme="minorHAnsi"/>
          <w:i/>
          <w:iCs/>
          <w:color w:val="auto"/>
          <w:sz w:val="18"/>
          <w:szCs w:val="18"/>
        </w:rPr>
        <w:t>Sociology Compass</w:t>
      </w:r>
      <w:r w:rsidR="08E10E51" w:rsidRPr="001113C1">
        <w:rPr>
          <w:rFonts w:asciiTheme="minorHAnsi" w:eastAsia="Arial" w:hAnsiTheme="minorHAnsi" w:cstheme="minorHAnsi"/>
          <w:color w:val="auto"/>
          <w:sz w:val="18"/>
          <w:szCs w:val="18"/>
        </w:rPr>
        <w:t xml:space="preserve">, </w:t>
      </w:r>
      <w:r w:rsidR="08E10E51" w:rsidRPr="001113C1">
        <w:rPr>
          <w:rFonts w:asciiTheme="minorHAnsi" w:eastAsia="Arial" w:hAnsiTheme="minorHAnsi" w:cstheme="minorHAnsi"/>
          <w:i/>
          <w:iCs/>
          <w:color w:val="auto"/>
          <w:sz w:val="18"/>
          <w:szCs w:val="18"/>
        </w:rPr>
        <w:t>12</w:t>
      </w:r>
      <w:r w:rsidR="08E10E51" w:rsidRPr="001113C1">
        <w:rPr>
          <w:rFonts w:asciiTheme="minorHAnsi" w:eastAsia="Arial" w:hAnsiTheme="minorHAnsi" w:cstheme="minorHAnsi"/>
          <w:color w:val="auto"/>
          <w:sz w:val="18"/>
          <w:szCs w:val="18"/>
        </w:rPr>
        <w:t>(12), e12640.</w:t>
      </w:r>
    </w:p>
  </w:endnote>
  <w:endnote w:id="8">
    <w:p w14:paraId="1D88CF88" w14:textId="5FD24022" w:rsidR="00045A6E" w:rsidRPr="001113C1" w:rsidRDefault="00045A6E"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5F662C38" w:rsidRPr="001113C1">
        <w:rPr>
          <w:rFonts w:asciiTheme="minorHAnsi" w:hAnsiTheme="minorHAnsi" w:cstheme="minorHAnsi"/>
          <w:color w:val="auto"/>
          <w:sz w:val="18"/>
          <w:szCs w:val="18"/>
        </w:rPr>
        <w:t xml:space="preserve"> </w:t>
      </w:r>
      <w:r w:rsidR="5F662C38" w:rsidRPr="001113C1">
        <w:rPr>
          <w:rFonts w:asciiTheme="minorHAnsi" w:eastAsia="Arial" w:hAnsiTheme="minorHAnsi" w:cstheme="minorHAnsi"/>
          <w:color w:val="auto"/>
          <w:sz w:val="18"/>
          <w:szCs w:val="18"/>
        </w:rPr>
        <w:t xml:space="preserve">O'Donnell, O. (2024). Health and health system effects on poverty: A narrative review of global evidence. </w:t>
      </w:r>
      <w:r w:rsidR="5F662C38" w:rsidRPr="001113C1">
        <w:rPr>
          <w:rFonts w:asciiTheme="minorHAnsi" w:eastAsia="Arial" w:hAnsiTheme="minorHAnsi" w:cstheme="minorHAnsi"/>
          <w:i/>
          <w:iCs/>
          <w:color w:val="auto"/>
          <w:sz w:val="18"/>
          <w:szCs w:val="18"/>
        </w:rPr>
        <w:t>Health Policy</w:t>
      </w:r>
      <w:r w:rsidR="5F662C38" w:rsidRPr="001113C1">
        <w:rPr>
          <w:rFonts w:asciiTheme="minorHAnsi" w:eastAsia="Arial" w:hAnsiTheme="minorHAnsi" w:cstheme="minorHAnsi"/>
          <w:color w:val="auto"/>
          <w:sz w:val="18"/>
          <w:szCs w:val="18"/>
        </w:rPr>
        <w:t xml:space="preserve">, </w:t>
      </w:r>
      <w:r w:rsidR="5F662C38" w:rsidRPr="001113C1">
        <w:rPr>
          <w:rFonts w:asciiTheme="minorHAnsi" w:eastAsia="Arial" w:hAnsiTheme="minorHAnsi" w:cstheme="minorHAnsi"/>
          <w:i/>
          <w:iCs/>
          <w:color w:val="auto"/>
          <w:sz w:val="18"/>
          <w:szCs w:val="18"/>
        </w:rPr>
        <w:t>142</w:t>
      </w:r>
      <w:r w:rsidR="5F662C38" w:rsidRPr="001113C1">
        <w:rPr>
          <w:rFonts w:asciiTheme="minorHAnsi" w:eastAsia="Arial" w:hAnsiTheme="minorHAnsi" w:cstheme="minorHAnsi"/>
          <w:color w:val="auto"/>
          <w:sz w:val="18"/>
          <w:szCs w:val="18"/>
        </w:rPr>
        <w:t>, 105018</w:t>
      </w:r>
      <w:r w:rsidR="0022001B">
        <w:rPr>
          <w:rFonts w:asciiTheme="minorHAnsi" w:eastAsia="Arial" w:hAnsiTheme="minorHAnsi" w:cstheme="minorHAnsi"/>
          <w:color w:val="auto"/>
          <w:sz w:val="18"/>
          <w:szCs w:val="18"/>
        </w:rPr>
        <w:t xml:space="preserve">; </w:t>
      </w:r>
      <w:r w:rsidR="5F662C38" w:rsidRPr="001113C1">
        <w:rPr>
          <w:rFonts w:asciiTheme="minorHAnsi" w:eastAsia="Arial" w:hAnsiTheme="minorHAnsi" w:cstheme="minorHAnsi"/>
          <w:color w:val="auto"/>
          <w:sz w:val="18"/>
          <w:szCs w:val="18"/>
        </w:rPr>
        <w:t xml:space="preserve">Coote, A. (2022). Towards a sustainable welfare state: the role of universal basic services. </w:t>
      </w:r>
      <w:r w:rsidR="5F662C38" w:rsidRPr="001113C1">
        <w:rPr>
          <w:rFonts w:asciiTheme="minorHAnsi" w:eastAsia="Arial" w:hAnsiTheme="minorHAnsi" w:cstheme="minorHAnsi"/>
          <w:i/>
          <w:iCs/>
          <w:color w:val="auto"/>
          <w:sz w:val="18"/>
          <w:szCs w:val="18"/>
        </w:rPr>
        <w:t>Social Policy and Society</w:t>
      </w:r>
      <w:r w:rsidR="5F662C38" w:rsidRPr="001113C1">
        <w:rPr>
          <w:rFonts w:asciiTheme="minorHAnsi" w:eastAsia="Arial" w:hAnsiTheme="minorHAnsi" w:cstheme="minorHAnsi"/>
          <w:color w:val="auto"/>
          <w:sz w:val="18"/>
          <w:szCs w:val="18"/>
        </w:rPr>
        <w:t xml:space="preserve">, </w:t>
      </w:r>
      <w:r w:rsidR="5F662C38" w:rsidRPr="001113C1">
        <w:rPr>
          <w:rFonts w:asciiTheme="minorHAnsi" w:eastAsia="Arial" w:hAnsiTheme="minorHAnsi" w:cstheme="minorHAnsi"/>
          <w:i/>
          <w:iCs/>
          <w:color w:val="auto"/>
          <w:sz w:val="18"/>
          <w:szCs w:val="18"/>
        </w:rPr>
        <w:t>21</w:t>
      </w:r>
      <w:r w:rsidR="5F662C38" w:rsidRPr="001113C1">
        <w:rPr>
          <w:rFonts w:asciiTheme="minorHAnsi" w:eastAsia="Arial" w:hAnsiTheme="minorHAnsi" w:cstheme="minorHAnsi"/>
          <w:color w:val="auto"/>
          <w:sz w:val="18"/>
          <w:szCs w:val="18"/>
        </w:rPr>
        <w:t>(3), 473-483.</w:t>
      </w:r>
      <w:r w:rsidR="5F662C38" w:rsidRPr="001113C1">
        <w:rPr>
          <w:rFonts w:asciiTheme="minorHAnsi" w:hAnsiTheme="minorHAnsi" w:cstheme="minorHAnsi"/>
          <w:color w:val="auto"/>
          <w:sz w:val="18"/>
          <w:szCs w:val="18"/>
        </w:rPr>
        <w:t xml:space="preserve"> </w:t>
      </w:r>
    </w:p>
  </w:endnote>
  <w:endnote w:id="9">
    <w:p w14:paraId="614D3E02" w14:textId="367EB5B6" w:rsidR="00207422" w:rsidRPr="001113C1" w:rsidRDefault="0020742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103AEEA3" w:rsidRPr="001113C1">
        <w:rPr>
          <w:rFonts w:asciiTheme="minorHAnsi" w:hAnsiTheme="minorHAnsi" w:cstheme="minorHAnsi"/>
          <w:color w:val="auto"/>
          <w:sz w:val="18"/>
          <w:szCs w:val="18"/>
        </w:rPr>
        <w:t xml:space="preserve"> </w:t>
      </w:r>
      <w:r w:rsidR="103AEEA3" w:rsidRPr="001113C1">
        <w:rPr>
          <w:rFonts w:asciiTheme="minorHAnsi" w:eastAsia="Arial" w:hAnsiTheme="minorHAnsi" w:cstheme="minorHAnsi"/>
          <w:color w:val="auto"/>
          <w:sz w:val="18"/>
          <w:szCs w:val="18"/>
        </w:rPr>
        <w:t xml:space="preserve">Perry, B. L., Aronson, B., &amp; Pescosolido, B. A. (2021). Pandemic precarity: COVID-19 is exposing and exacerbating inequalities in the American heartland. </w:t>
      </w:r>
      <w:r w:rsidR="103AEEA3" w:rsidRPr="001113C1">
        <w:rPr>
          <w:rFonts w:asciiTheme="minorHAnsi" w:eastAsia="Arial" w:hAnsiTheme="minorHAnsi" w:cstheme="minorHAnsi"/>
          <w:i/>
          <w:iCs/>
          <w:color w:val="auto"/>
          <w:sz w:val="18"/>
          <w:szCs w:val="18"/>
        </w:rPr>
        <w:t>Proceedings of the National Academy of Sciences</w:t>
      </w:r>
      <w:r w:rsidR="103AEEA3" w:rsidRPr="001113C1">
        <w:rPr>
          <w:rFonts w:asciiTheme="minorHAnsi" w:eastAsia="Arial" w:hAnsiTheme="minorHAnsi" w:cstheme="minorHAnsi"/>
          <w:color w:val="auto"/>
          <w:sz w:val="18"/>
          <w:szCs w:val="18"/>
        </w:rPr>
        <w:t xml:space="preserve">, </w:t>
      </w:r>
      <w:r w:rsidR="103AEEA3" w:rsidRPr="001113C1">
        <w:rPr>
          <w:rFonts w:asciiTheme="minorHAnsi" w:eastAsia="Arial" w:hAnsiTheme="minorHAnsi" w:cstheme="minorHAnsi"/>
          <w:i/>
          <w:iCs/>
          <w:color w:val="auto"/>
          <w:sz w:val="18"/>
          <w:szCs w:val="18"/>
        </w:rPr>
        <w:t>118</w:t>
      </w:r>
      <w:r w:rsidR="103AEEA3" w:rsidRPr="001113C1">
        <w:rPr>
          <w:rFonts w:asciiTheme="minorHAnsi" w:eastAsia="Arial" w:hAnsiTheme="minorHAnsi" w:cstheme="minorHAnsi"/>
          <w:color w:val="auto"/>
          <w:sz w:val="18"/>
          <w:szCs w:val="18"/>
        </w:rPr>
        <w:t xml:space="preserve">(8), e2020685118; Parolin, Z., Curran, M., Matsudaira, J., Waldfogel, J., &amp; Wimer, C. (2020). Monthly poverty rates in the United States during the COVID-19 pandemic. </w:t>
      </w:r>
      <w:r w:rsidR="103AEEA3" w:rsidRPr="001113C1">
        <w:rPr>
          <w:rFonts w:asciiTheme="minorHAnsi" w:eastAsia="Arial" w:hAnsiTheme="minorHAnsi" w:cstheme="minorHAnsi"/>
          <w:i/>
          <w:iCs/>
          <w:color w:val="auto"/>
          <w:sz w:val="18"/>
          <w:szCs w:val="18"/>
        </w:rPr>
        <w:t xml:space="preserve">Poverty and </w:t>
      </w:r>
      <w:r w:rsidR="00797684" w:rsidRPr="001113C1">
        <w:rPr>
          <w:rFonts w:asciiTheme="minorHAnsi" w:eastAsia="Arial" w:hAnsiTheme="minorHAnsi" w:cstheme="minorHAnsi"/>
          <w:i/>
          <w:iCs/>
          <w:color w:val="auto"/>
          <w:sz w:val="18"/>
          <w:szCs w:val="18"/>
        </w:rPr>
        <w:t>S</w:t>
      </w:r>
      <w:r w:rsidR="103AEEA3" w:rsidRPr="001113C1">
        <w:rPr>
          <w:rFonts w:asciiTheme="minorHAnsi" w:eastAsia="Arial" w:hAnsiTheme="minorHAnsi" w:cstheme="minorHAnsi"/>
          <w:i/>
          <w:iCs/>
          <w:color w:val="auto"/>
          <w:sz w:val="18"/>
          <w:szCs w:val="18"/>
        </w:rPr>
        <w:t xml:space="preserve">ocial </w:t>
      </w:r>
      <w:r w:rsidR="00797684" w:rsidRPr="001113C1">
        <w:rPr>
          <w:rFonts w:asciiTheme="minorHAnsi" w:eastAsia="Arial" w:hAnsiTheme="minorHAnsi" w:cstheme="minorHAnsi"/>
          <w:i/>
          <w:iCs/>
          <w:color w:val="auto"/>
          <w:sz w:val="18"/>
          <w:szCs w:val="18"/>
        </w:rPr>
        <w:t>P</w:t>
      </w:r>
      <w:r w:rsidR="103AEEA3" w:rsidRPr="001113C1">
        <w:rPr>
          <w:rFonts w:asciiTheme="minorHAnsi" w:eastAsia="Arial" w:hAnsiTheme="minorHAnsi" w:cstheme="minorHAnsi"/>
          <w:i/>
          <w:iCs/>
          <w:color w:val="auto"/>
          <w:sz w:val="18"/>
          <w:szCs w:val="18"/>
        </w:rPr>
        <w:t xml:space="preserve">olicy </w:t>
      </w:r>
      <w:r w:rsidR="00797684" w:rsidRPr="001113C1">
        <w:rPr>
          <w:rFonts w:asciiTheme="minorHAnsi" w:eastAsia="Arial" w:hAnsiTheme="minorHAnsi" w:cstheme="minorHAnsi"/>
          <w:i/>
          <w:iCs/>
          <w:color w:val="auto"/>
          <w:sz w:val="18"/>
          <w:szCs w:val="18"/>
        </w:rPr>
        <w:t>W</w:t>
      </w:r>
      <w:r w:rsidR="103AEEA3" w:rsidRPr="001113C1">
        <w:rPr>
          <w:rFonts w:asciiTheme="minorHAnsi" w:eastAsia="Arial" w:hAnsiTheme="minorHAnsi" w:cstheme="minorHAnsi"/>
          <w:i/>
          <w:iCs/>
          <w:color w:val="auto"/>
          <w:sz w:val="18"/>
          <w:szCs w:val="18"/>
        </w:rPr>
        <w:t xml:space="preserve">orking </w:t>
      </w:r>
      <w:r w:rsidR="00797684" w:rsidRPr="001113C1">
        <w:rPr>
          <w:rFonts w:asciiTheme="minorHAnsi" w:eastAsia="Arial" w:hAnsiTheme="minorHAnsi" w:cstheme="minorHAnsi"/>
          <w:i/>
          <w:iCs/>
          <w:color w:val="auto"/>
          <w:sz w:val="18"/>
          <w:szCs w:val="18"/>
        </w:rPr>
        <w:t>P</w:t>
      </w:r>
      <w:r w:rsidR="103AEEA3" w:rsidRPr="001113C1">
        <w:rPr>
          <w:rFonts w:asciiTheme="minorHAnsi" w:eastAsia="Arial" w:hAnsiTheme="minorHAnsi" w:cstheme="minorHAnsi"/>
          <w:i/>
          <w:iCs/>
          <w:color w:val="auto"/>
          <w:sz w:val="18"/>
          <w:szCs w:val="18"/>
        </w:rPr>
        <w:t>aper</w:t>
      </w:r>
      <w:r w:rsidR="00797684" w:rsidRPr="001113C1">
        <w:rPr>
          <w:rFonts w:asciiTheme="minorHAnsi" w:eastAsia="Arial" w:hAnsiTheme="minorHAnsi" w:cstheme="minorHAnsi"/>
          <w:i/>
          <w:iCs/>
          <w:color w:val="auto"/>
          <w:sz w:val="18"/>
          <w:szCs w:val="18"/>
        </w:rPr>
        <w:t>.</w:t>
      </w:r>
      <w:r w:rsidR="103AEEA3" w:rsidRPr="001113C1">
        <w:rPr>
          <w:rFonts w:asciiTheme="minorHAnsi" w:eastAsia="Arial" w:hAnsiTheme="minorHAnsi" w:cstheme="minorHAnsi"/>
          <w:i/>
          <w:iCs/>
          <w:color w:val="auto"/>
          <w:sz w:val="18"/>
          <w:szCs w:val="18"/>
        </w:rPr>
        <w:t xml:space="preserve"> </w:t>
      </w:r>
      <w:r w:rsidR="103AEEA3" w:rsidRPr="001113C1">
        <w:rPr>
          <w:rFonts w:asciiTheme="minorHAnsi" w:hAnsiTheme="minorHAnsi" w:cstheme="minorHAnsi"/>
          <w:color w:val="auto"/>
          <w:sz w:val="18"/>
          <w:szCs w:val="18"/>
        </w:rPr>
        <w:t xml:space="preserve"> </w:t>
      </w:r>
    </w:p>
  </w:endnote>
  <w:endnote w:id="10">
    <w:p w14:paraId="7D91BC43" w14:textId="3547276E" w:rsidR="009A48A7" w:rsidRPr="001113C1" w:rsidRDefault="009A48A7"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05C1B804" w:rsidRPr="001113C1">
        <w:rPr>
          <w:rFonts w:asciiTheme="minorHAnsi" w:hAnsiTheme="minorHAnsi" w:cstheme="minorHAnsi"/>
          <w:color w:val="auto"/>
          <w:sz w:val="18"/>
          <w:szCs w:val="18"/>
        </w:rPr>
        <w:t xml:space="preserve"> </w:t>
      </w:r>
      <w:r w:rsidR="05C1B804" w:rsidRPr="001113C1">
        <w:rPr>
          <w:rFonts w:asciiTheme="minorHAnsi" w:eastAsia="Aptos" w:hAnsiTheme="minorHAnsi" w:cstheme="minorHAnsi"/>
          <w:color w:val="auto"/>
          <w:sz w:val="18"/>
          <w:szCs w:val="18"/>
        </w:rPr>
        <w:t>Indiana Community Action Poverty Institute</w:t>
      </w:r>
      <w:r w:rsidR="00EA78CC" w:rsidRPr="001113C1">
        <w:rPr>
          <w:rFonts w:asciiTheme="minorHAnsi" w:eastAsia="Aptos" w:hAnsiTheme="minorHAnsi" w:cstheme="minorHAnsi"/>
          <w:color w:val="auto"/>
          <w:sz w:val="18"/>
          <w:szCs w:val="18"/>
        </w:rPr>
        <w:t>.</w:t>
      </w:r>
      <w:r w:rsidR="05C1B804" w:rsidRPr="001113C1">
        <w:rPr>
          <w:rFonts w:asciiTheme="minorHAnsi" w:eastAsia="Aptos" w:hAnsiTheme="minorHAnsi" w:cstheme="minorHAnsi"/>
          <w:color w:val="auto"/>
          <w:sz w:val="18"/>
          <w:szCs w:val="18"/>
        </w:rPr>
        <w:t xml:space="preserve"> (2023). Overlooked and </w:t>
      </w:r>
      <w:r w:rsidR="00EA78CC" w:rsidRPr="001113C1">
        <w:rPr>
          <w:rFonts w:asciiTheme="minorHAnsi" w:eastAsia="Aptos" w:hAnsiTheme="minorHAnsi" w:cstheme="minorHAnsi"/>
          <w:color w:val="auto"/>
          <w:sz w:val="18"/>
          <w:szCs w:val="18"/>
        </w:rPr>
        <w:t>u</w:t>
      </w:r>
      <w:r w:rsidR="05C1B804" w:rsidRPr="001113C1">
        <w:rPr>
          <w:rFonts w:asciiTheme="minorHAnsi" w:eastAsia="Aptos" w:hAnsiTheme="minorHAnsi" w:cstheme="minorHAnsi"/>
          <w:color w:val="auto"/>
          <w:sz w:val="18"/>
          <w:szCs w:val="18"/>
        </w:rPr>
        <w:t xml:space="preserve">ndercounted: Struggling to </w:t>
      </w:r>
      <w:r w:rsidR="00EA78CC" w:rsidRPr="001113C1">
        <w:rPr>
          <w:rFonts w:asciiTheme="minorHAnsi" w:eastAsia="Aptos" w:hAnsiTheme="minorHAnsi" w:cstheme="minorHAnsi"/>
          <w:color w:val="auto"/>
          <w:sz w:val="18"/>
          <w:szCs w:val="18"/>
        </w:rPr>
        <w:t>m</w:t>
      </w:r>
      <w:r w:rsidR="05C1B804" w:rsidRPr="001113C1">
        <w:rPr>
          <w:rFonts w:asciiTheme="minorHAnsi" w:eastAsia="Aptos" w:hAnsiTheme="minorHAnsi" w:cstheme="minorHAnsi"/>
          <w:color w:val="auto"/>
          <w:sz w:val="18"/>
          <w:szCs w:val="18"/>
        </w:rPr>
        <w:t xml:space="preserve">ake </w:t>
      </w:r>
      <w:r w:rsidR="00EA78CC" w:rsidRPr="001113C1">
        <w:rPr>
          <w:rFonts w:asciiTheme="minorHAnsi" w:eastAsia="Aptos" w:hAnsiTheme="minorHAnsi" w:cstheme="minorHAnsi"/>
          <w:color w:val="auto"/>
          <w:sz w:val="18"/>
          <w:szCs w:val="18"/>
        </w:rPr>
        <w:t>e</w:t>
      </w:r>
      <w:r w:rsidR="05C1B804" w:rsidRPr="001113C1">
        <w:rPr>
          <w:rFonts w:asciiTheme="minorHAnsi" w:eastAsia="Aptos" w:hAnsiTheme="minorHAnsi" w:cstheme="minorHAnsi"/>
          <w:color w:val="auto"/>
          <w:sz w:val="18"/>
          <w:szCs w:val="18"/>
        </w:rPr>
        <w:t xml:space="preserve">nds </w:t>
      </w:r>
      <w:r w:rsidR="00EA78CC" w:rsidRPr="001113C1">
        <w:rPr>
          <w:rFonts w:asciiTheme="minorHAnsi" w:eastAsia="Aptos" w:hAnsiTheme="minorHAnsi" w:cstheme="minorHAnsi"/>
          <w:color w:val="auto"/>
          <w:sz w:val="18"/>
          <w:szCs w:val="18"/>
        </w:rPr>
        <w:t>m</w:t>
      </w:r>
      <w:r w:rsidR="05C1B804" w:rsidRPr="001113C1">
        <w:rPr>
          <w:rFonts w:asciiTheme="minorHAnsi" w:eastAsia="Aptos" w:hAnsiTheme="minorHAnsi" w:cstheme="minorHAnsi"/>
          <w:color w:val="auto"/>
          <w:sz w:val="18"/>
          <w:szCs w:val="18"/>
        </w:rPr>
        <w:t xml:space="preserve">eet in Indiana. </w:t>
      </w:r>
      <w:hyperlink r:id="rId1">
        <w:r w:rsidR="05C1B804" w:rsidRPr="001113C1">
          <w:rPr>
            <w:rStyle w:val="Hyperlink"/>
            <w:rFonts w:asciiTheme="minorHAnsi" w:eastAsia="Aptos" w:hAnsiTheme="minorHAnsi" w:cstheme="minorHAnsi"/>
            <w:color w:val="auto"/>
            <w:sz w:val="18"/>
            <w:szCs w:val="18"/>
          </w:rPr>
          <w:t>https://iiwfs.memberclicks.net/assets/docs/Self-Sufficiency/IN2016-2020_Demo_CA.pdf</w:t>
        </w:r>
      </w:hyperlink>
      <w:r w:rsidR="05C1B804" w:rsidRPr="001113C1">
        <w:rPr>
          <w:rFonts w:asciiTheme="minorHAnsi" w:hAnsiTheme="minorHAnsi" w:cstheme="minorHAnsi"/>
          <w:color w:val="auto"/>
          <w:sz w:val="18"/>
          <w:szCs w:val="18"/>
        </w:rPr>
        <w:t xml:space="preserve"> </w:t>
      </w:r>
    </w:p>
  </w:endnote>
  <w:endnote w:id="11">
    <w:p w14:paraId="59AF1A12" w14:textId="3AE79945" w:rsidR="009A48A7" w:rsidRPr="001113C1" w:rsidRDefault="009A48A7"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50C18F23" w:rsidRPr="001113C1">
        <w:rPr>
          <w:rFonts w:asciiTheme="minorHAnsi" w:hAnsiTheme="minorHAnsi" w:cstheme="minorHAnsi"/>
          <w:color w:val="auto"/>
          <w:sz w:val="18"/>
          <w:szCs w:val="18"/>
        </w:rPr>
        <w:t xml:space="preserve"> </w:t>
      </w:r>
      <w:r w:rsidR="00044BB4" w:rsidRPr="001113C1">
        <w:rPr>
          <w:rFonts w:asciiTheme="minorHAnsi" w:eastAsia="Aptos" w:hAnsiTheme="minorHAnsi" w:cstheme="minorHAnsi"/>
          <w:color w:val="auto"/>
          <w:sz w:val="18"/>
          <w:szCs w:val="18"/>
        </w:rPr>
        <w:t>Ibid.</w:t>
      </w:r>
      <w:r w:rsidR="50C18F23" w:rsidRPr="001113C1">
        <w:rPr>
          <w:rFonts w:asciiTheme="minorHAnsi" w:eastAsia="Aptos" w:hAnsiTheme="minorHAnsi" w:cstheme="minorHAnsi"/>
          <w:color w:val="auto"/>
          <w:sz w:val="18"/>
          <w:szCs w:val="18"/>
        </w:rPr>
        <w:t xml:space="preserve"> </w:t>
      </w:r>
      <w:r w:rsidR="50C18F23" w:rsidRPr="001113C1">
        <w:rPr>
          <w:rFonts w:asciiTheme="minorHAnsi" w:hAnsiTheme="minorHAnsi" w:cstheme="minorHAnsi"/>
          <w:color w:val="auto"/>
          <w:sz w:val="18"/>
          <w:szCs w:val="18"/>
        </w:rPr>
        <w:t xml:space="preserve"> </w:t>
      </w:r>
    </w:p>
  </w:endnote>
  <w:endnote w:id="12">
    <w:p w14:paraId="6D6AC354" w14:textId="7F203353" w:rsidR="00305493" w:rsidRPr="001113C1" w:rsidRDefault="00305493"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5373F752" w:rsidRPr="001113C1">
        <w:rPr>
          <w:rFonts w:asciiTheme="minorHAnsi" w:eastAsia="Arial" w:hAnsiTheme="minorHAnsi" w:cstheme="minorHAnsi"/>
          <w:color w:val="auto"/>
          <w:sz w:val="18"/>
          <w:szCs w:val="18"/>
        </w:rPr>
        <w:t xml:space="preserve"> De Schutter, O., Frazer, H., Guio, A. C., &amp; Marlier, E. (2023). The escape from poverty: Breaking the vicious cycles perpetuating disadvantage.</w:t>
      </w:r>
      <w:r w:rsidR="00044BB4" w:rsidRPr="001113C1">
        <w:rPr>
          <w:rFonts w:asciiTheme="minorHAnsi" w:eastAsia="Arial" w:hAnsiTheme="minorHAnsi" w:cstheme="minorHAnsi"/>
          <w:color w:val="auto"/>
          <w:sz w:val="18"/>
          <w:szCs w:val="18"/>
        </w:rPr>
        <w:t xml:space="preserve"> </w:t>
      </w:r>
      <w:r w:rsidR="5373F752" w:rsidRPr="001113C1">
        <w:rPr>
          <w:rFonts w:asciiTheme="minorHAnsi" w:eastAsia="Arial" w:hAnsiTheme="minorHAnsi" w:cstheme="minorHAnsi"/>
          <w:i/>
          <w:iCs/>
          <w:color w:val="auto"/>
          <w:sz w:val="18"/>
          <w:szCs w:val="18"/>
        </w:rPr>
        <w:t>The Escape from Poverty</w:t>
      </w:r>
      <w:r w:rsidR="5373F752" w:rsidRPr="001113C1">
        <w:rPr>
          <w:rFonts w:asciiTheme="minorHAnsi" w:eastAsia="Arial" w:hAnsiTheme="minorHAnsi" w:cstheme="minorHAnsi"/>
          <w:color w:val="auto"/>
          <w:sz w:val="18"/>
          <w:szCs w:val="18"/>
        </w:rPr>
        <w:t>. Policy Press.</w:t>
      </w:r>
      <w:r w:rsidR="5373F752" w:rsidRPr="001113C1">
        <w:rPr>
          <w:rFonts w:asciiTheme="minorHAnsi" w:hAnsiTheme="minorHAnsi" w:cstheme="minorHAnsi"/>
          <w:color w:val="auto"/>
          <w:sz w:val="18"/>
          <w:szCs w:val="18"/>
        </w:rPr>
        <w:t xml:space="preserve"> </w:t>
      </w:r>
    </w:p>
  </w:endnote>
  <w:endnote w:id="13">
    <w:p w14:paraId="61BD0352" w14:textId="1B7B4378" w:rsidR="00305493" w:rsidRPr="001113C1" w:rsidRDefault="00305493"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1640A088" w:rsidRPr="001113C1">
        <w:rPr>
          <w:rFonts w:asciiTheme="minorHAnsi" w:hAnsiTheme="minorHAnsi" w:cstheme="minorHAnsi"/>
          <w:color w:val="auto"/>
          <w:sz w:val="18"/>
          <w:szCs w:val="18"/>
        </w:rPr>
        <w:t xml:space="preserve"> </w:t>
      </w:r>
      <w:r w:rsidR="1640A088" w:rsidRPr="001113C1">
        <w:rPr>
          <w:rFonts w:asciiTheme="minorHAnsi" w:eastAsia="Aptos" w:hAnsiTheme="minorHAnsi" w:cstheme="minorHAnsi"/>
          <w:color w:val="auto"/>
          <w:sz w:val="18"/>
          <w:szCs w:val="18"/>
        </w:rPr>
        <w:t xml:space="preserve">Ali, S. M. A., Scott, A., Colbert, J., &amp; Kandris, S. (2025). </w:t>
      </w:r>
      <w:r w:rsidR="1640A088" w:rsidRPr="001113C1">
        <w:rPr>
          <w:rFonts w:asciiTheme="minorHAnsi" w:eastAsia="Aptos" w:hAnsiTheme="minorHAnsi" w:cstheme="minorHAnsi"/>
          <w:i/>
          <w:iCs/>
          <w:color w:val="auto"/>
          <w:sz w:val="18"/>
          <w:szCs w:val="18"/>
        </w:rPr>
        <w:t>Where you live matters: Exploring community health and risk factors in Central Indiana.</w:t>
      </w:r>
      <w:r w:rsidR="1640A088" w:rsidRPr="001113C1">
        <w:rPr>
          <w:rFonts w:asciiTheme="minorHAnsi" w:eastAsia="Aptos" w:hAnsiTheme="minorHAnsi" w:cstheme="minorHAnsi"/>
          <w:color w:val="auto"/>
          <w:sz w:val="18"/>
          <w:szCs w:val="18"/>
        </w:rPr>
        <w:t xml:space="preserve"> SAVI. </w:t>
      </w:r>
      <w:hyperlink r:id="rId2" w:history="1">
        <w:r w:rsidR="00044BB4" w:rsidRPr="001113C1">
          <w:rPr>
            <w:rStyle w:val="Hyperlink"/>
            <w:rFonts w:asciiTheme="minorHAnsi" w:eastAsia="Aptos" w:hAnsiTheme="minorHAnsi" w:cstheme="minorHAnsi"/>
            <w:color w:val="auto"/>
            <w:sz w:val="18"/>
            <w:szCs w:val="18"/>
          </w:rPr>
          <w:t>https://www.savi.org/where-you-live-matters-exploring-community-health-and-risk-factors-in-central-indiana/</w:t>
        </w:r>
      </w:hyperlink>
      <w:r w:rsidR="1640A088" w:rsidRPr="001113C1">
        <w:rPr>
          <w:rFonts w:asciiTheme="minorHAnsi" w:hAnsiTheme="minorHAnsi" w:cstheme="minorHAnsi"/>
          <w:color w:val="auto"/>
          <w:sz w:val="18"/>
          <w:szCs w:val="18"/>
        </w:rPr>
        <w:t xml:space="preserve"> </w:t>
      </w:r>
    </w:p>
  </w:endnote>
  <w:endnote w:id="14">
    <w:p w14:paraId="74D8CE43" w14:textId="1EAC5FA5" w:rsidR="003C4D30" w:rsidRPr="001113C1" w:rsidRDefault="003C4D30"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73BC9461" w:rsidRPr="001113C1">
        <w:rPr>
          <w:rFonts w:asciiTheme="minorHAnsi" w:hAnsiTheme="minorHAnsi" w:cstheme="minorHAnsi"/>
          <w:color w:val="auto"/>
          <w:sz w:val="18"/>
          <w:szCs w:val="18"/>
        </w:rPr>
        <w:t xml:space="preserve"> </w:t>
      </w:r>
      <w:r w:rsidR="73BC9461" w:rsidRPr="001113C1">
        <w:rPr>
          <w:rFonts w:asciiTheme="minorHAnsi" w:eastAsia="Arial" w:hAnsiTheme="minorHAnsi" w:cstheme="minorHAnsi"/>
          <w:color w:val="auto"/>
          <w:sz w:val="18"/>
          <w:szCs w:val="18"/>
        </w:rPr>
        <w:t xml:space="preserve">Brady, D., Kohler, U., &amp; Zheng, H. (2023). Novel estimates of mortality associated with poverty in the US. </w:t>
      </w:r>
      <w:r w:rsidR="73BC9461" w:rsidRPr="001113C1">
        <w:rPr>
          <w:rFonts w:asciiTheme="minorHAnsi" w:eastAsia="Arial" w:hAnsiTheme="minorHAnsi" w:cstheme="minorHAnsi"/>
          <w:i/>
          <w:iCs/>
          <w:color w:val="auto"/>
          <w:sz w:val="18"/>
          <w:szCs w:val="18"/>
        </w:rPr>
        <w:t>JAMA Internal Medicine</w:t>
      </w:r>
      <w:r w:rsidR="73BC9461" w:rsidRPr="001113C1">
        <w:rPr>
          <w:rFonts w:asciiTheme="minorHAnsi" w:eastAsia="Arial" w:hAnsiTheme="minorHAnsi" w:cstheme="minorHAnsi"/>
          <w:color w:val="auto"/>
          <w:sz w:val="18"/>
          <w:szCs w:val="18"/>
        </w:rPr>
        <w:t xml:space="preserve">, </w:t>
      </w:r>
      <w:r w:rsidR="73BC9461" w:rsidRPr="001113C1">
        <w:rPr>
          <w:rFonts w:asciiTheme="minorHAnsi" w:eastAsia="Arial" w:hAnsiTheme="minorHAnsi" w:cstheme="minorHAnsi"/>
          <w:i/>
          <w:iCs/>
          <w:color w:val="auto"/>
          <w:sz w:val="18"/>
          <w:szCs w:val="18"/>
        </w:rPr>
        <w:t>183</w:t>
      </w:r>
      <w:r w:rsidR="73BC9461" w:rsidRPr="001113C1">
        <w:rPr>
          <w:rFonts w:asciiTheme="minorHAnsi" w:eastAsia="Arial" w:hAnsiTheme="minorHAnsi" w:cstheme="minorHAnsi"/>
          <w:color w:val="auto"/>
          <w:sz w:val="18"/>
          <w:szCs w:val="18"/>
        </w:rPr>
        <w:t>(6), 618-619</w:t>
      </w:r>
      <w:r w:rsidR="000A2622" w:rsidRPr="001113C1">
        <w:rPr>
          <w:rFonts w:asciiTheme="minorHAnsi" w:eastAsia="Arial" w:hAnsiTheme="minorHAnsi" w:cstheme="minorHAnsi"/>
          <w:color w:val="auto"/>
          <w:sz w:val="18"/>
          <w:szCs w:val="18"/>
        </w:rPr>
        <w:t>;</w:t>
      </w:r>
      <w:r w:rsidR="00377946">
        <w:rPr>
          <w:rFonts w:asciiTheme="minorHAnsi" w:eastAsia="Arial" w:hAnsiTheme="minorHAnsi" w:cstheme="minorHAnsi"/>
          <w:color w:val="auto"/>
          <w:sz w:val="18"/>
          <w:szCs w:val="18"/>
        </w:rPr>
        <w:t xml:space="preserve"> </w:t>
      </w:r>
      <w:r w:rsidR="73BC9461" w:rsidRPr="001113C1">
        <w:rPr>
          <w:rFonts w:asciiTheme="minorHAnsi" w:eastAsia="Aptos" w:hAnsiTheme="minorHAnsi" w:cstheme="minorHAnsi"/>
          <w:color w:val="auto"/>
          <w:sz w:val="18"/>
          <w:szCs w:val="18"/>
        </w:rPr>
        <w:t>Udupa, N. S., Twenge, J. M., McAllister, C., &amp; Joiner, T. E. (2023). Increases in poor mental health, mental distress, and depression symptoms among U.S. adults, 1993–2020.</w:t>
      </w:r>
      <w:r w:rsidR="73BC9461" w:rsidRPr="001113C1">
        <w:rPr>
          <w:rFonts w:asciiTheme="minorHAnsi" w:eastAsia="Aptos" w:hAnsiTheme="minorHAnsi" w:cstheme="minorHAnsi"/>
          <w:i/>
          <w:iCs/>
          <w:color w:val="auto"/>
          <w:sz w:val="18"/>
          <w:szCs w:val="18"/>
        </w:rPr>
        <w:t xml:space="preserve"> Journal of Mood and Anxiety Disorders</w:t>
      </w:r>
      <w:r w:rsidR="73BC9461" w:rsidRPr="001113C1">
        <w:rPr>
          <w:rFonts w:asciiTheme="minorHAnsi" w:eastAsia="Aptos" w:hAnsiTheme="minorHAnsi" w:cstheme="minorHAnsi"/>
          <w:color w:val="auto"/>
          <w:sz w:val="18"/>
          <w:szCs w:val="18"/>
        </w:rPr>
        <w:t>, 2, 100013.</w:t>
      </w:r>
      <w:r w:rsidR="73BC9461" w:rsidRPr="001113C1">
        <w:rPr>
          <w:rFonts w:asciiTheme="minorHAnsi" w:hAnsiTheme="minorHAnsi" w:cstheme="minorHAnsi"/>
          <w:color w:val="auto"/>
          <w:sz w:val="18"/>
          <w:szCs w:val="18"/>
        </w:rPr>
        <w:t xml:space="preserve"> </w:t>
      </w:r>
    </w:p>
  </w:endnote>
  <w:endnote w:id="15">
    <w:p w14:paraId="049FB405" w14:textId="4B50B6B4" w:rsidR="4251BBD2" w:rsidRPr="001113C1" w:rsidRDefault="4251BBD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Pr="001113C1">
        <w:rPr>
          <w:rFonts w:asciiTheme="minorHAnsi" w:eastAsia="Arial" w:hAnsiTheme="minorHAnsi" w:cstheme="minorHAnsi"/>
          <w:color w:val="auto"/>
          <w:sz w:val="18"/>
          <w:szCs w:val="18"/>
        </w:rPr>
        <w:t xml:space="preserve">Alonso-Villar, O., &amp; Del Río, C. (2024). Gender, race, and class in an intersectional framework: </w:t>
      </w:r>
      <w:r w:rsidR="000A2622" w:rsidRPr="001113C1">
        <w:rPr>
          <w:rFonts w:asciiTheme="minorHAnsi" w:eastAsia="Arial" w:hAnsiTheme="minorHAnsi" w:cstheme="minorHAnsi"/>
          <w:color w:val="auto"/>
          <w:sz w:val="18"/>
          <w:szCs w:val="18"/>
        </w:rPr>
        <w:t>O</w:t>
      </w:r>
      <w:r w:rsidRPr="001113C1">
        <w:rPr>
          <w:rFonts w:asciiTheme="minorHAnsi" w:eastAsia="Arial" w:hAnsiTheme="minorHAnsi" w:cstheme="minorHAnsi"/>
          <w:color w:val="auto"/>
          <w:sz w:val="18"/>
          <w:szCs w:val="18"/>
        </w:rPr>
        <w:t xml:space="preserve">ccupations and wages in the United States. </w:t>
      </w:r>
      <w:r w:rsidRPr="001113C1">
        <w:rPr>
          <w:rFonts w:asciiTheme="minorHAnsi" w:eastAsia="Arial" w:hAnsiTheme="minorHAnsi" w:cstheme="minorHAnsi"/>
          <w:i/>
          <w:iCs/>
          <w:color w:val="auto"/>
          <w:sz w:val="18"/>
          <w:szCs w:val="18"/>
        </w:rPr>
        <w:t>Feminist Economics</w:t>
      </w:r>
      <w:r w:rsidRPr="001113C1">
        <w:rPr>
          <w:rFonts w:asciiTheme="minorHAnsi" w:eastAsia="Arial" w:hAnsiTheme="minorHAnsi" w:cstheme="minorHAnsi"/>
          <w:color w:val="auto"/>
          <w:sz w:val="18"/>
          <w:szCs w:val="18"/>
        </w:rPr>
        <w:t xml:space="preserve">, </w:t>
      </w:r>
      <w:r w:rsidRPr="001113C1">
        <w:rPr>
          <w:rFonts w:asciiTheme="minorHAnsi" w:eastAsia="Arial" w:hAnsiTheme="minorHAnsi" w:cstheme="minorHAnsi"/>
          <w:i/>
          <w:iCs/>
          <w:color w:val="auto"/>
          <w:sz w:val="18"/>
          <w:szCs w:val="18"/>
        </w:rPr>
        <w:t>30</w:t>
      </w:r>
      <w:r w:rsidRPr="001113C1">
        <w:rPr>
          <w:rFonts w:asciiTheme="minorHAnsi" w:eastAsia="Arial" w:hAnsiTheme="minorHAnsi" w:cstheme="minorHAnsi"/>
          <w:color w:val="auto"/>
          <w:sz w:val="18"/>
          <w:szCs w:val="18"/>
        </w:rPr>
        <w:t>(1), 40-69</w:t>
      </w:r>
      <w:r w:rsidRPr="001113C1">
        <w:rPr>
          <w:rFonts w:asciiTheme="minorHAnsi" w:hAnsiTheme="minorHAnsi" w:cstheme="minorHAnsi"/>
          <w:color w:val="auto"/>
          <w:sz w:val="18"/>
          <w:szCs w:val="18"/>
        </w:rPr>
        <w:t xml:space="preserve">; </w:t>
      </w:r>
      <w:r w:rsidRPr="001113C1">
        <w:rPr>
          <w:rFonts w:asciiTheme="minorHAnsi" w:eastAsia="Arial" w:hAnsiTheme="minorHAnsi" w:cstheme="minorHAnsi"/>
          <w:color w:val="auto"/>
          <w:sz w:val="18"/>
          <w:szCs w:val="18"/>
        </w:rPr>
        <w:t xml:space="preserve">Bullock, H. E., &amp; Singh, M. R. (2023). Toward an </w:t>
      </w:r>
      <w:r w:rsidR="00555BE8" w:rsidRPr="001113C1">
        <w:rPr>
          <w:rFonts w:asciiTheme="minorHAnsi" w:eastAsia="Arial" w:hAnsiTheme="minorHAnsi" w:cstheme="minorHAnsi"/>
          <w:color w:val="auto"/>
          <w:sz w:val="18"/>
          <w:szCs w:val="18"/>
        </w:rPr>
        <w:t>i</w:t>
      </w:r>
      <w:r w:rsidRPr="001113C1">
        <w:rPr>
          <w:rFonts w:asciiTheme="minorHAnsi" w:eastAsia="Arial" w:hAnsiTheme="minorHAnsi" w:cstheme="minorHAnsi"/>
          <w:color w:val="auto"/>
          <w:sz w:val="18"/>
          <w:szCs w:val="18"/>
        </w:rPr>
        <w:t xml:space="preserve">ntersectional </w:t>
      </w:r>
      <w:r w:rsidR="00555BE8" w:rsidRPr="001113C1">
        <w:rPr>
          <w:rFonts w:asciiTheme="minorHAnsi" w:eastAsia="Arial" w:hAnsiTheme="minorHAnsi" w:cstheme="minorHAnsi"/>
          <w:color w:val="auto"/>
          <w:sz w:val="18"/>
          <w:szCs w:val="18"/>
        </w:rPr>
        <w:t>u</w:t>
      </w:r>
      <w:r w:rsidRPr="001113C1">
        <w:rPr>
          <w:rFonts w:asciiTheme="minorHAnsi" w:eastAsia="Arial" w:hAnsiTheme="minorHAnsi" w:cstheme="minorHAnsi"/>
          <w:color w:val="auto"/>
          <w:sz w:val="18"/>
          <w:szCs w:val="18"/>
        </w:rPr>
        <w:t xml:space="preserve">nderstanding of </w:t>
      </w:r>
      <w:r w:rsidR="00555BE8" w:rsidRPr="001113C1">
        <w:rPr>
          <w:rFonts w:asciiTheme="minorHAnsi" w:eastAsia="Arial" w:hAnsiTheme="minorHAnsi" w:cstheme="minorHAnsi"/>
          <w:color w:val="auto"/>
          <w:sz w:val="18"/>
          <w:szCs w:val="18"/>
        </w:rPr>
        <w:t>g</w:t>
      </w:r>
      <w:r w:rsidRPr="001113C1">
        <w:rPr>
          <w:rFonts w:asciiTheme="minorHAnsi" w:eastAsia="Arial" w:hAnsiTheme="minorHAnsi" w:cstheme="minorHAnsi"/>
          <w:color w:val="auto"/>
          <w:sz w:val="18"/>
          <w:szCs w:val="18"/>
        </w:rPr>
        <w:t xml:space="preserve">ender, </w:t>
      </w:r>
      <w:r w:rsidR="00555BE8" w:rsidRPr="001113C1">
        <w:rPr>
          <w:rFonts w:asciiTheme="minorHAnsi" w:eastAsia="Arial" w:hAnsiTheme="minorHAnsi" w:cstheme="minorHAnsi"/>
          <w:color w:val="auto"/>
          <w:sz w:val="18"/>
          <w:szCs w:val="18"/>
        </w:rPr>
        <w:t>p</w:t>
      </w:r>
      <w:r w:rsidRPr="001113C1">
        <w:rPr>
          <w:rFonts w:asciiTheme="minorHAnsi" w:eastAsia="Arial" w:hAnsiTheme="minorHAnsi" w:cstheme="minorHAnsi"/>
          <w:color w:val="auto"/>
          <w:sz w:val="18"/>
          <w:szCs w:val="18"/>
        </w:rPr>
        <w:t xml:space="preserve">ower, and </w:t>
      </w:r>
      <w:r w:rsidR="00555BE8" w:rsidRPr="001113C1">
        <w:rPr>
          <w:rFonts w:asciiTheme="minorHAnsi" w:eastAsia="Arial" w:hAnsiTheme="minorHAnsi" w:cstheme="minorHAnsi"/>
          <w:color w:val="auto"/>
          <w:sz w:val="18"/>
          <w:szCs w:val="18"/>
        </w:rPr>
        <w:t>p</w:t>
      </w:r>
      <w:r w:rsidRPr="001113C1">
        <w:rPr>
          <w:rFonts w:asciiTheme="minorHAnsi" w:eastAsia="Arial" w:hAnsiTheme="minorHAnsi" w:cstheme="minorHAnsi"/>
          <w:color w:val="auto"/>
          <w:sz w:val="18"/>
          <w:szCs w:val="18"/>
        </w:rPr>
        <w:t xml:space="preserve">overty. </w:t>
      </w:r>
      <w:r w:rsidRPr="001113C1">
        <w:rPr>
          <w:rFonts w:asciiTheme="minorHAnsi" w:eastAsia="Arial" w:hAnsiTheme="minorHAnsi" w:cstheme="minorHAnsi"/>
          <w:i/>
          <w:iCs/>
          <w:color w:val="auto"/>
          <w:sz w:val="18"/>
          <w:szCs w:val="18"/>
        </w:rPr>
        <w:t>The Palgrave Handbook of Power, Gender, and Psychology</w:t>
      </w:r>
      <w:r w:rsidRPr="001113C1">
        <w:rPr>
          <w:rFonts w:asciiTheme="minorHAnsi" w:eastAsia="Arial" w:hAnsiTheme="minorHAnsi" w:cstheme="minorHAnsi"/>
          <w:color w:val="auto"/>
          <w:sz w:val="18"/>
          <w:szCs w:val="18"/>
        </w:rPr>
        <w:t xml:space="preserve"> (pp. 151-172). Cham: Springer International Publishing.</w:t>
      </w:r>
    </w:p>
  </w:endnote>
  <w:endnote w:id="16">
    <w:p w14:paraId="2C970297" w14:textId="0547F32A"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National Low-Income Housing Coalition (2026). </w:t>
      </w:r>
      <w:r w:rsidRPr="2418E963">
        <w:rPr>
          <w:rFonts w:asciiTheme="minorHAnsi" w:hAnsiTheme="minorHAnsi"/>
          <w:i/>
          <w:iCs/>
          <w:color w:val="auto"/>
          <w:sz w:val="18"/>
          <w:szCs w:val="18"/>
        </w:rPr>
        <w:t>2026 Indiana housing profile</w:t>
      </w:r>
      <w:r w:rsidRPr="2418E963">
        <w:rPr>
          <w:rFonts w:asciiTheme="minorHAnsi" w:hAnsiTheme="minorHAnsi"/>
          <w:color w:val="auto"/>
          <w:sz w:val="18"/>
          <w:szCs w:val="18"/>
        </w:rPr>
        <w:t xml:space="preserve">. </w:t>
      </w:r>
      <w:hyperlink r:id="rId3">
        <w:r w:rsidRPr="2418E963">
          <w:rPr>
            <w:rStyle w:val="Hyperlink"/>
            <w:rFonts w:asciiTheme="minorHAnsi" w:hAnsiTheme="minorHAnsi"/>
            <w:color w:val="auto"/>
            <w:sz w:val="18"/>
            <w:szCs w:val="18"/>
          </w:rPr>
          <w:t>https://nlihc.org/sites/default/files/SHP_IN.pdf</w:t>
        </w:r>
      </w:hyperlink>
    </w:p>
  </w:endnote>
  <w:endnote w:id="17">
    <w:p w14:paraId="736866E5" w14:textId="19477F9B"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D’Alessandro, D., &amp; Appolloni, L. (2020). Housing and health: An overview. </w:t>
      </w:r>
      <w:r w:rsidRPr="2418E963">
        <w:rPr>
          <w:rFonts w:asciiTheme="minorHAnsi" w:hAnsiTheme="minorHAnsi"/>
          <w:i/>
          <w:iCs/>
          <w:color w:val="auto"/>
          <w:sz w:val="18"/>
          <w:szCs w:val="18"/>
        </w:rPr>
        <w:t>Annals of Hygiene: Preventive and Community Medicine</w:t>
      </w:r>
      <w:r w:rsidRPr="2418E963">
        <w:rPr>
          <w:rFonts w:asciiTheme="minorHAnsi" w:hAnsiTheme="minorHAnsi"/>
          <w:color w:val="auto"/>
          <w:sz w:val="18"/>
          <w:szCs w:val="18"/>
        </w:rPr>
        <w:t xml:space="preserve">, </w:t>
      </w:r>
      <w:r w:rsidRPr="2418E963">
        <w:rPr>
          <w:rFonts w:asciiTheme="minorHAnsi" w:hAnsiTheme="minorHAnsi"/>
          <w:i/>
          <w:iCs/>
          <w:color w:val="auto"/>
          <w:sz w:val="18"/>
          <w:szCs w:val="18"/>
        </w:rPr>
        <w:t>32</w:t>
      </w:r>
      <w:r w:rsidRPr="2418E963">
        <w:rPr>
          <w:rFonts w:asciiTheme="minorHAnsi" w:hAnsiTheme="minorHAnsi"/>
          <w:color w:val="auto"/>
          <w:sz w:val="18"/>
          <w:szCs w:val="18"/>
        </w:rPr>
        <w:t xml:space="preserve">(5). </w:t>
      </w:r>
      <w:hyperlink r:id="rId4">
        <w:r w:rsidRPr="2418E963">
          <w:rPr>
            <w:rStyle w:val="Hyperlink"/>
            <w:rFonts w:asciiTheme="minorHAnsi" w:hAnsiTheme="minorHAnsi"/>
            <w:color w:val="auto"/>
            <w:sz w:val="18"/>
            <w:szCs w:val="18"/>
          </w:rPr>
          <w:t>https://doi.org/10.7416/ai.2020.3391</w:t>
        </w:r>
      </w:hyperlink>
      <w:r w:rsidRPr="2418E963">
        <w:rPr>
          <w:rFonts w:asciiTheme="minorHAnsi" w:hAnsiTheme="minorHAnsi"/>
          <w:color w:val="auto"/>
          <w:sz w:val="18"/>
          <w:szCs w:val="18"/>
        </w:rPr>
        <w:t>; Hernández, D. Understanding ‘energy insecurity.’</w:t>
      </w:r>
    </w:p>
  </w:endnote>
  <w:endnote w:id="18">
    <w:p w14:paraId="42FE8A45" w14:textId="4E616079"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Fisk, W. J., Eliseeva, E. A., &amp; Mendell, M. J. (2010). Association of residential dampness and mold with respiratory tract infections and bronchitis: A meta-analysis. </w:t>
      </w:r>
      <w:r w:rsidRPr="2418E963">
        <w:rPr>
          <w:rFonts w:asciiTheme="minorHAnsi" w:hAnsiTheme="minorHAnsi"/>
          <w:i/>
          <w:iCs/>
          <w:color w:val="auto"/>
          <w:sz w:val="18"/>
          <w:szCs w:val="18"/>
        </w:rPr>
        <w:t>Environmental Health</w:t>
      </w:r>
      <w:r w:rsidRPr="2418E963">
        <w:rPr>
          <w:rFonts w:asciiTheme="minorHAnsi" w:hAnsiTheme="minorHAnsi"/>
          <w:color w:val="auto"/>
          <w:sz w:val="18"/>
          <w:szCs w:val="18"/>
        </w:rPr>
        <w:t xml:space="preserve">, </w:t>
      </w:r>
      <w:r w:rsidRPr="2418E963">
        <w:rPr>
          <w:rFonts w:asciiTheme="minorHAnsi" w:hAnsiTheme="minorHAnsi"/>
          <w:i/>
          <w:iCs/>
          <w:color w:val="auto"/>
          <w:sz w:val="18"/>
          <w:szCs w:val="18"/>
        </w:rPr>
        <w:t>9</w:t>
      </w:r>
      <w:r w:rsidRPr="2418E963">
        <w:rPr>
          <w:rFonts w:asciiTheme="minorHAnsi" w:hAnsiTheme="minorHAnsi"/>
          <w:color w:val="auto"/>
          <w:sz w:val="18"/>
          <w:szCs w:val="18"/>
        </w:rPr>
        <w:t xml:space="preserve">(1), 72. </w:t>
      </w:r>
      <w:hyperlink r:id="rId5">
        <w:r w:rsidRPr="2418E963">
          <w:rPr>
            <w:rStyle w:val="Hyperlink"/>
            <w:rFonts w:asciiTheme="minorHAnsi" w:hAnsiTheme="minorHAnsi"/>
            <w:color w:val="auto"/>
            <w:sz w:val="18"/>
            <w:szCs w:val="18"/>
          </w:rPr>
          <w:t>https://doi.org/10.1186/1476-069X-9-72</w:t>
        </w:r>
      </w:hyperlink>
      <w:r w:rsidRPr="2418E963">
        <w:rPr>
          <w:rFonts w:asciiTheme="minorHAnsi" w:hAnsiTheme="minorHAnsi"/>
          <w:color w:val="auto"/>
          <w:sz w:val="18"/>
          <w:szCs w:val="18"/>
        </w:rPr>
        <w:t xml:space="preserve"> ; Office of the Surgeon General (2009). The connection between health and homes. </w:t>
      </w:r>
      <w:r w:rsidRPr="2418E963">
        <w:rPr>
          <w:rFonts w:asciiTheme="minorHAnsi" w:hAnsiTheme="minorHAnsi"/>
          <w:i/>
          <w:iCs/>
          <w:color w:val="auto"/>
          <w:sz w:val="18"/>
          <w:szCs w:val="18"/>
        </w:rPr>
        <w:t>The Surgeon General’s Call to Action to Promote Healthy Homes</w:t>
      </w:r>
      <w:r w:rsidRPr="2418E963">
        <w:rPr>
          <w:rFonts w:asciiTheme="minorHAnsi" w:hAnsiTheme="minorHAnsi"/>
          <w:color w:val="auto"/>
          <w:sz w:val="18"/>
          <w:szCs w:val="18"/>
        </w:rPr>
        <w:t xml:space="preserve">. </w:t>
      </w:r>
      <w:hyperlink r:id="rId6">
        <w:r w:rsidRPr="2418E963">
          <w:rPr>
            <w:rStyle w:val="Hyperlink"/>
            <w:rFonts w:asciiTheme="minorHAnsi" w:hAnsiTheme="minorHAnsi"/>
            <w:color w:val="auto"/>
            <w:sz w:val="18"/>
            <w:szCs w:val="18"/>
          </w:rPr>
          <w:t>https://www.ncbi.nlm.nih.gov/books/NBK44199/</w:t>
        </w:r>
      </w:hyperlink>
      <w:r w:rsidRPr="2418E963">
        <w:rPr>
          <w:rFonts w:asciiTheme="minorHAnsi" w:hAnsiTheme="minorHAnsi"/>
          <w:color w:val="auto"/>
          <w:sz w:val="18"/>
          <w:szCs w:val="18"/>
        </w:rPr>
        <w:t xml:space="preserve"> </w:t>
      </w:r>
    </w:p>
  </w:endnote>
  <w:endnote w:id="19">
    <w:p w14:paraId="20F8EE19" w14:textId="2FA722CE"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U.S. Environmental Protection Agency. (2020, January 30). </w:t>
      </w:r>
      <w:r w:rsidRPr="2418E963">
        <w:rPr>
          <w:rFonts w:asciiTheme="minorHAnsi" w:hAnsiTheme="minorHAnsi"/>
          <w:i/>
          <w:iCs/>
          <w:color w:val="auto"/>
          <w:sz w:val="18"/>
          <w:szCs w:val="18"/>
        </w:rPr>
        <w:t>What are some of the health effects of lead?</w:t>
      </w:r>
      <w:r w:rsidRPr="2418E963">
        <w:rPr>
          <w:rFonts w:asciiTheme="minorHAnsi" w:hAnsiTheme="minorHAnsi"/>
          <w:color w:val="auto"/>
          <w:sz w:val="18"/>
          <w:szCs w:val="18"/>
        </w:rPr>
        <w:t xml:space="preserve"> [Other Policies and Guidance]. </w:t>
      </w:r>
      <w:hyperlink r:id="rId7">
        <w:r w:rsidRPr="2418E963">
          <w:rPr>
            <w:rStyle w:val="Hyperlink"/>
            <w:rFonts w:asciiTheme="minorHAnsi" w:hAnsiTheme="minorHAnsi"/>
            <w:color w:val="auto"/>
            <w:sz w:val="18"/>
            <w:szCs w:val="18"/>
          </w:rPr>
          <w:t>https://www.epa.gov/lead/what-are-some-health-effects-lead</w:t>
        </w:r>
      </w:hyperlink>
    </w:p>
  </w:endnote>
  <w:endnote w:id="20">
    <w:p w14:paraId="72171622" w14:textId="69664810"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 xml:space="preserve">Hanson, J. L. (2025). Stress about eviction or loss of housing and child mental Health. </w:t>
      </w:r>
      <w:r w:rsidRPr="2418E963">
        <w:rPr>
          <w:rFonts w:asciiTheme="minorHAnsi" w:eastAsia="Aptos" w:hAnsiTheme="minorHAnsi"/>
          <w:i/>
          <w:iCs/>
          <w:color w:val="auto"/>
          <w:sz w:val="18"/>
          <w:szCs w:val="18"/>
        </w:rPr>
        <w:t>JAMA Network Open</w:t>
      </w:r>
      <w:r w:rsidRPr="2418E963">
        <w:rPr>
          <w:rFonts w:asciiTheme="minorHAnsi" w:eastAsia="Aptos" w:hAnsiTheme="minorHAnsi"/>
          <w:color w:val="auto"/>
          <w:sz w:val="18"/>
          <w:szCs w:val="18"/>
        </w:rPr>
        <w:t xml:space="preserve">, </w:t>
      </w:r>
      <w:r w:rsidRPr="2418E963">
        <w:rPr>
          <w:rFonts w:asciiTheme="minorHAnsi" w:eastAsia="Aptos" w:hAnsiTheme="minorHAnsi"/>
          <w:i/>
          <w:iCs/>
          <w:color w:val="auto"/>
          <w:sz w:val="18"/>
          <w:szCs w:val="18"/>
        </w:rPr>
        <w:t>8</w:t>
      </w:r>
      <w:r w:rsidRPr="2418E963">
        <w:rPr>
          <w:rFonts w:asciiTheme="minorHAnsi" w:eastAsia="Aptos" w:hAnsiTheme="minorHAnsi"/>
          <w:color w:val="auto"/>
          <w:sz w:val="18"/>
          <w:szCs w:val="18"/>
        </w:rPr>
        <w:t xml:space="preserve">(2), e2458984. </w:t>
      </w:r>
      <w:hyperlink r:id="rId8">
        <w:r w:rsidRPr="2418E963">
          <w:rPr>
            <w:rStyle w:val="Hyperlink"/>
            <w:rFonts w:asciiTheme="minorHAnsi" w:eastAsia="Aptos" w:hAnsiTheme="minorHAnsi"/>
            <w:color w:val="auto"/>
            <w:sz w:val="18"/>
            <w:szCs w:val="18"/>
          </w:rPr>
          <w:t>https://doi.org/10.1001/jamanetworkopen.2024.58984</w:t>
        </w:r>
      </w:hyperlink>
      <w:r w:rsidRPr="2418E963">
        <w:rPr>
          <w:rFonts w:asciiTheme="minorHAnsi" w:eastAsia="Aptos" w:hAnsiTheme="minorHAnsi"/>
          <w:color w:val="auto"/>
          <w:sz w:val="18"/>
          <w:szCs w:val="18"/>
        </w:rPr>
        <w:t xml:space="preserve">; Lebrun-Harris, L. A., Sandel, M., Sheward, R., Poblacion, A., &amp; Ettinger De Cuba, S. (2024). Prevalence and correlates of unstable housing among U.S. Children. </w:t>
      </w:r>
      <w:r w:rsidRPr="2418E963">
        <w:rPr>
          <w:rFonts w:asciiTheme="minorHAnsi" w:eastAsia="Aptos" w:hAnsiTheme="minorHAnsi"/>
          <w:i/>
          <w:iCs/>
          <w:color w:val="auto"/>
          <w:sz w:val="18"/>
          <w:szCs w:val="18"/>
        </w:rPr>
        <w:t>JAMA Pediatrics</w:t>
      </w:r>
      <w:r w:rsidRPr="2418E963">
        <w:rPr>
          <w:rFonts w:asciiTheme="minorHAnsi" w:eastAsia="Aptos" w:hAnsiTheme="minorHAnsi"/>
          <w:color w:val="auto"/>
          <w:sz w:val="18"/>
          <w:szCs w:val="18"/>
        </w:rPr>
        <w:t xml:space="preserve">, </w:t>
      </w:r>
      <w:r w:rsidRPr="2418E963">
        <w:rPr>
          <w:rFonts w:asciiTheme="minorHAnsi" w:eastAsia="Aptos" w:hAnsiTheme="minorHAnsi"/>
          <w:i/>
          <w:iCs/>
          <w:color w:val="auto"/>
          <w:sz w:val="18"/>
          <w:szCs w:val="18"/>
        </w:rPr>
        <w:t>178</w:t>
      </w:r>
      <w:r w:rsidRPr="2418E963">
        <w:rPr>
          <w:rFonts w:asciiTheme="minorHAnsi" w:eastAsia="Aptos" w:hAnsiTheme="minorHAnsi"/>
          <w:color w:val="auto"/>
          <w:sz w:val="18"/>
          <w:szCs w:val="18"/>
        </w:rPr>
        <w:t xml:space="preserve">(7), 707. </w:t>
      </w:r>
      <w:hyperlink r:id="rId9">
        <w:r w:rsidRPr="2418E963">
          <w:rPr>
            <w:rStyle w:val="Hyperlink"/>
            <w:rFonts w:asciiTheme="minorHAnsi" w:eastAsia="Aptos" w:hAnsiTheme="minorHAnsi"/>
            <w:color w:val="auto"/>
            <w:sz w:val="18"/>
            <w:szCs w:val="18"/>
          </w:rPr>
          <w:t>https://doi.org/10.1001/jamapediatrics.2024.1159</w:t>
        </w:r>
      </w:hyperlink>
    </w:p>
  </w:endnote>
  <w:endnote w:id="21">
    <w:p w14:paraId="73460BC6" w14:textId="5C4F4159"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Airgood-Obrycki, W., Hermann, A., &amp; Wedeen, S. (2021). The rent eats first: Rental housing unaffordability in the U.S. </w:t>
      </w:r>
      <w:r w:rsidRPr="2418E963">
        <w:rPr>
          <w:rFonts w:asciiTheme="minorHAnsi" w:hAnsiTheme="minorHAnsi"/>
          <w:i/>
          <w:iCs/>
          <w:color w:val="auto"/>
          <w:sz w:val="18"/>
          <w:szCs w:val="18"/>
        </w:rPr>
        <w:t>Joint Center for Housing Studies of Harvard University</w:t>
      </w:r>
      <w:r w:rsidRPr="2418E963">
        <w:rPr>
          <w:rFonts w:asciiTheme="minorHAnsi" w:hAnsiTheme="minorHAnsi"/>
          <w:color w:val="auto"/>
          <w:sz w:val="18"/>
          <w:szCs w:val="18"/>
        </w:rPr>
        <w:t>.</w:t>
      </w:r>
    </w:p>
  </w:endnote>
  <w:endnote w:id="22">
    <w:p w14:paraId="1C1957AC" w14:textId="10F355D6"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 xml:space="preserve">Berkowitz, S. A., Ochoa, A., Kuhn, M. L., Dankovchik, J., Donovan, J. M., LaPoint, M., Gao, M., Basu, S., Hudgens, M. G., &amp; Gold, R. (2025). Housing instability and Type 2 Diabetes outcomes. </w:t>
      </w:r>
      <w:r w:rsidRPr="2418E963">
        <w:rPr>
          <w:rFonts w:asciiTheme="minorHAnsi" w:eastAsia="Aptos" w:hAnsiTheme="minorHAnsi"/>
          <w:i/>
          <w:iCs/>
          <w:color w:val="auto"/>
          <w:sz w:val="18"/>
          <w:szCs w:val="18"/>
        </w:rPr>
        <w:t>JAMA Network Open</w:t>
      </w:r>
      <w:r w:rsidRPr="2418E963">
        <w:rPr>
          <w:rFonts w:asciiTheme="minorHAnsi" w:eastAsia="Aptos" w:hAnsiTheme="minorHAnsi"/>
          <w:color w:val="auto"/>
          <w:sz w:val="18"/>
          <w:szCs w:val="18"/>
        </w:rPr>
        <w:t xml:space="preserve">, </w:t>
      </w:r>
      <w:r w:rsidRPr="2418E963">
        <w:rPr>
          <w:rFonts w:asciiTheme="minorHAnsi" w:eastAsia="Aptos" w:hAnsiTheme="minorHAnsi"/>
          <w:i/>
          <w:iCs/>
          <w:color w:val="auto"/>
          <w:sz w:val="18"/>
          <w:szCs w:val="18"/>
        </w:rPr>
        <w:t>8</w:t>
      </w:r>
      <w:r w:rsidRPr="2418E963">
        <w:rPr>
          <w:rFonts w:asciiTheme="minorHAnsi" w:eastAsia="Aptos" w:hAnsiTheme="minorHAnsi"/>
          <w:color w:val="auto"/>
          <w:sz w:val="18"/>
          <w:szCs w:val="18"/>
        </w:rPr>
        <w:t xml:space="preserve">(4), e254852. </w:t>
      </w:r>
      <w:hyperlink r:id="rId10">
        <w:r w:rsidRPr="2418E963">
          <w:rPr>
            <w:rStyle w:val="Hyperlink"/>
            <w:rFonts w:asciiTheme="minorHAnsi" w:eastAsia="Aptos" w:hAnsiTheme="minorHAnsi"/>
            <w:color w:val="auto"/>
            <w:sz w:val="18"/>
            <w:szCs w:val="18"/>
          </w:rPr>
          <w:t>https://doi.org/10.1001/jamanetworkopen.2025.4852</w:t>
        </w:r>
      </w:hyperlink>
      <w:r w:rsidRPr="2418E963">
        <w:rPr>
          <w:rFonts w:asciiTheme="minorHAnsi" w:eastAsia="Aptos" w:hAnsiTheme="minorHAnsi"/>
          <w:color w:val="auto"/>
          <w:sz w:val="18"/>
          <w:szCs w:val="18"/>
        </w:rPr>
        <w:t xml:space="preserve">; </w:t>
      </w:r>
      <w:r w:rsidRPr="2418E963">
        <w:rPr>
          <w:rFonts w:asciiTheme="minorHAnsi" w:eastAsia="Arial Nova" w:hAnsiTheme="minorHAnsi"/>
          <w:color w:val="auto"/>
          <w:sz w:val="18"/>
          <w:szCs w:val="18"/>
        </w:rPr>
        <w:t>Hanson, J. L. Stress about eviction.; Lebrun-Harris et al. Prevalence and correlates of unstable housing.</w:t>
      </w:r>
    </w:p>
  </w:endnote>
  <w:endnote w:id="23">
    <w:p w14:paraId="1B0DA5A8" w14:textId="7DF59491"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rial Nova" w:hAnsiTheme="minorHAnsi"/>
          <w:color w:val="auto"/>
          <w:sz w:val="18"/>
          <w:szCs w:val="18"/>
        </w:rPr>
        <w:t>Lebrun-Harris et al. Prevalence and correlates.</w:t>
      </w:r>
    </w:p>
  </w:endnote>
  <w:endnote w:id="24">
    <w:p w14:paraId="5BB5DC64" w14:textId="74FB1791"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 xml:space="preserve">Graetz, N., Gershenson, C., Hepburn, P., Porter, S. R., Sandler, D. H., &amp; Desmond, M. (2023). A comprehensive demographic profile of the US evicted population. </w:t>
      </w:r>
      <w:r w:rsidRPr="2418E963">
        <w:rPr>
          <w:rFonts w:asciiTheme="minorHAnsi" w:eastAsia="Aptos" w:hAnsiTheme="minorHAnsi"/>
          <w:i/>
          <w:iCs/>
          <w:color w:val="auto"/>
          <w:sz w:val="18"/>
          <w:szCs w:val="18"/>
        </w:rPr>
        <w:t>Proceedings of the National Academy of Sciences</w:t>
      </w:r>
      <w:r w:rsidRPr="2418E963">
        <w:rPr>
          <w:rFonts w:asciiTheme="minorHAnsi" w:eastAsia="Aptos" w:hAnsiTheme="minorHAnsi"/>
          <w:color w:val="auto"/>
          <w:sz w:val="18"/>
          <w:szCs w:val="18"/>
        </w:rPr>
        <w:t xml:space="preserve">, </w:t>
      </w:r>
      <w:r w:rsidRPr="2418E963">
        <w:rPr>
          <w:rFonts w:asciiTheme="minorHAnsi" w:eastAsia="Aptos" w:hAnsiTheme="minorHAnsi"/>
          <w:i/>
          <w:iCs/>
          <w:color w:val="auto"/>
          <w:sz w:val="18"/>
          <w:szCs w:val="18"/>
        </w:rPr>
        <w:t>120</w:t>
      </w:r>
      <w:r w:rsidRPr="2418E963">
        <w:rPr>
          <w:rFonts w:asciiTheme="minorHAnsi" w:eastAsia="Aptos" w:hAnsiTheme="minorHAnsi"/>
          <w:color w:val="auto"/>
          <w:sz w:val="18"/>
          <w:szCs w:val="18"/>
        </w:rPr>
        <w:t xml:space="preserve">(41), e2305860120. </w:t>
      </w:r>
      <w:hyperlink r:id="rId11">
        <w:r w:rsidRPr="2418E963">
          <w:rPr>
            <w:rStyle w:val="Hyperlink"/>
            <w:rFonts w:asciiTheme="minorHAnsi" w:eastAsia="Aptos" w:hAnsiTheme="minorHAnsi"/>
            <w:color w:val="auto"/>
            <w:sz w:val="18"/>
            <w:szCs w:val="18"/>
          </w:rPr>
          <w:t>https://doi.org/10.1073/pnas.2305860120</w:t>
        </w:r>
      </w:hyperlink>
    </w:p>
  </w:endnote>
  <w:endnote w:id="25">
    <w:p w14:paraId="44D96F14" w14:textId="2CB6A9F5"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rial Nova" w:hAnsiTheme="minorHAnsi"/>
          <w:color w:val="auto"/>
          <w:sz w:val="18"/>
          <w:szCs w:val="18"/>
        </w:rPr>
        <w:t>Ibid.</w:t>
      </w:r>
    </w:p>
  </w:endnote>
  <w:endnote w:id="26">
    <w:p w14:paraId="07DD3132" w14:textId="64130C39"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Ibid.</w:t>
      </w:r>
    </w:p>
  </w:endnote>
  <w:endnote w:id="27">
    <w:p w14:paraId="11FA36EF" w14:textId="4B149CBB"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Carr, J., &amp; Zonta, M. (2025). 2025 state of housing in Black America</w:t>
      </w:r>
      <w:r w:rsidRPr="2418E963">
        <w:rPr>
          <w:rFonts w:asciiTheme="minorHAnsi" w:eastAsia="Aptos" w:hAnsiTheme="minorHAnsi"/>
          <w:i/>
          <w:iCs/>
          <w:color w:val="auto"/>
          <w:sz w:val="18"/>
          <w:szCs w:val="18"/>
        </w:rPr>
        <w:t>. National Association of Real Estate Brokers.</w:t>
      </w:r>
      <w:r w:rsidRPr="2418E963">
        <w:rPr>
          <w:rFonts w:asciiTheme="minorHAnsi" w:eastAsia="Aptos" w:hAnsiTheme="minorHAnsi"/>
          <w:color w:val="auto"/>
          <w:sz w:val="18"/>
          <w:szCs w:val="18"/>
        </w:rPr>
        <w:t xml:space="preserve"> </w:t>
      </w:r>
      <w:hyperlink r:id="rId12">
        <w:r w:rsidRPr="2418E963">
          <w:rPr>
            <w:rStyle w:val="Hyperlink"/>
            <w:rFonts w:asciiTheme="minorHAnsi" w:eastAsia="Aptos" w:hAnsiTheme="minorHAnsi"/>
            <w:color w:val="auto"/>
            <w:sz w:val="18"/>
            <w:szCs w:val="18"/>
          </w:rPr>
          <w:t>2025+State+of+Housing+in+Black+America+Report+Web+Based+Version.pdf</w:t>
        </w:r>
      </w:hyperlink>
    </w:p>
  </w:endnote>
  <w:endnote w:id="28">
    <w:p w14:paraId="5C00E889" w14:textId="611AC301" w:rsidR="00D51E45" w:rsidRPr="007D5C74" w:rsidRDefault="00D51E45">
      <w:pPr>
        <w:pStyle w:val="EndnoteText"/>
        <w:rPr>
          <w:rFonts w:asciiTheme="minorHAnsi" w:hAnsiTheme="minorHAnsi" w:cstheme="minorHAnsi"/>
          <w:color w:val="auto"/>
          <w:sz w:val="18"/>
          <w:szCs w:val="18"/>
        </w:rPr>
      </w:pPr>
      <w:r>
        <w:rPr>
          <w:rStyle w:val="EndnoteReference"/>
        </w:rPr>
        <w:endnoteRef/>
      </w:r>
      <w:r>
        <w:t xml:space="preserve"> </w:t>
      </w:r>
      <w:r w:rsidR="007D5C74" w:rsidRPr="00386873">
        <w:rPr>
          <w:rFonts w:asciiTheme="minorHAnsi" w:hAnsiTheme="minorHAnsi" w:cstheme="minorHAnsi"/>
          <w:color w:val="auto"/>
          <w:sz w:val="18"/>
          <w:szCs w:val="18"/>
        </w:rPr>
        <w:t>Citizens Action Coalition. (2026). Monopoly electric utilities slam Hoosiers with historic hikes. https://www.citact.org/sites/default/files/Monopoly-Electric-Utilities-Slam-Hoosiers-with-Historic-Bill-Hikes-1.pdf</w:t>
      </w:r>
    </w:p>
  </w:endnote>
  <w:endnote w:id="29">
    <w:p w14:paraId="698E9EBB" w14:textId="61BCACCA"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Ladwig, B. (2025, August 6). </w:t>
      </w:r>
      <w:r w:rsidRPr="001113C1">
        <w:rPr>
          <w:rFonts w:asciiTheme="minorHAnsi" w:hAnsiTheme="minorHAnsi" w:cstheme="minorHAnsi"/>
          <w:i/>
          <w:iCs/>
          <w:color w:val="auto"/>
          <w:sz w:val="18"/>
          <w:szCs w:val="18"/>
        </w:rPr>
        <w:t>Southern Indiana water utility reveals how much it wants to raise rates</w:t>
      </w:r>
      <w:r w:rsidR="00555BE8" w:rsidRPr="001113C1">
        <w:rPr>
          <w:rFonts w:asciiTheme="minorHAnsi" w:hAnsiTheme="minorHAnsi" w:cstheme="minorHAnsi"/>
          <w:color w:val="auto"/>
          <w:sz w:val="18"/>
          <w:szCs w:val="18"/>
        </w:rPr>
        <w:t xml:space="preserve">. </w:t>
      </w:r>
      <w:r w:rsidRPr="001113C1">
        <w:rPr>
          <w:rFonts w:asciiTheme="minorHAnsi" w:hAnsiTheme="minorHAnsi" w:cstheme="minorHAnsi"/>
          <w:color w:val="auto"/>
          <w:sz w:val="18"/>
          <w:szCs w:val="18"/>
        </w:rPr>
        <w:t>The Herald-Times</w:t>
      </w:r>
      <w:r w:rsidR="00555BE8" w:rsidRPr="001113C1">
        <w:rPr>
          <w:rFonts w:asciiTheme="minorHAnsi" w:hAnsiTheme="minorHAnsi" w:cstheme="minorHAnsi"/>
          <w:color w:val="auto"/>
          <w:sz w:val="18"/>
          <w:szCs w:val="18"/>
        </w:rPr>
        <w:t>.</w:t>
      </w:r>
      <w:r w:rsidRPr="001113C1">
        <w:rPr>
          <w:rFonts w:asciiTheme="minorHAnsi" w:hAnsiTheme="minorHAnsi" w:cstheme="minorHAnsi"/>
          <w:color w:val="auto"/>
          <w:sz w:val="18"/>
          <w:szCs w:val="18"/>
        </w:rPr>
        <w:t xml:space="preserve"> </w:t>
      </w:r>
      <w:hyperlink r:id="rId13">
        <w:r w:rsidRPr="001113C1">
          <w:rPr>
            <w:rStyle w:val="Hyperlink"/>
            <w:rFonts w:asciiTheme="minorHAnsi" w:hAnsiTheme="minorHAnsi" w:cstheme="minorHAnsi"/>
            <w:color w:val="auto"/>
            <w:sz w:val="18"/>
            <w:szCs w:val="18"/>
          </w:rPr>
          <w:t>https://eu.heraldtimesonline.com/story/news/2025/08/26/water-utility-in-monroe-county-reveals-how-much-it-wants-to-hike-rates/85834015007/</w:t>
        </w:r>
      </w:hyperlink>
      <w:r w:rsidRPr="001113C1">
        <w:rPr>
          <w:rFonts w:asciiTheme="minorHAnsi" w:hAnsiTheme="minorHAnsi" w:cstheme="minorHAnsi"/>
          <w:color w:val="auto"/>
          <w:sz w:val="18"/>
          <w:szCs w:val="18"/>
        </w:rPr>
        <w:t>; American Water (2024, February 14).</w:t>
      </w:r>
      <w:r w:rsidRPr="001113C1">
        <w:rPr>
          <w:rFonts w:asciiTheme="minorHAnsi" w:hAnsiTheme="minorHAnsi" w:cstheme="minorHAnsi"/>
          <w:i/>
          <w:iCs/>
          <w:color w:val="auto"/>
          <w:sz w:val="18"/>
          <w:szCs w:val="18"/>
        </w:rPr>
        <w:t xml:space="preserve"> Indiana American Water </w:t>
      </w:r>
      <w:r w:rsidR="00815066" w:rsidRPr="001113C1">
        <w:rPr>
          <w:rFonts w:asciiTheme="minorHAnsi" w:hAnsiTheme="minorHAnsi" w:cstheme="minorHAnsi"/>
          <w:i/>
          <w:iCs/>
          <w:color w:val="auto"/>
          <w:sz w:val="18"/>
          <w:szCs w:val="18"/>
        </w:rPr>
        <w:t>g</w:t>
      </w:r>
      <w:r w:rsidRPr="001113C1">
        <w:rPr>
          <w:rFonts w:asciiTheme="minorHAnsi" w:hAnsiTheme="minorHAnsi" w:cstheme="minorHAnsi"/>
          <w:i/>
          <w:iCs/>
          <w:color w:val="auto"/>
          <w:sz w:val="18"/>
          <w:szCs w:val="18"/>
        </w:rPr>
        <w:t xml:space="preserve">ranted </w:t>
      </w:r>
      <w:r w:rsidR="00815066" w:rsidRPr="001113C1">
        <w:rPr>
          <w:rFonts w:asciiTheme="minorHAnsi" w:hAnsiTheme="minorHAnsi" w:cstheme="minorHAnsi"/>
          <w:i/>
          <w:iCs/>
          <w:color w:val="auto"/>
          <w:sz w:val="18"/>
          <w:szCs w:val="18"/>
        </w:rPr>
        <w:t>n</w:t>
      </w:r>
      <w:r w:rsidRPr="001113C1">
        <w:rPr>
          <w:rFonts w:asciiTheme="minorHAnsi" w:hAnsiTheme="minorHAnsi" w:cstheme="minorHAnsi"/>
          <w:i/>
          <w:iCs/>
          <w:color w:val="auto"/>
          <w:sz w:val="18"/>
          <w:szCs w:val="18"/>
        </w:rPr>
        <w:t xml:space="preserve">ew </w:t>
      </w:r>
      <w:r w:rsidR="00815066" w:rsidRPr="001113C1">
        <w:rPr>
          <w:rFonts w:asciiTheme="minorHAnsi" w:hAnsiTheme="minorHAnsi" w:cstheme="minorHAnsi"/>
          <w:i/>
          <w:iCs/>
          <w:color w:val="auto"/>
          <w:sz w:val="18"/>
          <w:szCs w:val="18"/>
        </w:rPr>
        <w:t>r</w:t>
      </w:r>
      <w:r w:rsidRPr="001113C1">
        <w:rPr>
          <w:rFonts w:asciiTheme="minorHAnsi" w:hAnsiTheme="minorHAnsi" w:cstheme="minorHAnsi"/>
          <w:i/>
          <w:iCs/>
          <w:color w:val="auto"/>
          <w:sz w:val="18"/>
          <w:szCs w:val="18"/>
        </w:rPr>
        <w:t>ates by the Indiana Utility Regulatory Commission</w:t>
      </w:r>
      <w:r w:rsidR="00555BE8" w:rsidRPr="001113C1">
        <w:rPr>
          <w:rFonts w:asciiTheme="minorHAnsi" w:hAnsiTheme="minorHAnsi" w:cstheme="minorHAnsi"/>
          <w:color w:val="auto"/>
          <w:sz w:val="18"/>
          <w:szCs w:val="18"/>
        </w:rPr>
        <w:t>.</w:t>
      </w:r>
      <w:r w:rsidRPr="001113C1">
        <w:rPr>
          <w:rFonts w:asciiTheme="minorHAnsi" w:hAnsiTheme="minorHAnsi" w:cstheme="minorHAnsi"/>
          <w:color w:val="auto"/>
          <w:sz w:val="18"/>
          <w:szCs w:val="18"/>
        </w:rPr>
        <w:t xml:space="preserve"> </w:t>
      </w:r>
      <w:hyperlink r:id="rId14">
        <w:r w:rsidRPr="001113C1">
          <w:rPr>
            <w:rStyle w:val="Hyperlink"/>
            <w:rFonts w:asciiTheme="minorHAnsi" w:hAnsiTheme="minorHAnsi" w:cstheme="minorHAnsi"/>
            <w:color w:val="auto"/>
            <w:sz w:val="18"/>
            <w:szCs w:val="18"/>
          </w:rPr>
          <w:t>https://ir.amwater.com/news-and-events/financial-releases/financial-release-details/2024/Indiana-American-Water-Granted-New-Rates-by-the-Indiana-Utility-Regulatory-Commission/default.aspx</w:t>
        </w:r>
      </w:hyperlink>
      <w:r w:rsidRPr="001113C1">
        <w:rPr>
          <w:rFonts w:asciiTheme="minorHAnsi" w:hAnsiTheme="minorHAnsi" w:cstheme="minorHAnsi"/>
          <w:color w:val="auto"/>
          <w:sz w:val="18"/>
          <w:szCs w:val="18"/>
        </w:rPr>
        <w:t xml:space="preserve"> </w:t>
      </w:r>
    </w:p>
  </w:endnote>
  <w:endnote w:id="30">
    <w:p w14:paraId="1F6C549C" w14:textId="0A8B4E22"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Indiana Community Action Poverty Institute</w:t>
      </w:r>
      <w:r w:rsidR="00815066" w:rsidRPr="001113C1">
        <w:rPr>
          <w:rFonts w:asciiTheme="minorHAnsi" w:hAnsiTheme="minorHAnsi" w:cstheme="minorHAnsi"/>
          <w:color w:val="auto"/>
          <w:sz w:val="18"/>
          <w:szCs w:val="18"/>
        </w:rPr>
        <w:t>.</w:t>
      </w:r>
      <w:r w:rsidRPr="001113C1">
        <w:rPr>
          <w:rFonts w:asciiTheme="minorHAnsi" w:hAnsiTheme="minorHAnsi" w:cstheme="minorHAnsi"/>
          <w:color w:val="auto"/>
          <w:sz w:val="18"/>
          <w:szCs w:val="18"/>
        </w:rPr>
        <w:t xml:space="preserve"> (2024)</w:t>
      </w:r>
      <w:r w:rsidR="00815066" w:rsidRPr="001113C1">
        <w:rPr>
          <w:rFonts w:asciiTheme="minorHAnsi" w:hAnsiTheme="minorHAnsi" w:cstheme="minorHAnsi"/>
          <w:color w:val="auto"/>
          <w:sz w:val="18"/>
          <w:szCs w:val="18"/>
        </w:rPr>
        <w:t>.</w:t>
      </w:r>
      <w:r w:rsidRPr="001113C1">
        <w:rPr>
          <w:rFonts w:asciiTheme="minorHAnsi" w:hAnsiTheme="minorHAnsi" w:cstheme="minorHAnsi"/>
          <w:color w:val="auto"/>
          <w:sz w:val="18"/>
          <w:szCs w:val="18"/>
        </w:rPr>
        <w:t xml:space="preserve"> </w:t>
      </w:r>
      <w:r w:rsidR="00B44876" w:rsidRPr="001113C1">
        <w:rPr>
          <w:rFonts w:asciiTheme="minorHAnsi" w:hAnsiTheme="minorHAnsi" w:cstheme="minorHAnsi"/>
          <w:i/>
          <w:iCs/>
          <w:color w:val="auto"/>
          <w:sz w:val="18"/>
          <w:szCs w:val="18"/>
        </w:rPr>
        <w:t>‘</w:t>
      </w:r>
      <w:r w:rsidRPr="001113C1">
        <w:rPr>
          <w:rFonts w:asciiTheme="minorHAnsi" w:hAnsiTheme="minorHAnsi" w:cstheme="minorHAnsi"/>
          <w:i/>
          <w:iCs/>
          <w:color w:val="auto"/>
          <w:sz w:val="18"/>
          <w:szCs w:val="18"/>
        </w:rPr>
        <w:t xml:space="preserve">Billed to the </w:t>
      </w:r>
      <w:r w:rsidR="00545E91" w:rsidRPr="001113C1">
        <w:rPr>
          <w:rFonts w:asciiTheme="minorHAnsi" w:hAnsiTheme="minorHAnsi" w:cstheme="minorHAnsi"/>
          <w:i/>
          <w:iCs/>
          <w:color w:val="auto"/>
          <w:sz w:val="18"/>
          <w:szCs w:val="18"/>
        </w:rPr>
        <w:t>b</w:t>
      </w:r>
      <w:r w:rsidRPr="001113C1">
        <w:rPr>
          <w:rFonts w:asciiTheme="minorHAnsi" w:hAnsiTheme="minorHAnsi" w:cstheme="minorHAnsi"/>
          <w:i/>
          <w:iCs/>
          <w:color w:val="auto"/>
          <w:sz w:val="18"/>
          <w:szCs w:val="18"/>
        </w:rPr>
        <w:t xml:space="preserve">reaking </w:t>
      </w:r>
      <w:r w:rsidR="00545E91" w:rsidRPr="001113C1">
        <w:rPr>
          <w:rFonts w:asciiTheme="minorHAnsi" w:hAnsiTheme="minorHAnsi" w:cstheme="minorHAnsi"/>
          <w:i/>
          <w:iCs/>
          <w:color w:val="auto"/>
          <w:sz w:val="18"/>
          <w:szCs w:val="18"/>
        </w:rPr>
        <w:t>p</w:t>
      </w:r>
      <w:r w:rsidRPr="001113C1">
        <w:rPr>
          <w:rFonts w:asciiTheme="minorHAnsi" w:hAnsiTheme="minorHAnsi" w:cstheme="minorHAnsi"/>
          <w:i/>
          <w:iCs/>
          <w:color w:val="auto"/>
          <w:sz w:val="18"/>
          <w:szCs w:val="18"/>
        </w:rPr>
        <w:t xml:space="preserve">oint’: Harms </w:t>
      </w:r>
      <w:r w:rsidR="00545E91" w:rsidRPr="001113C1">
        <w:rPr>
          <w:rFonts w:asciiTheme="minorHAnsi" w:hAnsiTheme="minorHAnsi" w:cstheme="minorHAnsi"/>
          <w:i/>
          <w:iCs/>
          <w:color w:val="auto"/>
          <w:sz w:val="18"/>
          <w:szCs w:val="18"/>
        </w:rPr>
        <w:t>f</w:t>
      </w:r>
      <w:r w:rsidRPr="001113C1">
        <w:rPr>
          <w:rFonts w:asciiTheme="minorHAnsi" w:hAnsiTheme="minorHAnsi" w:cstheme="minorHAnsi"/>
          <w:i/>
          <w:iCs/>
          <w:color w:val="auto"/>
          <w:sz w:val="18"/>
          <w:szCs w:val="18"/>
        </w:rPr>
        <w:t xml:space="preserve">rom Indiana’s </w:t>
      </w:r>
      <w:r w:rsidR="00545E91" w:rsidRPr="001113C1">
        <w:rPr>
          <w:rFonts w:asciiTheme="minorHAnsi" w:hAnsiTheme="minorHAnsi" w:cstheme="minorHAnsi"/>
          <w:i/>
          <w:iCs/>
          <w:color w:val="auto"/>
          <w:sz w:val="18"/>
          <w:szCs w:val="18"/>
        </w:rPr>
        <w:t>h</w:t>
      </w:r>
      <w:r w:rsidRPr="001113C1">
        <w:rPr>
          <w:rFonts w:asciiTheme="minorHAnsi" w:hAnsiTheme="minorHAnsi" w:cstheme="minorHAnsi"/>
          <w:i/>
          <w:iCs/>
          <w:color w:val="auto"/>
          <w:sz w:val="18"/>
          <w:szCs w:val="18"/>
        </w:rPr>
        <w:t xml:space="preserve">igh </w:t>
      </w:r>
      <w:r w:rsidR="00545E91" w:rsidRPr="001113C1">
        <w:rPr>
          <w:rFonts w:asciiTheme="minorHAnsi" w:hAnsiTheme="minorHAnsi" w:cstheme="minorHAnsi"/>
          <w:i/>
          <w:iCs/>
          <w:color w:val="auto"/>
          <w:sz w:val="18"/>
          <w:szCs w:val="18"/>
        </w:rPr>
        <w:t>e</w:t>
      </w:r>
      <w:r w:rsidRPr="001113C1">
        <w:rPr>
          <w:rFonts w:asciiTheme="minorHAnsi" w:hAnsiTheme="minorHAnsi" w:cstheme="minorHAnsi"/>
          <w:i/>
          <w:iCs/>
          <w:color w:val="auto"/>
          <w:sz w:val="18"/>
          <w:szCs w:val="18"/>
        </w:rPr>
        <w:t>lectricity</w:t>
      </w:r>
      <w:r w:rsidR="00B44876" w:rsidRPr="001113C1">
        <w:rPr>
          <w:rFonts w:asciiTheme="minorHAnsi" w:hAnsiTheme="minorHAnsi" w:cstheme="minorHAnsi"/>
          <w:i/>
          <w:iCs/>
          <w:color w:val="auto"/>
          <w:sz w:val="18"/>
          <w:szCs w:val="18"/>
        </w:rPr>
        <w:t xml:space="preserve"> </w:t>
      </w:r>
      <w:r w:rsidR="00545E91" w:rsidRPr="001113C1">
        <w:rPr>
          <w:rFonts w:asciiTheme="minorHAnsi" w:hAnsiTheme="minorHAnsi" w:cstheme="minorHAnsi"/>
          <w:i/>
          <w:iCs/>
          <w:color w:val="auto"/>
          <w:sz w:val="18"/>
          <w:szCs w:val="18"/>
        </w:rPr>
        <w:t>c</w:t>
      </w:r>
      <w:r w:rsidRPr="001113C1">
        <w:rPr>
          <w:rFonts w:asciiTheme="minorHAnsi" w:hAnsiTheme="minorHAnsi" w:cstheme="minorHAnsi"/>
          <w:i/>
          <w:iCs/>
          <w:color w:val="auto"/>
          <w:sz w:val="18"/>
          <w:szCs w:val="18"/>
        </w:rPr>
        <w:t>osts.</w:t>
      </w:r>
      <w:r w:rsidR="00B44876" w:rsidRPr="001113C1">
        <w:rPr>
          <w:rFonts w:asciiTheme="minorHAnsi" w:hAnsiTheme="minorHAnsi" w:cstheme="minorHAnsi"/>
          <w:i/>
          <w:iCs/>
          <w:color w:val="auto"/>
          <w:sz w:val="18"/>
          <w:szCs w:val="18"/>
        </w:rPr>
        <w:t xml:space="preserve"> </w:t>
      </w:r>
      <w:hyperlink r:id="rId15" w:history="1">
        <w:r w:rsidR="00B44876" w:rsidRPr="001113C1">
          <w:rPr>
            <w:rStyle w:val="Hyperlink"/>
            <w:rFonts w:asciiTheme="minorHAnsi" w:hAnsiTheme="minorHAnsi" w:cstheme="minorHAnsi"/>
            <w:color w:val="auto"/>
            <w:sz w:val="18"/>
            <w:szCs w:val="18"/>
          </w:rPr>
          <w:t>https://institute.incap.org/assets/docs/Reports/Billed%20to%20the%20Breaking%20Point%20Final.pdf</w:t>
        </w:r>
      </w:hyperlink>
      <w:r w:rsidRPr="001113C1">
        <w:rPr>
          <w:rFonts w:asciiTheme="minorHAnsi" w:hAnsiTheme="minorHAnsi" w:cstheme="minorHAnsi"/>
          <w:color w:val="auto"/>
          <w:sz w:val="18"/>
          <w:szCs w:val="18"/>
        </w:rPr>
        <w:t xml:space="preserve"> </w:t>
      </w:r>
    </w:p>
  </w:endnote>
  <w:endnote w:id="31">
    <w:p w14:paraId="19F6B4FF" w14:textId="77777777"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Konisky, D. M., Carley, S., Graff, M., &amp; Memmott, T. (2022). The persistence of household energy insecurity during the COVID-19 pandemic. Environmental Research Letters, 17(10), 104017.</w:t>
      </w:r>
    </w:p>
  </w:endnote>
  <w:endnote w:id="32">
    <w:p w14:paraId="288A69B0" w14:textId="71297058"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001E3872" w:rsidRPr="001113C1">
        <w:rPr>
          <w:rFonts w:asciiTheme="minorHAnsi" w:hAnsiTheme="minorHAnsi" w:cstheme="minorHAnsi"/>
          <w:color w:val="auto"/>
          <w:sz w:val="18"/>
          <w:szCs w:val="18"/>
        </w:rPr>
        <w:t>Ibid.</w:t>
      </w:r>
    </w:p>
  </w:endnote>
  <w:endnote w:id="33">
    <w:p w14:paraId="6105509D" w14:textId="30C46DA3"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National Energy &amp; Utility Affordability Coalition</w:t>
      </w:r>
      <w:r w:rsidR="001E3872" w:rsidRPr="001113C1">
        <w:rPr>
          <w:rFonts w:asciiTheme="minorHAnsi" w:hAnsiTheme="minorHAnsi" w:cstheme="minorHAnsi"/>
          <w:color w:val="auto"/>
          <w:sz w:val="18"/>
          <w:szCs w:val="18"/>
        </w:rPr>
        <w:t>.</w:t>
      </w:r>
      <w:r w:rsidRPr="001113C1">
        <w:rPr>
          <w:rFonts w:asciiTheme="minorHAnsi" w:hAnsiTheme="minorHAnsi" w:cstheme="minorHAnsi"/>
          <w:color w:val="auto"/>
          <w:sz w:val="18"/>
          <w:szCs w:val="18"/>
        </w:rPr>
        <w:t xml:space="preserve"> (2026)</w:t>
      </w:r>
      <w:r w:rsidR="001E3872" w:rsidRPr="001113C1">
        <w:rPr>
          <w:rFonts w:asciiTheme="minorHAnsi" w:hAnsiTheme="minorHAnsi" w:cstheme="minorHAnsi"/>
          <w:color w:val="auto"/>
          <w:sz w:val="18"/>
          <w:szCs w:val="18"/>
        </w:rPr>
        <w:t xml:space="preserve">. </w:t>
      </w:r>
      <w:r w:rsidRPr="001113C1">
        <w:rPr>
          <w:rFonts w:asciiTheme="minorHAnsi" w:hAnsiTheme="minorHAnsi" w:cstheme="minorHAnsi"/>
          <w:i/>
          <w:iCs/>
          <w:color w:val="auto"/>
          <w:sz w:val="18"/>
          <w:szCs w:val="18"/>
        </w:rPr>
        <w:t>Indiana LIHEAP FY2024 Profile</w:t>
      </w:r>
      <w:r w:rsidRPr="001113C1">
        <w:rPr>
          <w:rFonts w:asciiTheme="minorHAnsi" w:hAnsiTheme="minorHAnsi" w:cstheme="minorHAnsi"/>
          <w:color w:val="auto"/>
          <w:sz w:val="18"/>
          <w:szCs w:val="18"/>
        </w:rPr>
        <w:t xml:space="preserve">. </w:t>
      </w:r>
      <w:hyperlink r:id="rId16">
        <w:r w:rsidRPr="001113C1">
          <w:rPr>
            <w:rStyle w:val="Hyperlink"/>
            <w:rFonts w:asciiTheme="minorHAnsi" w:hAnsiTheme="minorHAnsi" w:cstheme="minorHAnsi"/>
            <w:color w:val="auto"/>
            <w:sz w:val="18"/>
            <w:szCs w:val="18"/>
          </w:rPr>
          <w:t>https://neuac.org/wp-content/uploads/2026/01/Indiana-State-Sheet-FY24.pdf</w:t>
        </w:r>
      </w:hyperlink>
      <w:r w:rsidRPr="001113C1">
        <w:rPr>
          <w:rFonts w:asciiTheme="minorHAnsi" w:hAnsiTheme="minorHAnsi" w:cstheme="minorHAnsi"/>
          <w:color w:val="auto"/>
          <w:sz w:val="18"/>
          <w:szCs w:val="18"/>
        </w:rPr>
        <w:t xml:space="preserve"> </w:t>
      </w:r>
    </w:p>
  </w:endnote>
  <w:endnote w:id="34">
    <w:p w14:paraId="23F28269" w14:textId="17265E2B"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Indiana Housing &amp; Community Development Authority</w:t>
      </w:r>
      <w:r w:rsidR="00D0326A" w:rsidRPr="001113C1">
        <w:rPr>
          <w:rFonts w:asciiTheme="minorHAnsi" w:hAnsiTheme="minorHAnsi" w:cstheme="minorHAnsi"/>
          <w:color w:val="auto"/>
          <w:sz w:val="18"/>
          <w:szCs w:val="18"/>
        </w:rPr>
        <w:t>.</w:t>
      </w:r>
      <w:r w:rsidRPr="001113C1">
        <w:rPr>
          <w:rFonts w:asciiTheme="minorHAnsi" w:hAnsiTheme="minorHAnsi" w:cstheme="minorHAnsi"/>
          <w:color w:val="auto"/>
          <w:sz w:val="18"/>
          <w:szCs w:val="18"/>
        </w:rPr>
        <w:t xml:space="preserve"> </w:t>
      </w:r>
      <w:r w:rsidRPr="001113C1">
        <w:rPr>
          <w:rFonts w:asciiTheme="minorHAnsi" w:hAnsiTheme="minorHAnsi" w:cstheme="minorHAnsi"/>
          <w:i/>
          <w:iCs/>
          <w:color w:val="auto"/>
          <w:sz w:val="18"/>
          <w:szCs w:val="18"/>
        </w:rPr>
        <w:t>(2026) Energy Assistance Program (EAP)</w:t>
      </w:r>
      <w:r w:rsidR="0077007C" w:rsidRPr="001113C1">
        <w:rPr>
          <w:rFonts w:asciiTheme="minorHAnsi" w:hAnsiTheme="minorHAnsi" w:cstheme="minorHAnsi"/>
          <w:i/>
          <w:iCs/>
          <w:color w:val="auto"/>
          <w:sz w:val="18"/>
          <w:szCs w:val="18"/>
        </w:rPr>
        <w:t>.</w:t>
      </w:r>
      <w:r w:rsidRPr="001113C1">
        <w:rPr>
          <w:rFonts w:asciiTheme="minorHAnsi" w:hAnsiTheme="minorHAnsi" w:cstheme="minorHAnsi"/>
          <w:color w:val="auto"/>
          <w:sz w:val="18"/>
          <w:szCs w:val="18"/>
        </w:rPr>
        <w:br/>
      </w:r>
      <w:hyperlink r:id="rId17" w:anchor="What_are_the_income_and_eligibility_requirements" w:history="1">
        <w:r w:rsidRPr="001113C1">
          <w:rPr>
            <w:rStyle w:val="Hyperlink"/>
            <w:rFonts w:asciiTheme="minorHAnsi" w:hAnsiTheme="minorHAnsi" w:cstheme="minorHAnsi"/>
            <w:color w:val="auto"/>
            <w:sz w:val="18"/>
            <w:szCs w:val="18"/>
          </w:rPr>
          <w:t>https://www.in.gov/ihcda/homeowners-and-renters/low-income-home-energy-assistance-program-liheap/#What_are_the_income_and_eligibility_requirements</w:t>
        </w:r>
      </w:hyperlink>
    </w:p>
  </w:endnote>
  <w:endnote w:id="35">
    <w:p w14:paraId="2981B4C9" w14:textId="59D3599E"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Indiana Community Action Poverty Institute</w:t>
      </w:r>
      <w:r w:rsidR="0077007C" w:rsidRPr="001113C1">
        <w:rPr>
          <w:rFonts w:asciiTheme="minorHAnsi" w:hAnsiTheme="minorHAnsi" w:cstheme="minorHAnsi"/>
          <w:color w:val="auto"/>
          <w:sz w:val="18"/>
          <w:szCs w:val="18"/>
        </w:rPr>
        <w:t>.</w:t>
      </w:r>
      <w:r w:rsidRPr="001113C1">
        <w:rPr>
          <w:rFonts w:asciiTheme="minorHAnsi" w:hAnsiTheme="minorHAnsi" w:cstheme="minorHAnsi"/>
          <w:color w:val="auto"/>
          <w:sz w:val="18"/>
          <w:szCs w:val="18"/>
        </w:rPr>
        <w:t xml:space="preserve"> </w:t>
      </w:r>
      <w:r w:rsidR="0077007C" w:rsidRPr="001113C1">
        <w:rPr>
          <w:rFonts w:asciiTheme="minorHAnsi" w:hAnsiTheme="minorHAnsi" w:cstheme="minorHAnsi"/>
          <w:color w:val="auto"/>
          <w:sz w:val="18"/>
          <w:szCs w:val="18"/>
        </w:rPr>
        <w:t>‘</w:t>
      </w:r>
      <w:r w:rsidRPr="001113C1">
        <w:rPr>
          <w:rFonts w:asciiTheme="minorHAnsi" w:hAnsiTheme="minorHAnsi" w:cstheme="minorHAnsi"/>
          <w:i/>
          <w:iCs/>
          <w:color w:val="auto"/>
          <w:sz w:val="18"/>
          <w:szCs w:val="18"/>
        </w:rPr>
        <w:t xml:space="preserve">Billed to the </w:t>
      </w:r>
      <w:r w:rsidR="00216B5C" w:rsidRPr="001113C1">
        <w:rPr>
          <w:rFonts w:asciiTheme="minorHAnsi" w:hAnsiTheme="minorHAnsi" w:cstheme="minorHAnsi"/>
          <w:i/>
          <w:iCs/>
          <w:color w:val="auto"/>
          <w:sz w:val="18"/>
          <w:szCs w:val="18"/>
        </w:rPr>
        <w:t>b</w:t>
      </w:r>
      <w:r w:rsidRPr="001113C1">
        <w:rPr>
          <w:rFonts w:asciiTheme="minorHAnsi" w:hAnsiTheme="minorHAnsi" w:cstheme="minorHAnsi"/>
          <w:i/>
          <w:iCs/>
          <w:color w:val="auto"/>
          <w:sz w:val="18"/>
          <w:szCs w:val="18"/>
        </w:rPr>
        <w:t xml:space="preserve">reaking </w:t>
      </w:r>
      <w:r w:rsidR="00216B5C" w:rsidRPr="001113C1">
        <w:rPr>
          <w:rFonts w:asciiTheme="minorHAnsi" w:hAnsiTheme="minorHAnsi" w:cstheme="minorHAnsi"/>
          <w:i/>
          <w:iCs/>
          <w:color w:val="auto"/>
          <w:sz w:val="18"/>
          <w:szCs w:val="18"/>
        </w:rPr>
        <w:t>p</w:t>
      </w:r>
      <w:r w:rsidRPr="001113C1">
        <w:rPr>
          <w:rFonts w:asciiTheme="minorHAnsi" w:hAnsiTheme="minorHAnsi" w:cstheme="minorHAnsi"/>
          <w:i/>
          <w:iCs/>
          <w:color w:val="auto"/>
          <w:sz w:val="18"/>
          <w:szCs w:val="18"/>
        </w:rPr>
        <w:t>oin</w:t>
      </w:r>
      <w:r w:rsidR="0077007C" w:rsidRPr="001113C1">
        <w:rPr>
          <w:rFonts w:asciiTheme="minorHAnsi" w:hAnsiTheme="minorHAnsi" w:cstheme="minorHAnsi"/>
          <w:i/>
          <w:iCs/>
          <w:color w:val="auto"/>
          <w:sz w:val="18"/>
          <w:szCs w:val="18"/>
        </w:rPr>
        <w:t>t’.</w:t>
      </w:r>
      <w:r w:rsidRPr="001113C1">
        <w:rPr>
          <w:rFonts w:asciiTheme="minorHAnsi" w:hAnsiTheme="minorHAnsi" w:cstheme="minorHAnsi"/>
          <w:i/>
          <w:iCs/>
          <w:color w:val="auto"/>
          <w:sz w:val="18"/>
          <w:szCs w:val="18"/>
        </w:rPr>
        <w:t xml:space="preserve"> </w:t>
      </w:r>
    </w:p>
  </w:endnote>
  <w:endnote w:id="36">
    <w:p w14:paraId="70015729" w14:textId="2AE8A3F5"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National Energy &amp; Utility Affordability Coalition</w:t>
      </w:r>
      <w:r w:rsidR="002E752C" w:rsidRPr="001113C1">
        <w:rPr>
          <w:rFonts w:asciiTheme="minorHAnsi" w:hAnsiTheme="minorHAnsi" w:cstheme="minorHAnsi"/>
          <w:color w:val="auto"/>
          <w:sz w:val="18"/>
          <w:szCs w:val="18"/>
        </w:rPr>
        <w:t>.</w:t>
      </w:r>
      <w:r w:rsidRPr="001113C1">
        <w:rPr>
          <w:rFonts w:asciiTheme="minorHAnsi" w:hAnsiTheme="minorHAnsi" w:cstheme="minorHAnsi"/>
          <w:color w:val="auto"/>
          <w:sz w:val="18"/>
          <w:szCs w:val="18"/>
        </w:rPr>
        <w:t xml:space="preserve"> </w:t>
      </w:r>
      <w:r w:rsidRPr="001113C1">
        <w:rPr>
          <w:rFonts w:asciiTheme="minorHAnsi" w:hAnsiTheme="minorHAnsi" w:cstheme="minorHAnsi"/>
          <w:i/>
          <w:iCs/>
          <w:color w:val="auto"/>
          <w:sz w:val="18"/>
          <w:szCs w:val="18"/>
        </w:rPr>
        <w:t>Indiana LIHEAP FY2024 Profile.</w:t>
      </w:r>
      <w:r w:rsidRPr="001113C1">
        <w:rPr>
          <w:rFonts w:asciiTheme="minorHAnsi" w:hAnsiTheme="minorHAnsi" w:cstheme="minorHAnsi"/>
          <w:color w:val="auto"/>
          <w:sz w:val="18"/>
          <w:szCs w:val="18"/>
        </w:rPr>
        <w:t xml:space="preserve"> </w:t>
      </w:r>
    </w:p>
  </w:endnote>
  <w:endnote w:id="37">
    <w:p w14:paraId="7E79BF6B" w14:textId="77777777"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Siegel, E. L., Lane, K., Yuan, A., Smalls-Mantey, L. A., Laird, J., Olson, C., &amp; Hernández, D. (2024). Energy insecurity indicators associated with increased odds of respiratory, mental health, and cardiovascular conditions: Study examines energy insecurity and health conditions. </w:t>
      </w:r>
      <w:r w:rsidRPr="001113C1">
        <w:rPr>
          <w:rFonts w:asciiTheme="minorHAnsi" w:hAnsiTheme="minorHAnsi" w:cstheme="minorHAnsi"/>
          <w:i/>
          <w:iCs/>
          <w:color w:val="auto"/>
          <w:sz w:val="18"/>
          <w:szCs w:val="18"/>
        </w:rPr>
        <w:t>Health Affairs</w:t>
      </w:r>
      <w:r w:rsidRPr="001113C1">
        <w:rPr>
          <w:rFonts w:asciiTheme="minorHAnsi" w:hAnsiTheme="minorHAnsi" w:cstheme="minorHAnsi"/>
          <w:color w:val="auto"/>
          <w:sz w:val="18"/>
          <w:szCs w:val="18"/>
        </w:rPr>
        <w:t>, 43(2), 260-268.</w:t>
      </w:r>
    </w:p>
  </w:endnote>
  <w:endnote w:id="38">
    <w:p w14:paraId="1FB17212" w14:textId="72A563AE"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Hernández, D. (2016). Understanding ‘energy insecurity’</w:t>
      </w:r>
      <w:r w:rsidR="008505BF" w:rsidRPr="001113C1">
        <w:rPr>
          <w:rFonts w:asciiTheme="minorHAnsi" w:hAnsiTheme="minorHAnsi" w:cstheme="minorHAnsi"/>
          <w:color w:val="auto"/>
          <w:sz w:val="18"/>
          <w:szCs w:val="18"/>
        </w:rPr>
        <w:t xml:space="preserve"> </w:t>
      </w:r>
      <w:r w:rsidRPr="001113C1">
        <w:rPr>
          <w:rFonts w:asciiTheme="minorHAnsi" w:hAnsiTheme="minorHAnsi" w:cstheme="minorHAnsi"/>
          <w:color w:val="auto"/>
          <w:sz w:val="18"/>
          <w:szCs w:val="18"/>
        </w:rPr>
        <w:t xml:space="preserve">and why it matters to health. </w:t>
      </w:r>
      <w:r w:rsidRPr="001113C1">
        <w:rPr>
          <w:rFonts w:asciiTheme="minorHAnsi" w:hAnsiTheme="minorHAnsi" w:cstheme="minorHAnsi"/>
          <w:i/>
          <w:iCs/>
          <w:color w:val="auto"/>
          <w:sz w:val="18"/>
          <w:szCs w:val="18"/>
        </w:rPr>
        <w:t xml:space="preserve">Social </w:t>
      </w:r>
      <w:r w:rsidR="00216B5C" w:rsidRPr="001113C1">
        <w:rPr>
          <w:rFonts w:asciiTheme="minorHAnsi" w:hAnsiTheme="minorHAnsi" w:cstheme="minorHAnsi"/>
          <w:i/>
          <w:iCs/>
          <w:color w:val="auto"/>
          <w:sz w:val="18"/>
          <w:szCs w:val="18"/>
        </w:rPr>
        <w:t>S</w:t>
      </w:r>
      <w:r w:rsidRPr="001113C1">
        <w:rPr>
          <w:rFonts w:asciiTheme="minorHAnsi" w:hAnsiTheme="minorHAnsi" w:cstheme="minorHAnsi"/>
          <w:i/>
          <w:iCs/>
          <w:color w:val="auto"/>
          <w:sz w:val="18"/>
          <w:szCs w:val="18"/>
        </w:rPr>
        <w:t>cience &amp;</w:t>
      </w:r>
      <w:r w:rsidR="00216B5C" w:rsidRPr="001113C1">
        <w:rPr>
          <w:rFonts w:asciiTheme="minorHAnsi" w:hAnsiTheme="minorHAnsi" w:cstheme="minorHAnsi"/>
          <w:i/>
          <w:iCs/>
          <w:color w:val="auto"/>
          <w:sz w:val="18"/>
          <w:szCs w:val="18"/>
        </w:rPr>
        <w:t xml:space="preserve"> M</w:t>
      </w:r>
      <w:r w:rsidRPr="001113C1">
        <w:rPr>
          <w:rFonts w:asciiTheme="minorHAnsi" w:hAnsiTheme="minorHAnsi" w:cstheme="minorHAnsi"/>
          <w:i/>
          <w:iCs/>
          <w:color w:val="auto"/>
          <w:sz w:val="18"/>
          <w:szCs w:val="18"/>
        </w:rPr>
        <w:t>edicine</w:t>
      </w:r>
      <w:r w:rsidRPr="001113C1">
        <w:rPr>
          <w:rFonts w:asciiTheme="minorHAnsi" w:hAnsiTheme="minorHAnsi" w:cstheme="minorHAnsi"/>
          <w:color w:val="auto"/>
          <w:sz w:val="18"/>
          <w:szCs w:val="18"/>
        </w:rPr>
        <w:t>, 167, 1-10.</w:t>
      </w:r>
    </w:p>
  </w:endnote>
  <w:endnote w:id="39">
    <w:p w14:paraId="7571DC4D" w14:textId="60A4E5E9"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Pr="001113C1">
        <w:rPr>
          <w:rFonts w:asciiTheme="minorHAnsi" w:eastAsia="Arial" w:hAnsiTheme="minorHAnsi" w:cstheme="minorHAnsi"/>
          <w:color w:val="auto"/>
          <w:sz w:val="18"/>
          <w:szCs w:val="18"/>
        </w:rPr>
        <w:t xml:space="preserve">Friedman, C. (2022). Unsafe temperatures, going without necessities, and unpayable bills: Energy insecurity of people with disabilities in the United States during the COVID-19 pandemic. </w:t>
      </w:r>
      <w:r w:rsidRPr="001113C1">
        <w:rPr>
          <w:rFonts w:asciiTheme="minorHAnsi" w:eastAsia="Arial" w:hAnsiTheme="minorHAnsi" w:cstheme="minorHAnsi"/>
          <w:i/>
          <w:iCs/>
          <w:color w:val="auto"/>
          <w:sz w:val="18"/>
          <w:szCs w:val="18"/>
        </w:rPr>
        <w:t>Energy Research &amp; Social Science</w:t>
      </w:r>
      <w:r w:rsidRPr="001113C1">
        <w:rPr>
          <w:rFonts w:asciiTheme="minorHAnsi" w:eastAsia="Arial" w:hAnsiTheme="minorHAnsi" w:cstheme="minorHAnsi"/>
          <w:color w:val="auto"/>
          <w:sz w:val="18"/>
          <w:szCs w:val="18"/>
        </w:rPr>
        <w:t xml:space="preserve">, </w:t>
      </w:r>
      <w:r w:rsidRPr="001113C1">
        <w:rPr>
          <w:rFonts w:asciiTheme="minorHAnsi" w:eastAsia="Arial" w:hAnsiTheme="minorHAnsi" w:cstheme="minorHAnsi"/>
          <w:i/>
          <w:iCs/>
          <w:color w:val="auto"/>
          <w:sz w:val="18"/>
          <w:szCs w:val="18"/>
        </w:rPr>
        <w:t>92</w:t>
      </w:r>
      <w:r w:rsidRPr="001113C1">
        <w:rPr>
          <w:rFonts w:asciiTheme="minorHAnsi" w:eastAsia="Arial" w:hAnsiTheme="minorHAnsi" w:cstheme="minorHAnsi"/>
          <w:color w:val="auto"/>
          <w:sz w:val="18"/>
          <w:szCs w:val="18"/>
        </w:rPr>
        <w:t>, 102806 Hernández, D. Understanding ‘energy insecurity</w:t>
      </w:r>
      <w:r w:rsidR="00413745" w:rsidRPr="001113C1">
        <w:rPr>
          <w:rFonts w:asciiTheme="minorHAnsi" w:eastAsia="Arial" w:hAnsiTheme="minorHAnsi" w:cstheme="minorHAnsi"/>
          <w:color w:val="auto"/>
          <w:sz w:val="18"/>
          <w:szCs w:val="18"/>
        </w:rPr>
        <w:t>.</w:t>
      </w:r>
      <w:r w:rsidRPr="001113C1">
        <w:rPr>
          <w:rFonts w:asciiTheme="minorHAnsi" w:eastAsia="Arial" w:hAnsiTheme="minorHAnsi" w:cstheme="minorHAnsi"/>
          <w:color w:val="auto"/>
          <w:sz w:val="18"/>
          <w:szCs w:val="18"/>
        </w:rPr>
        <w:t xml:space="preserve">’ </w:t>
      </w:r>
    </w:p>
  </w:endnote>
  <w:endnote w:id="40">
    <w:p w14:paraId="2C1D65EB" w14:textId="77777777"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Pr="001113C1">
        <w:rPr>
          <w:rFonts w:asciiTheme="minorHAnsi" w:eastAsia="Arial" w:hAnsiTheme="minorHAnsi" w:cstheme="minorHAnsi"/>
          <w:color w:val="auto"/>
          <w:sz w:val="18"/>
          <w:szCs w:val="18"/>
        </w:rPr>
        <w:t xml:space="preserve">Eichelberger, L. P. (2010). Living in utility scarcity: energy and water insecurity in Northwest Alaska. </w:t>
      </w:r>
      <w:r w:rsidRPr="001113C1">
        <w:rPr>
          <w:rFonts w:asciiTheme="minorHAnsi" w:eastAsia="Arial" w:hAnsiTheme="minorHAnsi" w:cstheme="minorHAnsi"/>
          <w:i/>
          <w:iCs/>
          <w:color w:val="auto"/>
          <w:sz w:val="18"/>
          <w:szCs w:val="18"/>
        </w:rPr>
        <w:t>American Journal of Public Health</w:t>
      </w:r>
      <w:r w:rsidRPr="001113C1">
        <w:rPr>
          <w:rFonts w:asciiTheme="minorHAnsi" w:eastAsia="Arial" w:hAnsiTheme="minorHAnsi" w:cstheme="minorHAnsi"/>
          <w:color w:val="auto"/>
          <w:sz w:val="18"/>
          <w:szCs w:val="18"/>
        </w:rPr>
        <w:t xml:space="preserve">, </w:t>
      </w:r>
      <w:r w:rsidRPr="001113C1">
        <w:rPr>
          <w:rFonts w:asciiTheme="minorHAnsi" w:eastAsia="Arial" w:hAnsiTheme="minorHAnsi" w:cstheme="minorHAnsi"/>
          <w:i/>
          <w:iCs/>
          <w:color w:val="auto"/>
          <w:sz w:val="18"/>
          <w:szCs w:val="18"/>
        </w:rPr>
        <w:t>100</w:t>
      </w:r>
      <w:r w:rsidRPr="001113C1">
        <w:rPr>
          <w:rFonts w:asciiTheme="minorHAnsi" w:eastAsia="Arial" w:hAnsiTheme="minorHAnsi" w:cstheme="minorHAnsi"/>
          <w:color w:val="auto"/>
          <w:sz w:val="18"/>
          <w:szCs w:val="18"/>
        </w:rPr>
        <w:t>(6), 1010-1018.</w:t>
      </w:r>
    </w:p>
  </w:endnote>
  <w:endnote w:id="41">
    <w:p w14:paraId="7EDBAA3B" w14:textId="42331572" w:rsidR="00EF7BC2" w:rsidRPr="001113C1" w:rsidRDefault="00EF7BC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Siegel, E. L., </w:t>
      </w:r>
      <w:r w:rsidR="00413745" w:rsidRPr="001113C1">
        <w:rPr>
          <w:rFonts w:asciiTheme="minorHAnsi" w:hAnsiTheme="minorHAnsi" w:cstheme="minorHAnsi"/>
          <w:color w:val="auto"/>
          <w:sz w:val="18"/>
          <w:szCs w:val="18"/>
        </w:rPr>
        <w:t>et al</w:t>
      </w:r>
      <w:r w:rsidRPr="001113C1">
        <w:rPr>
          <w:rFonts w:asciiTheme="minorHAnsi" w:hAnsiTheme="minorHAnsi" w:cstheme="minorHAnsi"/>
          <w:color w:val="auto"/>
          <w:sz w:val="18"/>
          <w:szCs w:val="18"/>
        </w:rPr>
        <w:t>. Energy insecurity indicators</w:t>
      </w:r>
      <w:r w:rsidR="00413745" w:rsidRPr="001113C1">
        <w:rPr>
          <w:rFonts w:asciiTheme="minorHAnsi" w:hAnsiTheme="minorHAnsi" w:cstheme="minorHAnsi"/>
          <w:color w:val="auto"/>
          <w:sz w:val="18"/>
          <w:szCs w:val="18"/>
        </w:rPr>
        <w:t>.</w:t>
      </w:r>
    </w:p>
  </w:endnote>
  <w:endnote w:id="42">
    <w:p w14:paraId="3A7B497A" w14:textId="77432AE0"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4251BBD2" w:rsidRPr="001113C1">
        <w:rPr>
          <w:rFonts w:asciiTheme="minorHAnsi" w:hAnsiTheme="minorHAnsi" w:cstheme="minorHAnsi"/>
          <w:color w:val="auto"/>
          <w:sz w:val="18"/>
          <w:szCs w:val="18"/>
        </w:rPr>
        <w:t xml:space="preserve"> </w:t>
      </w:r>
      <w:r w:rsidR="4251BBD2" w:rsidRPr="001113C1">
        <w:rPr>
          <w:rFonts w:asciiTheme="minorHAnsi" w:eastAsia="Aptos" w:hAnsiTheme="minorHAnsi" w:cstheme="minorHAnsi"/>
          <w:noProof/>
          <w:color w:val="auto"/>
          <w:sz w:val="18"/>
          <w:szCs w:val="18"/>
        </w:rPr>
        <w:t xml:space="preserve">Yamoah, O., Schulte, J., Osborn, L., Ogland-Hand, C., Zubieta, A. C., &amp; Freedman, D. A. (2023). Pantry clients and Supplemental Nutrition Assistance Program-Education practitioners’ perspectives on factors influencing healthy eating policy, system and environmental interventions in food pantries. </w:t>
      </w:r>
      <w:r w:rsidR="4251BBD2" w:rsidRPr="001113C1">
        <w:rPr>
          <w:rFonts w:asciiTheme="minorHAnsi" w:eastAsia="Aptos" w:hAnsiTheme="minorHAnsi" w:cstheme="minorHAnsi"/>
          <w:i/>
          <w:iCs/>
          <w:noProof/>
          <w:color w:val="auto"/>
          <w:sz w:val="18"/>
          <w:szCs w:val="18"/>
        </w:rPr>
        <w:t>Journal of Nutritional Science</w:t>
      </w:r>
      <w:r w:rsidR="4251BBD2" w:rsidRPr="001113C1">
        <w:rPr>
          <w:rFonts w:asciiTheme="minorHAnsi" w:eastAsia="Aptos" w:hAnsiTheme="minorHAnsi" w:cstheme="minorHAnsi"/>
          <w:noProof/>
          <w:color w:val="auto"/>
          <w:sz w:val="18"/>
          <w:szCs w:val="18"/>
        </w:rPr>
        <w:t xml:space="preserve">, </w:t>
      </w:r>
      <w:r w:rsidR="4251BBD2" w:rsidRPr="001113C1">
        <w:rPr>
          <w:rFonts w:asciiTheme="minorHAnsi" w:eastAsia="Aptos" w:hAnsiTheme="minorHAnsi" w:cstheme="minorHAnsi"/>
          <w:i/>
          <w:iCs/>
          <w:noProof/>
          <w:color w:val="auto"/>
          <w:sz w:val="18"/>
          <w:szCs w:val="18"/>
        </w:rPr>
        <w:t>12</w:t>
      </w:r>
      <w:r w:rsidR="4251BBD2" w:rsidRPr="001113C1">
        <w:rPr>
          <w:rFonts w:asciiTheme="minorHAnsi" w:eastAsia="Aptos" w:hAnsiTheme="minorHAnsi" w:cstheme="minorHAnsi"/>
          <w:noProof/>
          <w:color w:val="auto"/>
          <w:sz w:val="18"/>
          <w:szCs w:val="18"/>
        </w:rPr>
        <w:t xml:space="preserve">, e81. </w:t>
      </w:r>
      <w:hyperlink r:id="rId18">
        <w:r w:rsidR="4251BBD2" w:rsidRPr="001113C1">
          <w:rPr>
            <w:rStyle w:val="Hyperlink"/>
            <w:rFonts w:asciiTheme="minorHAnsi" w:eastAsia="Aptos" w:hAnsiTheme="minorHAnsi" w:cstheme="minorHAnsi"/>
            <w:noProof/>
            <w:color w:val="auto"/>
            <w:sz w:val="18"/>
            <w:szCs w:val="18"/>
          </w:rPr>
          <w:t>https://doi.org/10.1017/jns.2023.64</w:t>
        </w:r>
      </w:hyperlink>
    </w:p>
  </w:endnote>
  <w:endnote w:id="43">
    <w:p w14:paraId="4033750A" w14:textId="5D08047C"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Pr="001113C1">
        <w:rPr>
          <w:rFonts w:asciiTheme="minorHAnsi" w:eastAsia="Aptos" w:hAnsiTheme="minorHAnsi" w:cstheme="minorHAnsi"/>
          <w:noProof/>
          <w:color w:val="auto"/>
          <w:sz w:val="18"/>
          <w:szCs w:val="18"/>
        </w:rPr>
        <w:t xml:space="preserve">Rabbitt, M. P. (2024). </w:t>
      </w:r>
      <w:r w:rsidRPr="001113C1">
        <w:rPr>
          <w:rFonts w:asciiTheme="minorHAnsi" w:eastAsia="Aptos" w:hAnsiTheme="minorHAnsi" w:cstheme="minorHAnsi"/>
          <w:i/>
          <w:iCs/>
          <w:noProof/>
          <w:color w:val="auto"/>
          <w:sz w:val="18"/>
          <w:szCs w:val="18"/>
        </w:rPr>
        <w:t xml:space="preserve">Household </w:t>
      </w:r>
      <w:r w:rsidR="00C76C17" w:rsidRPr="001113C1">
        <w:rPr>
          <w:rFonts w:asciiTheme="minorHAnsi" w:eastAsia="Aptos" w:hAnsiTheme="minorHAnsi" w:cstheme="minorHAnsi"/>
          <w:i/>
          <w:iCs/>
          <w:noProof/>
          <w:color w:val="auto"/>
          <w:sz w:val="18"/>
          <w:szCs w:val="18"/>
        </w:rPr>
        <w:t>f</w:t>
      </w:r>
      <w:r w:rsidRPr="001113C1">
        <w:rPr>
          <w:rFonts w:asciiTheme="minorHAnsi" w:eastAsia="Aptos" w:hAnsiTheme="minorHAnsi" w:cstheme="minorHAnsi"/>
          <w:i/>
          <w:iCs/>
          <w:noProof/>
          <w:color w:val="auto"/>
          <w:sz w:val="18"/>
          <w:szCs w:val="18"/>
        </w:rPr>
        <w:t xml:space="preserve">ood </w:t>
      </w:r>
      <w:r w:rsidR="00C76C17" w:rsidRPr="001113C1">
        <w:rPr>
          <w:rFonts w:asciiTheme="minorHAnsi" w:eastAsia="Aptos" w:hAnsiTheme="minorHAnsi" w:cstheme="minorHAnsi"/>
          <w:i/>
          <w:iCs/>
          <w:noProof/>
          <w:color w:val="auto"/>
          <w:sz w:val="18"/>
          <w:szCs w:val="18"/>
        </w:rPr>
        <w:t>s</w:t>
      </w:r>
      <w:r w:rsidRPr="001113C1">
        <w:rPr>
          <w:rFonts w:asciiTheme="minorHAnsi" w:eastAsia="Aptos" w:hAnsiTheme="minorHAnsi" w:cstheme="minorHAnsi"/>
          <w:i/>
          <w:iCs/>
          <w:noProof/>
          <w:color w:val="auto"/>
          <w:sz w:val="18"/>
          <w:szCs w:val="18"/>
        </w:rPr>
        <w:t>ecurity in the United States in 2023</w:t>
      </w:r>
      <w:r w:rsidRPr="001113C1">
        <w:rPr>
          <w:rFonts w:asciiTheme="minorHAnsi" w:eastAsia="Aptos" w:hAnsiTheme="minorHAnsi" w:cstheme="minorHAnsi"/>
          <w:noProof/>
          <w:color w:val="auto"/>
          <w:sz w:val="18"/>
          <w:szCs w:val="18"/>
        </w:rPr>
        <w:t xml:space="preserve"> (No. 337). U.S. Department of Agriculture. </w:t>
      </w:r>
      <w:hyperlink r:id="rId19">
        <w:r w:rsidRPr="001113C1">
          <w:rPr>
            <w:rStyle w:val="Hyperlink"/>
            <w:rFonts w:asciiTheme="minorHAnsi" w:eastAsia="Aptos" w:hAnsiTheme="minorHAnsi" w:cstheme="minorHAnsi"/>
            <w:noProof/>
            <w:color w:val="auto"/>
            <w:sz w:val="18"/>
            <w:szCs w:val="18"/>
          </w:rPr>
          <w:t>https://ers.usda.gov/sites/default/files/_laserfiche/publications/109896/ERR-337.pdf?v=35954</w:t>
        </w:r>
      </w:hyperlink>
    </w:p>
  </w:endnote>
  <w:endnote w:id="44">
    <w:p w14:paraId="0463AAE2" w14:textId="494C4A20"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00C76C17" w:rsidRPr="001113C1">
        <w:rPr>
          <w:rFonts w:asciiTheme="minorHAnsi" w:hAnsiTheme="minorHAnsi" w:cstheme="minorHAnsi"/>
          <w:color w:val="auto"/>
          <w:sz w:val="18"/>
          <w:szCs w:val="18"/>
        </w:rPr>
        <w:t>Ibid.</w:t>
      </w:r>
    </w:p>
  </w:endnote>
  <w:endnote w:id="45">
    <w:p w14:paraId="64F48AA5" w14:textId="5C27C79A"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00C76C17" w:rsidRPr="001113C1">
        <w:rPr>
          <w:rFonts w:asciiTheme="minorHAnsi" w:hAnsiTheme="minorHAnsi" w:cstheme="minorHAnsi"/>
          <w:color w:val="auto"/>
          <w:sz w:val="18"/>
          <w:szCs w:val="18"/>
        </w:rPr>
        <w:t xml:space="preserve"> Ibid.</w:t>
      </w:r>
    </w:p>
  </w:endnote>
  <w:endnote w:id="46">
    <w:p w14:paraId="137BD4FF" w14:textId="6AB6108C"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00C76C17" w:rsidRPr="001113C1">
        <w:rPr>
          <w:rFonts w:asciiTheme="minorHAnsi" w:hAnsiTheme="minorHAnsi" w:cstheme="minorHAnsi"/>
          <w:color w:val="auto"/>
          <w:sz w:val="18"/>
          <w:szCs w:val="18"/>
        </w:rPr>
        <w:t>Ibid.</w:t>
      </w:r>
    </w:p>
  </w:endnote>
  <w:endnote w:id="47">
    <w:p w14:paraId="1F230D3A" w14:textId="68283D17"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Pr="001113C1">
        <w:rPr>
          <w:rFonts w:asciiTheme="minorHAnsi" w:eastAsia="Aptos" w:hAnsiTheme="minorHAnsi" w:cstheme="minorHAnsi"/>
          <w:noProof/>
          <w:color w:val="auto"/>
          <w:sz w:val="18"/>
          <w:szCs w:val="18"/>
        </w:rPr>
        <w:t xml:space="preserve">Zimmerman, J. N., Rignall, K., &amp; McAlister, C. (2023). The </w:t>
      </w:r>
      <w:r w:rsidR="00C76C17" w:rsidRPr="001113C1">
        <w:rPr>
          <w:rFonts w:asciiTheme="minorHAnsi" w:eastAsia="Aptos" w:hAnsiTheme="minorHAnsi" w:cstheme="minorHAnsi"/>
          <w:noProof/>
          <w:color w:val="auto"/>
          <w:sz w:val="18"/>
          <w:szCs w:val="18"/>
        </w:rPr>
        <w:t>e</w:t>
      </w:r>
      <w:r w:rsidRPr="001113C1">
        <w:rPr>
          <w:rFonts w:asciiTheme="minorHAnsi" w:eastAsia="Aptos" w:hAnsiTheme="minorHAnsi" w:cstheme="minorHAnsi"/>
          <w:noProof/>
          <w:color w:val="auto"/>
          <w:sz w:val="18"/>
          <w:szCs w:val="18"/>
        </w:rPr>
        <w:t xml:space="preserve">nduring </w:t>
      </w:r>
      <w:r w:rsidR="00C76C17" w:rsidRPr="001113C1">
        <w:rPr>
          <w:rFonts w:asciiTheme="minorHAnsi" w:eastAsia="Aptos" w:hAnsiTheme="minorHAnsi" w:cstheme="minorHAnsi"/>
          <w:noProof/>
          <w:color w:val="auto"/>
          <w:sz w:val="18"/>
          <w:szCs w:val="18"/>
        </w:rPr>
        <w:t>p</w:t>
      </w:r>
      <w:r w:rsidRPr="001113C1">
        <w:rPr>
          <w:rFonts w:asciiTheme="minorHAnsi" w:eastAsia="Aptos" w:hAnsiTheme="minorHAnsi" w:cstheme="minorHAnsi"/>
          <w:noProof/>
          <w:color w:val="auto"/>
          <w:sz w:val="18"/>
          <w:szCs w:val="18"/>
        </w:rPr>
        <w:t xml:space="preserve">rice of </w:t>
      </w:r>
      <w:r w:rsidR="00C76C17" w:rsidRPr="001113C1">
        <w:rPr>
          <w:rFonts w:asciiTheme="minorHAnsi" w:eastAsia="Aptos" w:hAnsiTheme="minorHAnsi" w:cstheme="minorHAnsi"/>
          <w:noProof/>
          <w:color w:val="auto"/>
          <w:sz w:val="18"/>
          <w:szCs w:val="18"/>
        </w:rPr>
        <w:t>p</w:t>
      </w:r>
      <w:r w:rsidRPr="001113C1">
        <w:rPr>
          <w:rFonts w:asciiTheme="minorHAnsi" w:eastAsia="Aptos" w:hAnsiTheme="minorHAnsi" w:cstheme="minorHAnsi"/>
          <w:noProof/>
          <w:color w:val="auto"/>
          <w:sz w:val="18"/>
          <w:szCs w:val="18"/>
        </w:rPr>
        <w:t xml:space="preserve">lace: Revisiting the </w:t>
      </w:r>
      <w:r w:rsidR="00C76C17" w:rsidRPr="001113C1">
        <w:rPr>
          <w:rFonts w:asciiTheme="minorHAnsi" w:eastAsia="Aptos" w:hAnsiTheme="minorHAnsi" w:cstheme="minorHAnsi"/>
          <w:noProof/>
          <w:color w:val="auto"/>
          <w:sz w:val="18"/>
          <w:szCs w:val="18"/>
        </w:rPr>
        <w:t>r</w:t>
      </w:r>
      <w:r w:rsidRPr="001113C1">
        <w:rPr>
          <w:rFonts w:asciiTheme="minorHAnsi" w:eastAsia="Aptos" w:hAnsiTheme="minorHAnsi" w:cstheme="minorHAnsi"/>
          <w:noProof/>
          <w:color w:val="auto"/>
          <w:sz w:val="18"/>
          <w:szCs w:val="18"/>
        </w:rPr>
        <w:t>ural</w:t>
      </w:r>
      <w:r w:rsidR="00C76C17" w:rsidRPr="001113C1">
        <w:rPr>
          <w:rFonts w:asciiTheme="minorHAnsi" w:eastAsia="Aptos" w:hAnsiTheme="minorHAnsi" w:cstheme="minorHAnsi"/>
          <w:noProof/>
          <w:color w:val="auto"/>
          <w:sz w:val="18"/>
          <w:szCs w:val="18"/>
        </w:rPr>
        <w:t xml:space="preserve"> c</w:t>
      </w:r>
      <w:r w:rsidRPr="001113C1">
        <w:rPr>
          <w:rFonts w:asciiTheme="minorHAnsi" w:eastAsia="Aptos" w:hAnsiTheme="minorHAnsi" w:cstheme="minorHAnsi"/>
          <w:noProof/>
          <w:color w:val="auto"/>
          <w:sz w:val="18"/>
          <w:szCs w:val="18"/>
        </w:rPr>
        <w:t xml:space="preserve">ost of </w:t>
      </w:r>
      <w:r w:rsidR="00C76C17" w:rsidRPr="001113C1">
        <w:rPr>
          <w:rFonts w:asciiTheme="minorHAnsi" w:eastAsia="Aptos" w:hAnsiTheme="minorHAnsi" w:cstheme="minorHAnsi"/>
          <w:noProof/>
          <w:color w:val="auto"/>
          <w:sz w:val="18"/>
          <w:szCs w:val="18"/>
        </w:rPr>
        <w:t>l</w:t>
      </w:r>
      <w:r w:rsidRPr="001113C1">
        <w:rPr>
          <w:rFonts w:asciiTheme="minorHAnsi" w:eastAsia="Aptos" w:hAnsiTheme="minorHAnsi" w:cstheme="minorHAnsi"/>
          <w:noProof/>
          <w:color w:val="auto"/>
          <w:sz w:val="18"/>
          <w:szCs w:val="18"/>
        </w:rPr>
        <w:t xml:space="preserve">iving. </w:t>
      </w:r>
      <w:r w:rsidRPr="001113C1">
        <w:rPr>
          <w:rFonts w:asciiTheme="minorHAnsi" w:eastAsia="Aptos" w:hAnsiTheme="minorHAnsi" w:cstheme="minorHAnsi"/>
          <w:i/>
          <w:iCs/>
          <w:noProof/>
          <w:color w:val="auto"/>
          <w:sz w:val="18"/>
          <w:szCs w:val="18"/>
        </w:rPr>
        <w:t>Rural Sociology</w:t>
      </w:r>
      <w:r w:rsidRPr="001113C1">
        <w:rPr>
          <w:rFonts w:asciiTheme="minorHAnsi" w:eastAsia="Aptos" w:hAnsiTheme="minorHAnsi" w:cstheme="minorHAnsi"/>
          <w:noProof/>
          <w:color w:val="auto"/>
          <w:sz w:val="18"/>
          <w:szCs w:val="18"/>
        </w:rPr>
        <w:t xml:space="preserve">, </w:t>
      </w:r>
      <w:r w:rsidRPr="001113C1">
        <w:rPr>
          <w:rFonts w:asciiTheme="minorHAnsi" w:eastAsia="Aptos" w:hAnsiTheme="minorHAnsi" w:cstheme="minorHAnsi"/>
          <w:i/>
          <w:iCs/>
          <w:noProof/>
          <w:color w:val="auto"/>
          <w:sz w:val="18"/>
          <w:szCs w:val="18"/>
        </w:rPr>
        <w:t>88</w:t>
      </w:r>
      <w:r w:rsidRPr="001113C1">
        <w:rPr>
          <w:rFonts w:asciiTheme="minorHAnsi" w:eastAsia="Aptos" w:hAnsiTheme="minorHAnsi" w:cstheme="minorHAnsi"/>
          <w:noProof/>
          <w:color w:val="auto"/>
          <w:sz w:val="18"/>
          <w:szCs w:val="18"/>
        </w:rPr>
        <w:t xml:space="preserve">(1), 252–280. </w:t>
      </w:r>
      <w:hyperlink r:id="rId20">
        <w:r w:rsidRPr="001113C1">
          <w:rPr>
            <w:rStyle w:val="Hyperlink"/>
            <w:rFonts w:asciiTheme="minorHAnsi" w:eastAsia="Aptos" w:hAnsiTheme="minorHAnsi" w:cstheme="minorHAnsi"/>
            <w:noProof/>
            <w:color w:val="auto"/>
            <w:sz w:val="18"/>
            <w:szCs w:val="18"/>
          </w:rPr>
          <w:t>https://doi.org/10.1111/ruso.12475</w:t>
        </w:r>
      </w:hyperlink>
    </w:p>
  </w:endnote>
  <w:endnote w:id="48">
    <w:p w14:paraId="1D53BA80" w14:textId="603F41AA"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Pr="001113C1">
        <w:rPr>
          <w:rFonts w:asciiTheme="minorHAnsi" w:eastAsia="Aptos" w:hAnsiTheme="minorHAnsi" w:cstheme="minorHAnsi"/>
          <w:noProof/>
          <w:color w:val="auto"/>
          <w:sz w:val="18"/>
          <w:szCs w:val="18"/>
        </w:rPr>
        <w:t xml:space="preserve">Schlosser, A. V., Smith, S., Joshi, K., Thornton, A., Trapl, E. S., &amp; Bolen, S. (2019). “You </w:t>
      </w:r>
      <w:r w:rsidR="00C76C17" w:rsidRPr="001113C1">
        <w:rPr>
          <w:rFonts w:asciiTheme="minorHAnsi" w:eastAsia="Aptos" w:hAnsiTheme="minorHAnsi" w:cstheme="minorHAnsi"/>
          <w:noProof/>
          <w:color w:val="auto"/>
          <w:sz w:val="18"/>
          <w:szCs w:val="18"/>
        </w:rPr>
        <w:t>g</w:t>
      </w:r>
      <w:r w:rsidRPr="001113C1">
        <w:rPr>
          <w:rFonts w:asciiTheme="minorHAnsi" w:eastAsia="Aptos" w:hAnsiTheme="minorHAnsi" w:cstheme="minorHAnsi"/>
          <w:noProof/>
          <w:color w:val="auto"/>
          <w:sz w:val="18"/>
          <w:szCs w:val="18"/>
        </w:rPr>
        <w:t xml:space="preserve">uys </w:t>
      </w:r>
      <w:r w:rsidR="00C76C17" w:rsidRPr="001113C1">
        <w:rPr>
          <w:rFonts w:asciiTheme="minorHAnsi" w:eastAsia="Aptos" w:hAnsiTheme="minorHAnsi" w:cstheme="minorHAnsi"/>
          <w:noProof/>
          <w:color w:val="auto"/>
          <w:sz w:val="18"/>
          <w:szCs w:val="18"/>
        </w:rPr>
        <w:t>r</w:t>
      </w:r>
      <w:r w:rsidRPr="001113C1">
        <w:rPr>
          <w:rFonts w:asciiTheme="minorHAnsi" w:eastAsia="Aptos" w:hAnsiTheme="minorHAnsi" w:cstheme="minorHAnsi"/>
          <w:noProof/>
          <w:color w:val="auto"/>
          <w:sz w:val="18"/>
          <w:szCs w:val="18"/>
        </w:rPr>
        <w:t xml:space="preserve">eally </w:t>
      </w:r>
      <w:r w:rsidR="00C76C17" w:rsidRPr="001113C1">
        <w:rPr>
          <w:rFonts w:asciiTheme="minorHAnsi" w:eastAsia="Aptos" w:hAnsiTheme="minorHAnsi" w:cstheme="minorHAnsi"/>
          <w:noProof/>
          <w:color w:val="auto"/>
          <w:sz w:val="18"/>
          <w:szCs w:val="18"/>
        </w:rPr>
        <w:t>c</w:t>
      </w:r>
      <w:r w:rsidRPr="001113C1">
        <w:rPr>
          <w:rFonts w:asciiTheme="minorHAnsi" w:eastAsia="Aptos" w:hAnsiTheme="minorHAnsi" w:cstheme="minorHAnsi"/>
          <w:noProof/>
          <w:color w:val="auto"/>
          <w:sz w:val="18"/>
          <w:szCs w:val="18"/>
        </w:rPr>
        <w:t xml:space="preserve">are </w:t>
      </w:r>
      <w:r w:rsidR="00C76C17" w:rsidRPr="001113C1">
        <w:rPr>
          <w:rFonts w:asciiTheme="minorHAnsi" w:eastAsia="Aptos" w:hAnsiTheme="minorHAnsi" w:cstheme="minorHAnsi"/>
          <w:noProof/>
          <w:color w:val="auto"/>
          <w:sz w:val="18"/>
          <w:szCs w:val="18"/>
        </w:rPr>
        <w:t>a</w:t>
      </w:r>
      <w:r w:rsidRPr="001113C1">
        <w:rPr>
          <w:rFonts w:asciiTheme="minorHAnsi" w:eastAsia="Aptos" w:hAnsiTheme="minorHAnsi" w:cstheme="minorHAnsi"/>
          <w:noProof/>
          <w:color w:val="auto"/>
          <w:sz w:val="18"/>
          <w:szCs w:val="18"/>
        </w:rPr>
        <w:t xml:space="preserve">bout </w:t>
      </w:r>
      <w:r w:rsidR="00C76C17" w:rsidRPr="001113C1">
        <w:rPr>
          <w:rFonts w:asciiTheme="minorHAnsi" w:eastAsia="Aptos" w:hAnsiTheme="minorHAnsi" w:cstheme="minorHAnsi"/>
          <w:noProof/>
          <w:color w:val="auto"/>
          <w:sz w:val="18"/>
          <w:szCs w:val="18"/>
        </w:rPr>
        <w:t>m</w:t>
      </w:r>
      <w:r w:rsidRPr="001113C1">
        <w:rPr>
          <w:rFonts w:asciiTheme="minorHAnsi" w:eastAsia="Aptos" w:hAnsiTheme="minorHAnsi" w:cstheme="minorHAnsi"/>
          <w:noProof/>
          <w:color w:val="auto"/>
          <w:sz w:val="18"/>
          <w:szCs w:val="18"/>
        </w:rPr>
        <w:t xml:space="preserve">e…”: A </w:t>
      </w:r>
      <w:r w:rsidR="00C76C17" w:rsidRPr="001113C1">
        <w:rPr>
          <w:rFonts w:asciiTheme="minorHAnsi" w:eastAsia="Aptos" w:hAnsiTheme="minorHAnsi" w:cstheme="minorHAnsi"/>
          <w:noProof/>
          <w:color w:val="auto"/>
          <w:sz w:val="18"/>
          <w:szCs w:val="18"/>
        </w:rPr>
        <w:t>q</w:t>
      </w:r>
      <w:r w:rsidRPr="001113C1">
        <w:rPr>
          <w:rFonts w:asciiTheme="minorHAnsi" w:eastAsia="Aptos" w:hAnsiTheme="minorHAnsi" w:cstheme="minorHAnsi"/>
          <w:noProof/>
          <w:color w:val="auto"/>
          <w:sz w:val="18"/>
          <w:szCs w:val="18"/>
        </w:rPr>
        <w:t xml:space="preserve">ualitative </w:t>
      </w:r>
      <w:r w:rsidR="00C76C17" w:rsidRPr="001113C1">
        <w:rPr>
          <w:rFonts w:asciiTheme="minorHAnsi" w:eastAsia="Aptos" w:hAnsiTheme="minorHAnsi" w:cstheme="minorHAnsi"/>
          <w:noProof/>
          <w:color w:val="auto"/>
          <w:sz w:val="18"/>
          <w:szCs w:val="18"/>
        </w:rPr>
        <w:t>e</w:t>
      </w:r>
      <w:r w:rsidRPr="001113C1">
        <w:rPr>
          <w:rFonts w:asciiTheme="minorHAnsi" w:eastAsia="Aptos" w:hAnsiTheme="minorHAnsi" w:cstheme="minorHAnsi"/>
          <w:noProof/>
          <w:color w:val="auto"/>
          <w:sz w:val="18"/>
          <w:szCs w:val="18"/>
        </w:rPr>
        <w:t xml:space="preserve">xploration of a </w:t>
      </w:r>
      <w:r w:rsidR="00C76C17" w:rsidRPr="001113C1">
        <w:rPr>
          <w:rFonts w:asciiTheme="minorHAnsi" w:eastAsia="Aptos" w:hAnsiTheme="minorHAnsi" w:cstheme="minorHAnsi"/>
          <w:noProof/>
          <w:color w:val="auto"/>
          <w:sz w:val="18"/>
          <w:szCs w:val="18"/>
        </w:rPr>
        <w:t>p</w:t>
      </w:r>
      <w:r w:rsidRPr="001113C1">
        <w:rPr>
          <w:rFonts w:asciiTheme="minorHAnsi" w:eastAsia="Aptos" w:hAnsiTheme="minorHAnsi" w:cstheme="minorHAnsi"/>
          <w:noProof/>
          <w:color w:val="auto"/>
          <w:sz w:val="18"/>
          <w:szCs w:val="18"/>
        </w:rPr>
        <w:t xml:space="preserve">roduce </w:t>
      </w:r>
      <w:r w:rsidR="00C76C17" w:rsidRPr="001113C1">
        <w:rPr>
          <w:rFonts w:asciiTheme="minorHAnsi" w:eastAsia="Aptos" w:hAnsiTheme="minorHAnsi" w:cstheme="minorHAnsi"/>
          <w:noProof/>
          <w:color w:val="auto"/>
          <w:sz w:val="18"/>
          <w:szCs w:val="18"/>
        </w:rPr>
        <w:t>p</w:t>
      </w:r>
      <w:r w:rsidRPr="001113C1">
        <w:rPr>
          <w:rFonts w:asciiTheme="minorHAnsi" w:eastAsia="Aptos" w:hAnsiTheme="minorHAnsi" w:cstheme="minorHAnsi"/>
          <w:noProof/>
          <w:color w:val="auto"/>
          <w:sz w:val="18"/>
          <w:szCs w:val="18"/>
        </w:rPr>
        <w:t xml:space="preserve">rescription </w:t>
      </w:r>
      <w:r w:rsidR="00C76C17" w:rsidRPr="001113C1">
        <w:rPr>
          <w:rFonts w:asciiTheme="minorHAnsi" w:eastAsia="Aptos" w:hAnsiTheme="minorHAnsi" w:cstheme="minorHAnsi"/>
          <w:noProof/>
          <w:color w:val="auto"/>
          <w:sz w:val="18"/>
          <w:szCs w:val="18"/>
        </w:rPr>
        <w:t>p</w:t>
      </w:r>
      <w:r w:rsidRPr="001113C1">
        <w:rPr>
          <w:rFonts w:asciiTheme="minorHAnsi" w:eastAsia="Aptos" w:hAnsiTheme="minorHAnsi" w:cstheme="minorHAnsi"/>
          <w:noProof/>
          <w:color w:val="auto"/>
          <w:sz w:val="18"/>
          <w:szCs w:val="18"/>
        </w:rPr>
        <w:t xml:space="preserve">rogram in </w:t>
      </w:r>
      <w:r w:rsidR="00C76C17" w:rsidRPr="001113C1">
        <w:rPr>
          <w:rFonts w:asciiTheme="minorHAnsi" w:eastAsia="Aptos" w:hAnsiTheme="minorHAnsi" w:cstheme="minorHAnsi"/>
          <w:noProof/>
          <w:color w:val="auto"/>
          <w:sz w:val="18"/>
          <w:szCs w:val="18"/>
        </w:rPr>
        <w:t>s</w:t>
      </w:r>
      <w:r w:rsidRPr="001113C1">
        <w:rPr>
          <w:rFonts w:asciiTheme="minorHAnsi" w:eastAsia="Aptos" w:hAnsiTheme="minorHAnsi" w:cstheme="minorHAnsi"/>
          <w:noProof/>
          <w:color w:val="auto"/>
          <w:sz w:val="18"/>
          <w:szCs w:val="18"/>
        </w:rPr>
        <w:t xml:space="preserve">afety </w:t>
      </w:r>
      <w:r w:rsidR="00C76C17" w:rsidRPr="001113C1">
        <w:rPr>
          <w:rFonts w:asciiTheme="minorHAnsi" w:eastAsia="Aptos" w:hAnsiTheme="minorHAnsi" w:cstheme="minorHAnsi"/>
          <w:noProof/>
          <w:color w:val="auto"/>
          <w:sz w:val="18"/>
          <w:szCs w:val="18"/>
        </w:rPr>
        <w:t>n</w:t>
      </w:r>
      <w:r w:rsidRPr="001113C1">
        <w:rPr>
          <w:rFonts w:asciiTheme="minorHAnsi" w:eastAsia="Aptos" w:hAnsiTheme="minorHAnsi" w:cstheme="minorHAnsi"/>
          <w:noProof/>
          <w:color w:val="auto"/>
          <w:sz w:val="18"/>
          <w:szCs w:val="18"/>
        </w:rPr>
        <w:t xml:space="preserve">et </w:t>
      </w:r>
      <w:r w:rsidR="00C76C17" w:rsidRPr="001113C1">
        <w:rPr>
          <w:rFonts w:asciiTheme="minorHAnsi" w:eastAsia="Aptos" w:hAnsiTheme="minorHAnsi" w:cstheme="minorHAnsi"/>
          <w:noProof/>
          <w:color w:val="auto"/>
          <w:sz w:val="18"/>
          <w:szCs w:val="18"/>
        </w:rPr>
        <w:t>c</w:t>
      </w:r>
      <w:r w:rsidRPr="001113C1">
        <w:rPr>
          <w:rFonts w:asciiTheme="minorHAnsi" w:eastAsia="Aptos" w:hAnsiTheme="minorHAnsi" w:cstheme="minorHAnsi"/>
          <w:noProof/>
          <w:color w:val="auto"/>
          <w:sz w:val="18"/>
          <w:szCs w:val="18"/>
        </w:rPr>
        <w:t xml:space="preserve">linics. </w:t>
      </w:r>
      <w:r w:rsidRPr="001113C1">
        <w:rPr>
          <w:rFonts w:asciiTheme="minorHAnsi" w:eastAsia="Aptos" w:hAnsiTheme="minorHAnsi" w:cstheme="minorHAnsi"/>
          <w:i/>
          <w:iCs/>
          <w:noProof/>
          <w:color w:val="auto"/>
          <w:sz w:val="18"/>
          <w:szCs w:val="18"/>
        </w:rPr>
        <w:t>Journal of General Internal Medicine</w:t>
      </w:r>
      <w:r w:rsidRPr="001113C1">
        <w:rPr>
          <w:rFonts w:asciiTheme="minorHAnsi" w:eastAsia="Aptos" w:hAnsiTheme="minorHAnsi" w:cstheme="minorHAnsi"/>
          <w:noProof/>
          <w:color w:val="auto"/>
          <w:sz w:val="18"/>
          <w:szCs w:val="18"/>
        </w:rPr>
        <w:t xml:space="preserve">, </w:t>
      </w:r>
      <w:r w:rsidRPr="001113C1">
        <w:rPr>
          <w:rFonts w:asciiTheme="minorHAnsi" w:eastAsia="Aptos" w:hAnsiTheme="minorHAnsi" w:cstheme="minorHAnsi"/>
          <w:i/>
          <w:iCs/>
          <w:noProof/>
          <w:color w:val="auto"/>
          <w:sz w:val="18"/>
          <w:szCs w:val="18"/>
        </w:rPr>
        <w:t>34</w:t>
      </w:r>
      <w:r w:rsidRPr="001113C1">
        <w:rPr>
          <w:rFonts w:asciiTheme="minorHAnsi" w:eastAsia="Aptos" w:hAnsiTheme="minorHAnsi" w:cstheme="minorHAnsi"/>
          <w:noProof/>
          <w:color w:val="auto"/>
          <w:sz w:val="18"/>
          <w:szCs w:val="18"/>
        </w:rPr>
        <w:t xml:space="preserve">(11), 2567–2574. </w:t>
      </w:r>
      <w:hyperlink r:id="rId21">
        <w:r w:rsidRPr="001113C1">
          <w:rPr>
            <w:rStyle w:val="Hyperlink"/>
            <w:rFonts w:asciiTheme="minorHAnsi" w:eastAsia="Aptos" w:hAnsiTheme="minorHAnsi" w:cstheme="minorHAnsi"/>
            <w:noProof/>
            <w:color w:val="auto"/>
            <w:sz w:val="18"/>
            <w:szCs w:val="18"/>
          </w:rPr>
          <w:t>https://doi.org/10.1007/s11606-019-05326-7</w:t>
        </w:r>
      </w:hyperlink>
    </w:p>
  </w:endnote>
  <w:endnote w:id="49">
    <w:p w14:paraId="5A9CEBDD" w14:textId="205C85EB"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 xml:space="preserve">Acosta-González, H. N., &amp; Marcenaro-Gutiérrez, O. D. (2023). Bad jobs versus good jobs: Does it matter for life and job satisfaction? </w:t>
      </w:r>
      <w:r w:rsidRPr="2418E963">
        <w:rPr>
          <w:rFonts w:asciiTheme="minorHAnsi" w:eastAsia="Aptos" w:hAnsiTheme="minorHAnsi"/>
          <w:i/>
          <w:iCs/>
          <w:color w:val="auto"/>
          <w:sz w:val="18"/>
          <w:szCs w:val="18"/>
        </w:rPr>
        <w:t>Journal of the Knowledge Economy</w:t>
      </w:r>
      <w:r w:rsidRPr="2418E963">
        <w:rPr>
          <w:rFonts w:asciiTheme="minorHAnsi" w:eastAsia="Aptos" w:hAnsiTheme="minorHAnsi"/>
          <w:color w:val="auto"/>
          <w:sz w:val="18"/>
          <w:szCs w:val="18"/>
        </w:rPr>
        <w:t xml:space="preserve">, 1–25. </w:t>
      </w:r>
      <w:hyperlink r:id="rId22">
        <w:r w:rsidRPr="2418E963">
          <w:rPr>
            <w:rStyle w:val="Hyperlink"/>
            <w:rFonts w:asciiTheme="minorHAnsi" w:eastAsia="Aptos" w:hAnsiTheme="minorHAnsi"/>
            <w:color w:val="auto"/>
            <w:sz w:val="18"/>
            <w:szCs w:val="18"/>
          </w:rPr>
          <w:t>https://doi.org/10.1007/s13132-023-01128-9</w:t>
        </w:r>
      </w:hyperlink>
    </w:p>
  </w:endnote>
  <w:endnote w:id="50">
    <w:p w14:paraId="253956DC" w14:textId="27E33C4E"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 xml:space="preserve">Gatta, A., Ablaza, C., Stambe, R.-M., &amp; Marston, G. (2025). What is a good job and who gets it? A typological analysis of job quality in a global sample of countries. </w:t>
      </w:r>
      <w:r w:rsidRPr="2418E963">
        <w:rPr>
          <w:rFonts w:asciiTheme="minorHAnsi" w:eastAsia="Aptos" w:hAnsiTheme="minorHAnsi"/>
          <w:i/>
          <w:iCs/>
          <w:color w:val="auto"/>
          <w:sz w:val="18"/>
          <w:szCs w:val="18"/>
        </w:rPr>
        <w:t>Social Indicators Research</w:t>
      </w:r>
      <w:r w:rsidRPr="2418E963">
        <w:rPr>
          <w:rFonts w:asciiTheme="minorHAnsi" w:eastAsia="Aptos" w:hAnsiTheme="minorHAnsi"/>
          <w:color w:val="auto"/>
          <w:sz w:val="18"/>
          <w:szCs w:val="18"/>
        </w:rPr>
        <w:t xml:space="preserve">. </w:t>
      </w:r>
      <w:hyperlink r:id="rId23">
        <w:r w:rsidRPr="2418E963">
          <w:rPr>
            <w:rStyle w:val="Hyperlink"/>
            <w:rFonts w:asciiTheme="minorHAnsi" w:eastAsia="Aptos" w:hAnsiTheme="minorHAnsi"/>
            <w:color w:val="auto"/>
            <w:sz w:val="18"/>
            <w:szCs w:val="18"/>
          </w:rPr>
          <w:t>https://doi.org/10.1007/s11205-025-03615-9</w:t>
        </w:r>
      </w:hyperlink>
    </w:p>
  </w:endnote>
  <w:endnote w:id="51">
    <w:p w14:paraId="5674EA8E" w14:textId="27E8CC73"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A</w:t>
      </w:r>
      <w:r w:rsidRPr="2418E963">
        <w:rPr>
          <w:rFonts w:asciiTheme="minorHAnsi" w:eastAsia="Aptos" w:hAnsiTheme="minorHAnsi"/>
          <w:color w:val="auto"/>
          <w:sz w:val="18"/>
          <w:szCs w:val="18"/>
        </w:rPr>
        <w:t xml:space="preserve">costa-González &amp; Marcenaro-Gutiérrez. Bad jobs versus good jobs; Gatta et al. What is a good job and who gets it?; Gebel, M., &amp; Gundert, S. (2023). Changes in income poverty risks at the transition from unemployment to employment: Comparing the short-term and medium-term effects of fixed-term and permanent jobs. </w:t>
      </w:r>
      <w:r w:rsidRPr="2418E963">
        <w:rPr>
          <w:rFonts w:asciiTheme="minorHAnsi" w:eastAsia="Aptos" w:hAnsiTheme="minorHAnsi"/>
          <w:i/>
          <w:iCs/>
          <w:color w:val="auto"/>
          <w:sz w:val="18"/>
          <w:szCs w:val="18"/>
        </w:rPr>
        <w:t>Social Indicators Research</w:t>
      </w:r>
      <w:r w:rsidRPr="2418E963">
        <w:rPr>
          <w:rFonts w:asciiTheme="minorHAnsi" w:eastAsia="Aptos" w:hAnsiTheme="minorHAnsi"/>
          <w:color w:val="auto"/>
          <w:sz w:val="18"/>
          <w:szCs w:val="18"/>
        </w:rPr>
        <w:t xml:space="preserve">, </w:t>
      </w:r>
      <w:r w:rsidRPr="2418E963">
        <w:rPr>
          <w:rFonts w:asciiTheme="minorHAnsi" w:eastAsia="Aptos" w:hAnsiTheme="minorHAnsi"/>
          <w:i/>
          <w:iCs/>
          <w:color w:val="auto"/>
          <w:sz w:val="18"/>
          <w:szCs w:val="18"/>
        </w:rPr>
        <w:t>167</w:t>
      </w:r>
      <w:r w:rsidRPr="2418E963">
        <w:rPr>
          <w:rFonts w:asciiTheme="minorHAnsi" w:eastAsia="Aptos" w:hAnsiTheme="minorHAnsi"/>
          <w:color w:val="auto"/>
          <w:sz w:val="18"/>
          <w:szCs w:val="18"/>
        </w:rPr>
        <w:t xml:space="preserve">(1), 507–533. </w:t>
      </w:r>
      <w:hyperlink r:id="rId24">
        <w:r w:rsidRPr="2418E963">
          <w:rPr>
            <w:rStyle w:val="Hyperlink"/>
            <w:rFonts w:asciiTheme="minorHAnsi" w:eastAsia="Aptos" w:hAnsiTheme="minorHAnsi"/>
            <w:color w:val="auto"/>
            <w:sz w:val="18"/>
            <w:szCs w:val="18"/>
          </w:rPr>
          <w:t>https://doi.org/10.1007/s11205-023-03118-5</w:t>
        </w:r>
      </w:hyperlink>
    </w:p>
  </w:endnote>
  <w:endnote w:id="52">
    <w:p w14:paraId="40ECF26E" w14:textId="58250825"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Gatta et al. What is a good job and who gets it?</w:t>
      </w:r>
    </w:p>
  </w:endnote>
  <w:endnote w:id="53">
    <w:p w14:paraId="7C0D9741" w14:textId="71C93D5F"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 xml:space="preserve">Cooper, K., &amp; Stewart, K. (2021). Does household income affect children’s outcomes? A systematic review of the evidence. </w:t>
      </w:r>
      <w:r w:rsidRPr="2418E963">
        <w:rPr>
          <w:rFonts w:asciiTheme="minorHAnsi" w:eastAsia="Aptos" w:hAnsiTheme="minorHAnsi"/>
          <w:i/>
          <w:iCs/>
          <w:color w:val="auto"/>
          <w:sz w:val="18"/>
          <w:szCs w:val="18"/>
        </w:rPr>
        <w:t>Child Indicators Research</w:t>
      </w:r>
      <w:r w:rsidRPr="2418E963">
        <w:rPr>
          <w:rFonts w:asciiTheme="minorHAnsi" w:eastAsia="Aptos" w:hAnsiTheme="minorHAnsi"/>
          <w:color w:val="auto"/>
          <w:sz w:val="18"/>
          <w:szCs w:val="18"/>
        </w:rPr>
        <w:t xml:space="preserve">, </w:t>
      </w:r>
      <w:r w:rsidRPr="2418E963">
        <w:rPr>
          <w:rFonts w:asciiTheme="minorHAnsi" w:eastAsia="Aptos" w:hAnsiTheme="minorHAnsi"/>
          <w:i/>
          <w:iCs/>
          <w:color w:val="auto"/>
          <w:sz w:val="18"/>
          <w:szCs w:val="18"/>
        </w:rPr>
        <w:t>14</w:t>
      </w:r>
      <w:r w:rsidRPr="2418E963">
        <w:rPr>
          <w:rFonts w:asciiTheme="minorHAnsi" w:eastAsia="Aptos" w:hAnsiTheme="minorHAnsi"/>
          <w:color w:val="auto"/>
          <w:sz w:val="18"/>
          <w:szCs w:val="18"/>
        </w:rPr>
        <w:t xml:space="preserve">(3), 981–1005. </w:t>
      </w:r>
      <w:hyperlink r:id="rId25">
        <w:r w:rsidRPr="2418E963">
          <w:rPr>
            <w:rStyle w:val="Hyperlink"/>
            <w:rFonts w:asciiTheme="minorHAnsi" w:eastAsia="Aptos" w:hAnsiTheme="minorHAnsi"/>
            <w:color w:val="auto"/>
            <w:sz w:val="18"/>
            <w:szCs w:val="18"/>
          </w:rPr>
          <w:t>https://doi.org/10.1007/s12187-020-09782-0</w:t>
        </w:r>
      </w:hyperlink>
    </w:p>
  </w:endnote>
  <w:endnote w:id="54">
    <w:p w14:paraId="3F13B6D2" w14:textId="246F20D1"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Ibid.</w:t>
      </w:r>
    </w:p>
  </w:endnote>
  <w:endnote w:id="55">
    <w:p w14:paraId="27B8A5D0" w14:textId="1D6110DE"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 xml:space="preserve">Chang, F.-H. (2024). The impact of education costs on income inequality. </w:t>
      </w:r>
      <w:r w:rsidRPr="2418E963">
        <w:rPr>
          <w:rFonts w:asciiTheme="minorHAnsi" w:eastAsia="Aptos" w:hAnsiTheme="minorHAnsi"/>
          <w:i/>
          <w:iCs/>
          <w:color w:val="auto"/>
          <w:sz w:val="18"/>
          <w:szCs w:val="18"/>
        </w:rPr>
        <w:t>International Review of Economics</w:t>
      </w:r>
      <w:r w:rsidRPr="2418E963">
        <w:rPr>
          <w:rFonts w:asciiTheme="minorHAnsi" w:eastAsia="Aptos" w:hAnsiTheme="minorHAnsi"/>
          <w:color w:val="auto"/>
          <w:sz w:val="18"/>
          <w:szCs w:val="18"/>
        </w:rPr>
        <w:t xml:space="preserve">, </w:t>
      </w:r>
      <w:r w:rsidRPr="2418E963">
        <w:rPr>
          <w:rFonts w:asciiTheme="minorHAnsi" w:eastAsia="Aptos" w:hAnsiTheme="minorHAnsi"/>
          <w:i/>
          <w:iCs/>
          <w:color w:val="auto"/>
          <w:sz w:val="18"/>
          <w:szCs w:val="18"/>
        </w:rPr>
        <w:t>71</w:t>
      </w:r>
      <w:r w:rsidRPr="2418E963">
        <w:rPr>
          <w:rFonts w:asciiTheme="minorHAnsi" w:eastAsia="Aptos" w:hAnsiTheme="minorHAnsi"/>
          <w:color w:val="auto"/>
          <w:sz w:val="18"/>
          <w:szCs w:val="18"/>
        </w:rPr>
        <w:t xml:space="preserve">(3), 553–574. </w:t>
      </w:r>
      <w:hyperlink r:id="rId26">
        <w:r w:rsidRPr="2418E963">
          <w:rPr>
            <w:rStyle w:val="Hyperlink"/>
            <w:rFonts w:asciiTheme="minorHAnsi" w:eastAsia="Aptos" w:hAnsiTheme="minorHAnsi"/>
            <w:color w:val="auto"/>
            <w:sz w:val="18"/>
            <w:szCs w:val="18"/>
          </w:rPr>
          <w:t>https://doi.org/10.1007/s12232-024-00452-z</w:t>
        </w:r>
      </w:hyperlink>
    </w:p>
  </w:endnote>
  <w:endnote w:id="56">
    <w:p w14:paraId="7C1C45ED" w14:textId="555D093F"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Ibid.</w:t>
      </w:r>
    </w:p>
  </w:endnote>
  <w:endnote w:id="57">
    <w:p w14:paraId="2882C09F" w14:textId="01BBB3EF" w:rsidR="2418E963" w:rsidRDefault="2418E963" w:rsidP="2418E963">
      <w:pPr>
        <w:pStyle w:val="EndnoteText"/>
        <w:rPr>
          <w:rFonts w:asciiTheme="minorHAnsi" w:hAnsiTheme="minorHAnsi"/>
          <w:color w:val="auto"/>
          <w:sz w:val="18"/>
          <w:szCs w:val="18"/>
        </w:rPr>
      </w:pPr>
      <w:r w:rsidRPr="2418E963">
        <w:rPr>
          <w:rStyle w:val="EndnoteReference"/>
          <w:rFonts w:asciiTheme="minorHAnsi" w:hAnsiTheme="minorHAnsi"/>
          <w:color w:val="auto"/>
          <w:sz w:val="18"/>
          <w:szCs w:val="18"/>
        </w:rPr>
        <w:endnoteRef/>
      </w:r>
      <w:r w:rsidRPr="2418E963">
        <w:rPr>
          <w:rFonts w:asciiTheme="minorHAnsi" w:hAnsiTheme="minorHAnsi"/>
          <w:color w:val="auto"/>
          <w:sz w:val="18"/>
          <w:szCs w:val="18"/>
        </w:rPr>
        <w:t xml:space="preserve"> </w:t>
      </w:r>
      <w:r w:rsidRPr="2418E963">
        <w:rPr>
          <w:rFonts w:asciiTheme="minorHAnsi" w:eastAsia="Aptos" w:hAnsiTheme="minorHAnsi"/>
          <w:color w:val="auto"/>
          <w:sz w:val="18"/>
          <w:szCs w:val="18"/>
        </w:rPr>
        <w:t xml:space="preserve">Haviland, S., &amp; Robbins, S. (2021). Career and technical education as a conduit for skilled technical careers: A targeted research review and framework for future research. </w:t>
      </w:r>
      <w:r w:rsidRPr="2418E963">
        <w:rPr>
          <w:rFonts w:asciiTheme="minorHAnsi" w:eastAsia="Aptos" w:hAnsiTheme="minorHAnsi"/>
          <w:i/>
          <w:iCs/>
          <w:color w:val="auto"/>
          <w:sz w:val="18"/>
          <w:szCs w:val="18"/>
        </w:rPr>
        <w:t>ETS Research Report Series</w:t>
      </w:r>
      <w:r w:rsidRPr="2418E963">
        <w:rPr>
          <w:rFonts w:asciiTheme="minorHAnsi" w:eastAsia="Aptos" w:hAnsiTheme="minorHAnsi"/>
          <w:color w:val="auto"/>
          <w:sz w:val="18"/>
          <w:szCs w:val="18"/>
        </w:rPr>
        <w:t xml:space="preserve">, </w:t>
      </w:r>
      <w:r w:rsidRPr="2418E963">
        <w:rPr>
          <w:rFonts w:asciiTheme="minorHAnsi" w:eastAsia="Aptos" w:hAnsiTheme="minorHAnsi"/>
          <w:i/>
          <w:iCs/>
          <w:color w:val="auto"/>
          <w:sz w:val="18"/>
          <w:szCs w:val="18"/>
        </w:rPr>
        <w:t>2021</w:t>
      </w:r>
      <w:r w:rsidRPr="2418E963">
        <w:rPr>
          <w:rFonts w:asciiTheme="minorHAnsi" w:eastAsia="Aptos" w:hAnsiTheme="minorHAnsi"/>
          <w:color w:val="auto"/>
          <w:sz w:val="18"/>
          <w:szCs w:val="18"/>
        </w:rPr>
        <w:t xml:space="preserve">(1), 1–42. </w:t>
      </w:r>
      <w:hyperlink r:id="rId27">
        <w:r w:rsidRPr="2418E963">
          <w:rPr>
            <w:rStyle w:val="Hyperlink"/>
            <w:rFonts w:asciiTheme="minorHAnsi" w:eastAsia="Aptos" w:hAnsiTheme="minorHAnsi"/>
            <w:color w:val="auto"/>
            <w:sz w:val="18"/>
            <w:szCs w:val="18"/>
          </w:rPr>
          <w:t>https://doi.org/10.1002/ets2.12318</w:t>
        </w:r>
      </w:hyperlink>
    </w:p>
  </w:endnote>
  <w:endnote w:id="58">
    <w:p w14:paraId="18BEB429" w14:textId="1FC2250A"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Pr="001113C1">
        <w:rPr>
          <w:rFonts w:asciiTheme="minorHAnsi" w:eastAsia="Aptos" w:hAnsiTheme="minorHAnsi" w:cstheme="minorHAnsi"/>
          <w:color w:val="auto"/>
          <w:sz w:val="18"/>
          <w:szCs w:val="18"/>
        </w:rPr>
        <w:t xml:space="preserve">Murphy, A. K., Pilkauskas, N. V., Kovski, N., &amp; Gould-Werth, A. (2025). How </w:t>
      </w:r>
      <w:r w:rsidR="00C76C17" w:rsidRPr="001113C1">
        <w:rPr>
          <w:rFonts w:asciiTheme="minorHAnsi" w:eastAsia="Aptos" w:hAnsiTheme="minorHAnsi" w:cstheme="minorHAnsi"/>
          <w:color w:val="auto"/>
          <w:sz w:val="18"/>
          <w:szCs w:val="18"/>
        </w:rPr>
        <w:t>d</w:t>
      </w:r>
      <w:r w:rsidRPr="001113C1">
        <w:rPr>
          <w:rFonts w:asciiTheme="minorHAnsi" w:eastAsia="Aptos" w:hAnsiTheme="minorHAnsi" w:cstheme="minorHAnsi"/>
          <w:color w:val="auto"/>
          <w:sz w:val="18"/>
          <w:szCs w:val="18"/>
        </w:rPr>
        <w:t xml:space="preserve">oes </w:t>
      </w:r>
      <w:r w:rsidR="00C76C17" w:rsidRPr="001113C1">
        <w:rPr>
          <w:rFonts w:asciiTheme="minorHAnsi" w:eastAsia="Aptos" w:hAnsiTheme="minorHAnsi" w:cstheme="minorHAnsi"/>
          <w:color w:val="auto"/>
          <w:sz w:val="18"/>
          <w:szCs w:val="18"/>
        </w:rPr>
        <w:t>t</w:t>
      </w:r>
      <w:r w:rsidRPr="001113C1">
        <w:rPr>
          <w:rFonts w:asciiTheme="minorHAnsi" w:eastAsia="Aptos" w:hAnsiTheme="minorHAnsi" w:cstheme="minorHAnsi"/>
          <w:color w:val="auto"/>
          <w:sz w:val="18"/>
          <w:szCs w:val="18"/>
        </w:rPr>
        <w:t xml:space="preserve">ransportation </w:t>
      </w:r>
      <w:r w:rsidR="00C76C17" w:rsidRPr="001113C1">
        <w:rPr>
          <w:rFonts w:asciiTheme="minorHAnsi" w:eastAsia="Aptos" w:hAnsiTheme="minorHAnsi" w:cstheme="minorHAnsi"/>
          <w:color w:val="auto"/>
          <w:sz w:val="18"/>
          <w:szCs w:val="18"/>
        </w:rPr>
        <w:t>i</w:t>
      </w:r>
      <w:r w:rsidRPr="001113C1">
        <w:rPr>
          <w:rFonts w:asciiTheme="minorHAnsi" w:eastAsia="Aptos" w:hAnsiTheme="minorHAnsi" w:cstheme="minorHAnsi"/>
          <w:color w:val="auto"/>
          <w:sz w:val="18"/>
          <w:szCs w:val="18"/>
        </w:rPr>
        <w:t xml:space="preserve">nsecurity </w:t>
      </w:r>
      <w:r w:rsidR="00C76C17" w:rsidRPr="001113C1">
        <w:rPr>
          <w:rFonts w:asciiTheme="minorHAnsi" w:eastAsia="Aptos" w:hAnsiTheme="minorHAnsi" w:cstheme="minorHAnsi"/>
          <w:color w:val="auto"/>
          <w:sz w:val="18"/>
          <w:szCs w:val="18"/>
        </w:rPr>
        <w:t>c</w:t>
      </w:r>
      <w:r w:rsidRPr="001113C1">
        <w:rPr>
          <w:rFonts w:asciiTheme="minorHAnsi" w:eastAsia="Aptos" w:hAnsiTheme="minorHAnsi" w:cstheme="minorHAnsi"/>
          <w:color w:val="auto"/>
          <w:sz w:val="18"/>
          <w:szCs w:val="18"/>
        </w:rPr>
        <w:t xml:space="preserve">ompare and </w:t>
      </w:r>
      <w:r w:rsidR="00C76C17" w:rsidRPr="001113C1">
        <w:rPr>
          <w:rFonts w:asciiTheme="minorHAnsi" w:eastAsia="Aptos" w:hAnsiTheme="minorHAnsi" w:cstheme="minorHAnsi"/>
          <w:color w:val="auto"/>
          <w:sz w:val="18"/>
          <w:szCs w:val="18"/>
        </w:rPr>
        <w:t>r</w:t>
      </w:r>
      <w:r w:rsidRPr="001113C1">
        <w:rPr>
          <w:rFonts w:asciiTheme="minorHAnsi" w:eastAsia="Aptos" w:hAnsiTheme="minorHAnsi" w:cstheme="minorHAnsi"/>
          <w:color w:val="auto"/>
          <w:sz w:val="18"/>
          <w:szCs w:val="18"/>
        </w:rPr>
        <w:t xml:space="preserve">elate to </w:t>
      </w:r>
      <w:r w:rsidR="00C76C17" w:rsidRPr="001113C1">
        <w:rPr>
          <w:rFonts w:asciiTheme="minorHAnsi" w:eastAsia="Aptos" w:hAnsiTheme="minorHAnsi" w:cstheme="minorHAnsi"/>
          <w:color w:val="auto"/>
          <w:sz w:val="18"/>
          <w:szCs w:val="18"/>
        </w:rPr>
        <w:t>o</w:t>
      </w:r>
      <w:r w:rsidRPr="001113C1">
        <w:rPr>
          <w:rFonts w:asciiTheme="minorHAnsi" w:eastAsia="Aptos" w:hAnsiTheme="minorHAnsi" w:cstheme="minorHAnsi"/>
          <w:color w:val="auto"/>
          <w:sz w:val="18"/>
          <w:szCs w:val="18"/>
        </w:rPr>
        <w:t xml:space="preserve">ther </w:t>
      </w:r>
      <w:r w:rsidR="00C76C17" w:rsidRPr="001113C1">
        <w:rPr>
          <w:rFonts w:asciiTheme="minorHAnsi" w:eastAsia="Aptos" w:hAnsiTheme="minorHAnsi" w:cstheme="minorHAnsi"/>
          <w:color w:val="auto"/>
          <w:sz w:val="18"/>
          <w:szCs w:val="18"/>
        </w:rPr>
        <w:t>i</w:t>
      </w:r>
      <w:r w:rsidRPr="001113C1">
        <w:rPr>
          <w:rFonts w:asciiTheme="minorHAnsi" w:eastAsia="Aptos" w:hAnsiTheme="minorHAnsi" w:cstheme="minorHAnsi"/>
          <w:color w:val="auto"/>
          <w:sz w:val="18"/>
          <w:szCs w:val="18"/>
        </w:rPr>
        <w:t xml:space="preserve">ndicators of </w:t>
      </w:r>
      <w:r w:rsidR="00C76C17" w:rsidRPr="001113C1">
        <w:rPr>
          <w:rFonts w:asciiTheme="minorHAnsi" w:eastAsia="Aptos" w:hAnsiTheme="minorHAnsi" w:cstheme="minorHAnsi"/>
          <w:color w:val="auto"/>
          <w:sz w:val="18"/>
          <w:szCs w:val="18"/>
        </w:rPr>
        <w:t>m</w:t>
      </w:r>
      <w:r w:rsidRPr="001113C1">
        <w:rPr>
          <w:rFonts w:asciiTheme="minorHAnsi" w:eastAsia="Aptos" w:hAnsiTheme="minorHAnsi" w:cstheme="minorHAnsi"/>
          <w:color w:val="auto"/>
          <w:sz w:val="18"/>
          <w:szCs w:val="18"/>
        </w:rPr>
        <w:t xml:space="preserve">aterial </w:t>
      </w:r>
      <w:r w:rsidR="00C76C17" w:rsidRPr="001113C1">
        <w:rPr>
          <w:rFonts w:asciiTheme="minorHAnsi" w:eastAsia="Aptos" w:hAnsiTheme="minorHAnsi" w:cstheme="minorHAnsi"/>
          <w:color w:val="auto"/>
          <w:sz w:val="18"/>
          <w:szCs w:val="18"/>
        </w:rPr>
        <w:t>h</w:t>
      </w:r>
      <w:r w:rsidRPr="001113C1">
        <w:rPr>
          <w:rFonts w:asciiTheme="minorHAnsi" w:eastAsia="Aptos" w:hAnsiTheme="minorHAnsi" w:cstheme="minorHAnsi"/>
          <w:color w:val="auto"/>
          <w:sz w:val="18"/>
          <w:szCs w:val="18"/>
        </w:rPr>
        <w:t xml:space="preserve">ardship in the U.S.? </w:t>
      </w:r>
      <w:r w:rsidRPr="001113C1">
        <w:rPr>
          <w:rFonts w:asciiTheme="minorHAnsi" w:eastAsia="Aptos" w:hAnsiTheme="minorHAnsi" w:cstheme="minorHAnsi"/>
          <w:i/>
          <w:iCs/>
          <w:color w:val="auto"/>
          <w:sz w:val="18"/>
          <w:szCs w:val="18"/>
        </w:rPr>
        <w:t>Social Indicators Research</w:t>
      </w:r>
      <w:r w:rsidRPr="001113C1">
        <w:rPr>
          <w:rFonts w:asciiTheme="minorHAnsi" w:eastAsia="Aptos" w:hAnsiTheme="minorHAnsi" w:cstheme="minorHAnsi"/>
          <w:color w:val="auto"/>
          <w:sz w:val="18"/>
          <w:szCs w:val="18"/>
        </w:rPr>
        <w:t xml:space="preserve">, </w:t>
      </w:r>
      <w:r w:rsidRPr="001113C1">
        <w:rPr>
          <w:rFonts w:asciiTheme="minorHAnsi" w:eastAsia="Aptos" w:hAnsiTheme="minorHAnsi" w:cstheme="minorHAnsi"/>
          <w:i/>
          <w:iCs/>
          <w:color w:val="auto"/>
          <w:sz w:val="18"/>
          <w:szCs w:val="18"/>
        </w:rPr>
        <w:t>178</w:t>
      </w:r>
      <w:r w:rsidRPr="001113C1">
        <w:rPr>
          <w:rFonts w:asciiTheme="minorHAnsi" w:eastAsia="Aptos" w:hAnsiTheme="minorHAnsi" w:cstheme="minorHAnsi"/>
          <w:color w:val="auto"/>
          <w:sz w:val="18"/>
          <w:szCs w:val="18"/>
        </w:rPr>
        <w:t xml:space="preserve">(1), 435–463. </w:t>
      </w:r>
      <w:hyperlink r:id="rId28">
        <w:r w:rsidRPr="001113C1">
          <w:rPr>
            <w:rStyle w:val="Hyperlink"/>
            <w:rFonts w:asciiTheme="minorHAnsi" w:eastAsia="Aptos" w:hAnsiTheme="minorHAnsi" w:cstheme="minorHAnsi"/>
            <w:color w:val="auto"/>
            <w:sz w:val="18"/>
            <w:szCs w:val="18"/>
          </w:rPr>
          <w:t>https://doi.org/10.1007/s11205-025-03585-y</w:t>
        </w:r>
      </w:hyperlink>
    </w:p>
  </w:endnote>
  <w:endnote w:id="59">
    <w:p w14:paraId="737D9041" w14:textId="5FD215AB"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00C76C17" w:rsidRPr="001113C1">
        <w:rPr>
          <w:rFonts w:asciiTheme="minorHAnsi" w:eastAsia="Aptos" w:hAnsiTheme="minorHAnsi" w:cstheme="minorHAnsi"/>
          <w:color w:val="auto"/>
          <w:sz w:val="18"/>
          <w:szCs w:val="18"/>
        </w:rPr>
        <w:t>Ibid.</w:t>
      </w:r>
    </w:p>
  </w:endnote>
  <w:endnote w:id="60">
    <w:p w14:paraId="56827942" w14:textId="7A9605EC"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00C76C17" w:rsidRPr="001113C1">
        <w:rPr>
          <w:rFonts w:asciiTheme="minorHAnsi" w:hAnsiTheme="minorHAnsi" w:cstheme="minorHAnsi"/>
          <w:color w:val="auto"/>
          <w:sz w:val="18"/>
          <w:szCs w:val="18"/>
        </w:rPr>
        <w:t>Ibid.</w:t>
      </w:r>
    </w:p>
  </w:endnote>
  <w:endnote w:id="61">
    <w:p w14:paraId="704E03B7" w14:textId="7B387DF4"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Pr="001113C1">
        <w:rPr>
          <w:rFonts w:asciiTheme="minorHAnsi" w:eastAsia="Aptos" w:hAnsiTheme="minorHAnsi" w:cstheme="minorHAnsi"/>
          <w:color w:val="auto"/>
          <w:sz w:val="18"/>
          <w:szCs w:val="18"/>
        </w:rPr>
        <w:t xml:space="preserve">Zimmerman, J. N., Rignall, K., &amp; McAlister, C. The </w:t>
      </w:r>
      <w:r w:rsidR="00C76C17" w:rsidRPr="001113C1">
        <w:rPr>
          <w:rFonts w:asciiTheme="minorHAnsi" w:eastAsia="Aptos" w:hAnsiTheme="minorHAnsi" w:cstheme="minorHAnsi"/>
          <w:color w:val="auto"/>
          <w:sz w:val="18"/>
          <w:szCs w:val="18"/>
        </w:rPr>
        <w:t>e</w:t>
      </w:r>
      <w:r w:rsidRPr="001113C1">
        <w:rPr>
          <w:rFonts w:asciiTheme="minorHAnsi" w:eastAsia="Aptos" w:hAnsiTheme="minorHAnsi" w:cstheme="minorHAnsi"/>
          <w:color w:val="auto"/>
          <w:sz w:val="18"/>
          <w:szCs w:val="18"/>
        </w:rPr>
        <w:t xml:space="preserve">nduring </w:t>
      </w:r>
      <w:r w:rsidR="00C76C17" w:rsidRPr="001113C1">
        <w:rPr>
          <w:rFonts w:asciiTheme="minorHAnsi" w:eastAsia="Aptos" w:hAnsiTheme="minorHAnsi" w:cstheme="minorHAnsi"/>
          <w:color w:val="auto"/>
          <w:sz w:val="18"/>
          <w:szCs w:val="18"/>
        </w:rPr>
        <w:t>p</w:t>
      </w:r>
      <w:r w:rsidRPr="001113C1">
        <w:rPr>
          <w:rFonts w:asciiTheme="minorHAnsi" w:eastAsia="Aptos" w:hAnsiTheme="minorHAnsi" w:cstheme="minorHAnsi"/>
          <w:color w:val="auto"/>
          <w:sz w:val="18"/>
          <w:szCs w:val="18"/>
        </w:rPr>
        <w:t xml:space="preserve">rice of </w:t>
      </w:r>
      <w:r w:rsidR="00C76C17" w:rsidRPr="001113C1">
        <w:rPr>
          <w:rFonts w:asciiTheme="minorHAnsi" w:eastAsia="Aptos" w:hAnsiTheme="minorHAnsi" w:cstheme="minorHAnsi"/>
          <w:color w:val="auto"/>
          <w:sz w:val="18"/>
          <w:szCs w:val="18"/>
        </w:rPr>
        <w:t>p</w:t>
      </w:r>
      <w:r w:rsidRPr="001113C1">
        <w:rPr>
          <w:rFonts w:asciiTheme="minorHAnsi" w:eastAsia="Aptos" w:hAnsiTheme="minorHAnsi" w:cstheme="minorHAnsi"/>
          <w:color w:val="auto"/>
          <w:sz w:val="18"/>
          <w:szCs w:val="18"/>
        </w:rPr>
        <w:t>lace</w:t>
      </w:r>
      <w:r w:rsidR="00C76C17" w:rsidRPr="001113C1">
        <w:rPr>
          <w:rFonts w:asciiTheme="minorHAnsi" w:eastAsia="Aptos" w:hAnsiTheme="minorHAnsi" w:cstheme="minorHAnsi"/>
          <w:color w:val="auto"/>
          <w:sz w:val="18"/>
          <w:szCs w:val="18"/>
        </w:rPr>
        <w:t>.</w:t>
      </w:r>
    </w:p>
  </w:endnote>
  <w:endnote w:id="62">
    <w:p w14:paraId="720BC48C" w14:textId="0F23B0DA" w:rsidR="147FDEC1" w:rsidRPr="001113C1" w:rsidRDefault="147FDEC1"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00C76C17" w:rsidRPr="001113C1">
        <w:rPr>
          <w:rFonts w:asciiTheme="minorHAnsi" w:hAnsiTheme="minorHAnsi" w:cstheme="minorHAnsi"/>
          <w:color w:val="auto"/>
          <w:sz w:val="18"/>
          <w:szCs w:val="18"/>
        </w:rPr>
        <w:t xml:space="preserve">Urban Institute. (2026). </w:t>
      </w:r>
      <w:r w:rsidRPr="001113C1">
        <w:rPr>
          <w:rFonts w:asciiTheme="minorHAnsi" w:hAnsiTheme="minorHAnsi" w:cstheme="minorHAnsi"/>
          <w:i/>
          <w:iCs/>
          <w:color w:val="auto"/>
          <w:sz w:val="18"/>
          <w:szCs w:val="18"/>
        </w:rPr>
        <w:t>Transportation access</w:t>
      </w:r>
      <w:r w:rsidRPr="001113C1">
        <w:rPr>
          <w:rFonts w:asciiTheme="minorHAnsi" w:hAnsiTheme="minorHAnsi" w:cstheme="minorHAnsi"/>
          <w:color w:val="auto"/>
          <w:sz w:val="18"/>
          <w:szCs w:val="18"/>
        </w:rPr>
        <w:t xml:space="preserve">. </w:t>
      </w:r>
      <w:hyperlink r:id="rId29">
        <w:r w:rsidRPr="001113C1">
          <w:rPr>
            <w:rStyle w:val="Hyperlink"/>
            <w:rFonts w:asciiTheme="minorHAnsi" w:hAnsiTheme="minorHAnsi" w:cstheme="minorHAnsi"/>
            <w:color w:val="auto"/>
            <w:sz w:val="18"/>
            <w:szCs w:val="18"/>
          </w:rPr>
          <w:t>https://upward-mobility.urban.org/framework/neighborhoods/transportation</w:t>
        </w:r>
      </w:hyperlink>
    </w:p>
  </w:endnote>
  <w:endnote w:id="63">
    <w:p w14:paraId="6A08D221" w14:textId="46DD1AA9"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Pr="001113C1">
        <w:rPr>
          <w:rFonts w:asciiTheme="minorHAnsi" w:eastAsia="Aptos" w:hAnsiTheme="minorHAnsi" w:cstheme="minorHAnsi"/>
          <w:color w:val="auto"/>
          <w:sz w:val="18"/>
          <w:szCs w:val="18"/>
        </w:rPr>
        <w:t xml:space="preserve">McDonald-Lopez, K., Murphy, A. K., Gould-Werth, A., Griffin, J., Bader, M. D. M., &amp; Kovski, N. (2023). A </w:t>
      </w:r>
      <w:r w:rsidR="00C76C17" w:rsidRPr="001113C1">
        <w:rPr>
          <w:rFonts w:asciiTheme="minorHAnsi" w:eastAsia="Aptos" w:hAnsiTheme="minorHAnsi" w:cstheme="minorHAnsi"/>
          <w:color w:val="auto"/>
          <w:sz w:val="18"/>
          <w:szCs w:val="18"/>
        </w:rPr>
        <w:t>d</w:t>
      </w:r>
      <w:r w:rsidRPr="001113C1">
        <w:rPr>
          <w:rFonts w:asciiTheme="minorHAnsi" w:eastAsia="Aptos" w:hAnsiTheme="minorHAnsi" w:cstheme="minorHAnsi"/>
          <w:color w:val="auto"/>
          <w:sz w:val="18"/>
          <w:szCs w:val="18"/>
        </w:rPr>
        <w:t xml:space="preserve">river in </w:t>
      </w:r>
      <w:r w:rsidR="00C76C17" w:rsidRPr="001113C1">
        <w:rPr>
          <w:rFonts w:asciiTheme="minorHAnsi" w:eastAsia="Aptos" w:hAnsiTheme="minorHAnsi" w:cstheme="minorHAnsi"/>
          <w:color w:val="auto"/>
          <w:sz w:val="18"/>
          <w:szCs w:val="18"/>
        </w:rPr>
        <w:t>h</w:t>
      </w:r>
      <w:r w:rsidRPr="001113C1">
        <w:rPr>
          <w:rFonts w:asciiTheme="minorHAnsi" w:eastAsia="Aptos" w:hAnsiTheme="minorHAnsi" w:cstheme="minorHAnsi"/>
          <w:color w:val="auto"/>
          <w:sz w:val="18"/>
          <w:szCs w:val="18"/>
        </w:rPr>
        <w:t xml:space="preserve">ealth </w:t>
      </w:r>
      <w:r w:rsidR="00C76C17" w:rsidRPr="001113C1">
        <w:rPr>
          <w:rFonts w:asciiTheme="minorHAnsi" w:eastAsia="Aptos" w:hAnsiTheme="minorHAnsi" w:cstheme="minorHAnsi"/>
          <w:color w:val="auto"/>
          <w:sz w:val="18"/>
          <w:szCs w:val="18"/>
        </w:rPr>
        <w:t>o</w:t>
      </w:r>
      <w:r w:rsidRPr="001113C1">
        <w:rPr>
          <w:rFonts w:asciiTheme="minorHAnsi" w:eastAsia="Aptos" w:hAnsiTheme="minorHAnsi" w:cstheme="minorHAnsi"/>
          <w:color w:val="auto"/>
          <w:sz w:val="18"/>
          <w:szCs w:val="18"/>
        </w:rPr>
        <w:t xml:space="preserve">utcomes: Developing </w:t>
      </w:r>
      <w:r w:rsidR="00C76C17" w:rsidRPr="001113C1">
        <w:rPr>
          <w:rFonts w:asciiTheme="minorHAnsi" w:eastAsia="Aptos" w:hAnsiTheme="minorHAnsi" w:cstheme="minorHAnsi"/>
          <w:color w:val="auto"/>
          <w:sz w:val="18"/>
          <w:szCs w:val="18"/>
        </w:rPr>
        <w:t>d</w:t>
      </w:r>
      <w:r w:rsidRPr="001113C1">
        <w:rPr>
          <w:rFonts w:asciiTheme="minorHAnsi" w:eastAsia="Aptos" w:hAnsiTheme="minorHAnsi" w:cstheme="minorHAnsi"/>
          <w:color w:val="auto"/>
          <w:sz w:val="18"/>
          <w:szCs w:val="18"/>
        </w:rPr>
        <w:t xml:space="preserve">iscrete </w:t>
      </w:r>
      <w:r w:rsidR="00C76C17" w:rsidRPr="001113C1">
        <w:rPr>
          <w:rFonts w:asciiTheme="minorHAnsi" w:eastAsia="Aptos" w:hAnsiTheme="minorHAnsi" w:cstheme="minorHAnsi"/>
          <w:color w:val="auto"/>
          <w:sz w:val="18"/>
          <w:szCs w:val="18"/>
        </w:rPr>
        <w:t>c</w:t>
      </w:r>
      <w:r w:rsidRPr="001113C1">
        <w:rPr>
          <w:rFonts w:asciiTheme="minorHAnsi" w:eastAsia="Aptos" w:hAnsiTheme="minorHAnsi" w:cstheme="minorHAnsi"/>
          <w:color w:val="auto"/>
          <w:sz w:val="18"/>
          <w:szCs w:val="18"/>
        </w:rPr>
        <w:t xml:space="preserve">ategories of </w:t>
      </w:r>
      <w:r w:rsidR="00C76C17" w:rsidRPr="001113C1">
        <w:rPr>
          <w:rFonts w:asciiTheme="minorHAnsi" w:eastAsia="Aptos" w:hAnsiTheme="minorHAnsi" w:cstheme="minorHAnsi"/>
          <w:color w:val="auto"/>
          <w:sz w:val="18"/>
          <w:szCs w:val="18"/>
        </w:rPr>
        <w:t>t</w:t>
      </w:r>
      <w:r w:rsidRPr="001113C1">
        <w:rPr>
          <w:rFonts w:asciiTheme="minorHAnsi" w:eastAsia="Aptos" w:hAnsiTheme="minorHAnsi" w:cstheme="minorHAnsi"/>
          <w:color w:val="auto"/>
          <w:sz w:val="18"/>
          <w:szCs w:val="18"/>
        </w:rPr>
        <w:t xml:space="preserve">ransportation </w:t>
      </w:r>
      <w:r w:rsidR="00C76C17" w:rsidRPr="001113C1">
        <w:rPr>
          <w:rFonts w:asciiTheme="minorHAnsi" w:eastAsia="Aptos" w:hAnsiTheme="minorHAnsi" w:cstheme="minorHAnsi"/>
          <w:color w:val="auto"/>
          <w:sz w:val="18"/>
          <w:szCs w:val="18"/>
        </w:rPr>
        <w:t>i</w:t>
      </w:r>
      <w:r w:rsidRPr="001113C1">
        <w:rPr>
          <w:rFonts w:asciiTheme="minorHAnsi" w:eastAsia="Aptos" w:hAnsiTheme="minorHAnsi" w:cstheme="minorHAnsi"/>
          <w:color w:val="auto"/>
          <w:sz w:val="18"/>
          <w:szCs w:val="18"/>
        </w:rPr>
        <w:t xml:space="preserve">nsecurity. </w:t>
      </w:r>
      <w:r w:rsidRPr="001113C1">
        <w:rPr>
          <w:rFonts w:asciiTheme="minorHAnsi" w:eastAsia="Aptos" w:hAnsiTheme="minorHAnsi" w:cstheme="minorHAnsi"/>
          <w:i/>
          <w:iCs/>
          <w:color w:val="auto"/>
          <w:sz w:val="18"/>
          <w:szCs w:val="18"/>
        </w:rPr>
        <w:t>American Journal of Epidemiology</w:t>
      </w:r>
      <w:r w:rsidRPr="001113C1">
        <w:rPr>
          <w:rFonts w:asciiTheme="minorHAnsi" w:eastAsia="Aptos" w:hAnsiTheme="minorHAnsi" w:cstheme="minorHAnsi"/>
          <w:color w:val="auto"/>
          <w:sz w:val="18"/>
          <w:szCs w:val="18"/>
        </w:rPr>
        <w:t xml:space="preserve">, </w:t>
      </w:r>
      <w:r w:rsidRPr="001113C1">
        <w:rPr>
          <w:rFonts w:asciiTheme="minorHAnsi" w:eastAsia="Aptos" w:hAnsiTheme="minorHAnsi" w:cstheme="minorHAnsi"/>
          <w:i/>
          <w:iCs/>
          <w:color w:val="auto"/>
          <w:sz w:val="18"/>
          <w:szCs w:val="18"/>
        </w:rPr>
        <w:t>192</w:t>
      </w:r>
      <w:r w:rsidRPr="001113C1">
        <w:rPr>
          <w:rFonts w:asciiTheme="minorHAnsi" w:eastAsia="Aptos" w:hAnsiTheme="minorHAnsi" w:cstheme="minorHAnsi"/>
          <w:color w:val="auto"/>
          <w:sz w:val="18"/>
          <w:szCs w:val="18"/>
        </w:rPr>
        <w:t xml:space="preserve">(11), 1854–1863. </w:t>
      </w:r>
      <w:hyperlink r:id="rId30">
        <w:r w:rsidRPr="001113C1">
          <w:rPr>
            <w:rStyle w:val="Hyperlink"/>
            <w:rFonts w:asciiTheme="minorHAnsi" w:eastAsia="Aptos" w:hAnsiTheme="minorHAnsi" w:cstheme="minorHAnsi"/>
            <w:color w:val="auto"/>
            <w:sz w:val="18"/>
            <w:szCs w:val="18"/>
          </w:rPr>
          <w:t>https://doi.org/10.1093/aje/kwad145</w:t>
        </w:r>
      </w:hyperlink>
    </w:p>
  </w:endnote>
  <w:endnote w:id="64">
    <w:p w14:paraId="10416826" w14:textId="7AA7E74B" w:rsidR="2C670862" w:rsidRPr="001113C1" w:rsidRDefault="2C670862" w:rsidP="001113C1">
      <w:pPr>
        <w:pStyle w:val="EndnoteText"/>
        <w:rPr>
          <w:rFonts w:asciiTheme="minorHAnsi" w:hAnsiTheme="minorHAnsi" w:cstheme="minorHAnsi"/>
          <w:color w:val="auto"/>
          <w:sz w:val="18"/>
          <w:szCs w:val="18"/>
        </w:rPr>
      </w:pPr>
      <w:r w:rsidRPr="001113C1">
        <w:rPr>
          <w:rStyle w:val="EndnoteReference"/>
          <w:rFonts w:asciiTheme="minorHAnsi" w:hAnsiTheme="minorHAnsi" w:cstheme="minorHAnsi"/>
          <w:color w:val="auto"/>
          <w:sz w:val="18"/>
          <w:szCs w:val="18"/>
        </w:rPr>
        <w:endnoteRef/>
      </w:r>
      <w:r w:rsidRPr="001113C1">
        <w:rPr>
          <w:rFonts w:asciiTheme="minorHAnsi" w:hAnsiTheme="minorHAnsi" w:cstheme="minorHAnsi"/>
          <w:color w:val="auto"/>
          <w:sz w:val="18"/>
          <w:szCs w:val="18"/>
        </w:rPr>
        <w:t xml:space="preserve"> </w:t>
      </w:r>
      <w:r w:rsidR="00C76C17" w:rsidRPr="001113C1">
        <w:rPr>
          <w:rFonts w:asciiTheme="minorHAnsi" w:hAnsiTheme="minorHAnsi" w:cstheme="minorHAnsi"/>
          <w:color w:val="auto"/>
          <w:sz w:val="18"/>
          <w:szCs w:val="18"/>
        </w:rPr>
        <w:t>M</w:t>
      </w:r>
      <w:r w:rsidRPr="001113C1">
        <w:rPr>
          <w:rFonts w:asciiTheme="minorHAnsi" w:eastAsia="Aptos" w:hAnsiTheme="minorHAnsi" w:cstheme="minorHAnsi"/>
          <w:color w:val="auto"/>
          <w:sz w:val="18"/>
          <w:szCs w:val="18"/>
        </w:rPr>
        <w:t>cDonald-Lopez et al</w:t>
      </w:r>
      <w:r w:rsidR="00C76C17" w:rsidRPr="001113C1">
        <w:rPr>
          <w:rFonts w:asciiTheme="minorHAnsi" w:eastAsia="Aptos" w:hAnsiTheme="minorHAnsi" w:cstheme="minorHAnsi"/>
          <w:color w:val="auto"/>
          <w:sz w:val="18"/>
          <w:szCs w:val="18"/>
        </w:rPr>
        <w:t>. A driver in health outcomes.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2AFF" w:usb1="5000785B" w:usb2="00000000"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47C61" w14:textId="77777777" w:rsidR="007A7A2C" w:rsidRDefault="007A7A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960B" w14:textId="1DE0C50A" w:rsidR="00794DF8" w:rsidRPr="007A7A2C" w:rsidRDefault="00BC12C6" w:rsidP="00BA6252">
    <w:pPr>
      <w:pStyle w:val="NoSpacing"/>
      <w:tabs>
        <w:tab w:val="center" w:pos="4695"/>
        <w:tab w:val="right" w:pos="9360"/>
      </w:tabs>
      <w:spacing w:before="40" w:after="40"/>
      <w:jc w:val="center"/>
      <w:rPr>
        <w:rFonts w:cs="Arial"/>
        <w:color w:val="2C2C2D" w:themeColor="text2"/>
        <w:sz w:val="18"/>
        <w:szCs w:val="18"/>
      </w:rPr>
    </w:pPr>
    <w:r w:rsidRPr="007A7A2C">
      <w:rPr>
        <w:rFonts w:cs="Arial"/>
        <w:color w:val="2C2C2D" w:themeColor="text2"/>
        <w:sz w:val="18"/>
        <w:szCs w:val="18"/>
      </w:rPr>
      <w:t xml:space="preserve">Real </w:t>
    </w:r>
    <w:r w:rsidR="00E450FB" w:rsidRPr="007A7A2C">
      <w:rPr>
        <w:rFonts w:cs="Arial"/>
        <w:color w:val="2C2C2D" w:themeColor="text2"/>
        <w:sz w:val="18"/>
        <w:szCs w:val="18"/>
      </w:rPr>
      <w:t>Services</w:t>
    </w:r>
    <w:r w:rsidR="4212DE91" w:rsidRPr="007A7A2C">
      <w:rPr>
        <w:rFonts w:cs="Arial"/>
        <w:color w:val="2C2C2D" w:themeColor="text2"/>
        <w:sz w:val="18"/>
        <w:szCs w:val="18"/>
      </w:rPr>
      <w:t xml:space="preserve"> 2026 Community Needs Assessment </w:t>
    </w:r>
    <w:sdt>
      <w:sdtPr>
        <w:rPr>
          <w:rFonts w:cs="Arial"/>
          <w:color w:val="2C2C2D" w:themeColor="text2"/>
          <w:sz w:val="18"/>
          <w:szCs w:val="18"/>
          <w:shd w:val="clear" w:color="auto" w:fill="E6E6E6"/>
        </w:rPr>
        <w:id w:val="-1769616900"/>
        <w:docPartObj>
          <w:docPartGallery w:val="Page Numbers (Top of Page)"/>
          <w:docPartUnique/>
        </w:docPartObj>
      </w:sdtPr>
      <w:sdtEndPr/>
      <w:sdtContent>
        <w:r w:rsidR="008F29FC" w:rsidRPr="007A7A2C">
          <w:rPr>
            <w:rFonts w:cs="Arial"/>
            <w:color w:val="2C2C2D" w:themeColor="text2"/>
            <w:sz w:val="18"/>
            <w:szCs w:val="18"/>
          </w:rPr>
          <w:tab/>
        </w:r>
        <w:r w:rsidR="4212DE91" w:rsidRPr="007A7A2C">
          <w:rPr>
            <w:rFonts w:cs="Arial"/>
            <w:color w:val="2C2C2D" w:themeColor="text2"/>
            <w:sz w:val="18"/>
            <w:szCs w:val="18"/>
          </w:rPr>
          <w:t xml:space="preserve">Page </w:t>
        </w:r>
        <w:r w:rsidR="00794DF8" w:rsidRPr="007A7A2C">
          <w:rPr>
            <w:rFonts w:cs="Arial"/>
            <w:noProof/>
            <w:color w:val="2C2C2D" w:themeColor="text2"/>
            <w:sz w:val="18"/>
            <w:szCs w:val="18"/>
          </w:rPr>
          <w:fldChar w:fldCharType="begin"/>
        </w:r>
        <w:r w:rsidR="00794DF8" w:rsidRPr="007A7A2C">
          <w:rPr>
            <w:rFonts w:cs="Arial"/>
            <w:color w:val="2C2C2D" w:themeColor="text2"/>
            <w:sz w:val="18"/>
            <w:szCs w:val="18"/>
          </w:rPr>
          <w:instrText xml:space="preserve"> PAGE </w:instrText>
        </w:r>
        <w:r w:rsidR="00794DF8" w:rsidRPr="007A7A2C">
          <w:rPr>
            <w:rFonts w:cs="Arial"/>
            <w:color w:val="2C2C2D" w:themeColor="text2"/>
            <w:sz w:val="18"/>
            <w:szCs w:val="18"/>
          </w:rPr>
          <w:fldChar w:fldCharType="separate"/>
        </w:r>
        <w:r w:rsidR="4212DE91" w:rsidRPr="007A7A2C">
          <w:rPr>
            <w:rFonts w:cs="Arial"/>
            <w:noProof/>
            <w:color w:val="2C2C2D" w:themeColor="text2"/>
            <w:sz w:val="18"/>
            <w:szCs w:val="18"/>
          </w:rPr>
          <w:t>1</w:t>
        </w:r>
        <w:r w:rsidR="00794DF8" w:rsidRPr="007A7A2C">
          <w:rPr>
            <w:rFonts w:cs="Arial"/>
            <w:noProof/>
            <w:color w:val="2C2C2D" w:themeColor="text2"/>
            <w:sz w:val="18"/>
            <w:szCs w:val="18"/>
          </w:rPr>
          <w:fldChar w:fldCharType="end"/>
        </w:r>
        <w:r w:rsidR="4212DE91" w:rsidRPr="007A7A2C">
          <w:rPr>
            <w:rFonts w:cs="Arial"/>
            <w:color w:val="2C2C2D" w:themeColor="text2"/>
            <w:sz w:val="18"/>
            <w:szCs w:val="18"/>
          </w:rPr>
          <w:t xml:space="preserve"> of </w:t>
        </w:r>
        <w:r w:rsidR="00794DF8" w:rsidRPr="007A7A2C">
          <w:rPr>
            <w:rFonts w:cs="Arial"/>
            <w:noProof/>
            <w:color w:val="2C2C2D" w:themeColor="text2"/>
            <w:sz w:val="18"/>
            <w:szCs w:val="18"/>
          </w:rPr>
          <w:fldChar w:fldCharType="begin"/>
        </w:r>
        <w:r w:rsidR="00794DF8" w:rsidRPr="007A7A2C">
          <w:rPr>
            <w:rFonts w:cs="Arial"/>
            <w:color w:val="2C2C2D" w:themeColor="text2"/>
            <w:sz w:val="18"/>
            <w:szCs w:val="18"/>
          </w:rPr>
          <w:instrText xml:space="preserve"> NUMPAGES  </w:instrText>
        </w:r>
        <w:r w:rsidR="00794DF8" w:rsidRPr="007A7A2C">
          <w:rPr>
            <w:rFonts w:cs="Arial"/>
            <w:color w:val="2C2C2D" w:themeColor="text2"/>
            <w:sz w:val="18"/>
            <w:szCs w:val="18"/>
          </w:rPr>
          <w:fldChar w:fldCharType="separate"/>
        </w:r>
        <w:r w:rsidR="4212DE91" w:rsidRPr="007A7A2C">
          <w:rPr>
            <w:rFonts w:cs="Arial"/>
            <w:noProof/>
            <w:color w:val="2C2C2D" w:themeColor="text2"/>
            <w:sz w:val="18"/>
            <w:szCs w:val="18"/>
          </w:rPr>
          <w:t>39</w:t>
        </w:r>
        <w:r w:rsidR="00794DF8" w:rsidRPr="007A7A2C">
          <w:rPr>
            <w:rFonts w:cs="Arial"/>
            <w:noProof/>
            <w:color w:val="2C2C2D" w:themeColor="text2"/>
            <w:sz w:val="18"/>
            <w:szCs w:val="18"/>
          </w:rPr>
          <w:fldChar w:fldCharType="end"/>
        </w:r>
      </w:sdtContent>
    </w:sdt>
    <w:r w:rsidR="00794DF8" w:rsidRPr="007A7A2C">
      <w:rPr>
        <w:rFonts w:cs="Arial"/>
        <w:color w:val="2C2C2D" w:themeColor="text2"/>
        <w:sz w:val="18"/>
        <w:szCs w:val="18"/>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212DE91" w14:paraId="660266C7" w14:textId="77777777" w:rsidTr="4212DE91">
      <w:trPr>
        <w:trHeight w:val="300"/>
      </w:trPr>
      <w:tc>
        <w:tcPr>
          <w:tcW w:w="3120" w:type="dxa"/>
        </w:tcPr>
        <w:p w14:paraId="418F46AF" w14:textId="6D180426" w:rsidR="4212DE91" w:rsidRDefault="4212DE91" w:rsidP="4212DE91">
          <w:pPr>
            <w:pStyle w:val="Header"/>
            <w:ind w:left="-115"/>
          </w:pPr>
        </w:p>
      </w:tc>
      <w:tc>
        <w:tcPr>
          <w:tcW w:w="3120" w:type="dxa"/>
        </w:tcPr>
        <w:p w14:paraId="0D6138D5" w14:textId="12790B0C" w:rsidR="4212DE91" w:rsidRDefault="4212DE91" w:rsidP="4212DE91">
          <w:pPr>
            <w:pStyle w:val="Header"/>
            <w:jc w:val="center"/>
          </w:pPr>
        </w:p>
      </w:tc>
      <w:tc>
        <w:tcPr>
          <w:tcW w:w="3120" w:type="dxa"/>
        </w:tcPr>
        <w:p w14:paraId="41B90106" w14:textId="3EE2D360" w:rsidR="4212DE91" w:rsidRDefault="4212DE91" w:rsidP="4212DE91">
          <w:pPr>
            <w:pStyle w:val="Header"/>
            <w:ind w:right="-115"/>
            <w:jc w:val="right"/>
          </w:pPr>
        </w:p>
      </w:tc>
    </w:tr>
  </w:tbl>
  <w:p w14:paraId="6DC9B4FA" w14:textId="776CA38D" w:rsidR="4212DE91" w:rsidRDefault="4212DE91" w:rsidP="4212D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51541" w14:textId="77777777" w:rsidR="007C7228" w:rsidRDefault="007C7228" w:rsidP="00F36500">
      <w:pPr>
        <w:spacing w:after="0" w:line="240" w:lineRule="auto"/>
      </w:pPr>
      <w:r>
        <w:separator/>
      </w:r>
    </w:p>
  </w:footnote>
  <w:footnote w:type="continuationSeparator" w:id="0">
    <w:p w14:paraId="2C386BA1" w14:textId="77777777" w:rsidR="007C7228" w:rsidRDefault="007C7228" w:rsidP="00F36500">
      <w:pPr>
        <w:spacing w:after="0" w:line="240" w:lineRule="auto"/>
      </w:pPr>
      <w:r>
        <w:continuationSeparator/>
      </w:r>
    </w:p>
  </w:footnote>
  <w:footnote w:type="continuationNotice" w:id="1">
    <w:p w14:paraId="2590E3FD" w14:textId="77777777" w:rsidR="007C7228" w:rsidRDefault="007C7228">
      <w:pPr>
        <w:spacing w:after="0" w:line="240" w:lineRule="auto"/>
      </w:pPr>
    </w:p>
  </w:footnote>
  <w:footnote w:id="2">
    <w:p w14:paraId="6D9B2DAC" w14:textId="55DCCB57" w:rsidR="00B32104" w:rsidRDefault="00B32104" w:rsidP="00B32104">
      <w:pPr>
        <w:pStyle w:val="FootnoteText"/>
      </w:pPr>
      <w:r>
        <w:rPr>
          <w:rStyle w:val="FootnoteReference"/>
        </w:rPr>
        <w:footnoteRef/>
      </w:r>
      <w:r>
        <w:t>Th</w:t>
      </w:r>
      <w:r w:rsidR="006C32F6">
        <w:t>is reflects the</w:t>
      </w:r>
      <w:r>
        <w:t xml:space="preserve"> population for whom poverty status is determined</w:t>
      </w:r>
      <w:r w:rsidR="006C32F6">
        <w:t>, which</w:t>
      </w:r>
      <w:r>
        <w:t xml:space="preserve"> excludes individuals living in institutional group quarters (such as prisons or nursing homes), college dormitories, military barracks, living situations without conventional housing (and who are not in shelters), and unrelated individuals under age 15 (such as foster children).</w:t>
      </w:r>
    </w:p>
  </w:footnote>
  <w:footnote w:id="3">
    <w:p w14:paraId="2D482C33" w14:textId="1885B835" w:rsidR="62CC8769" w:rsidRDefault="62CC8769" w:rsidP="62CC8769">
      <w:pPr>
        <w:pStyle w:val="FootnoteText"/>
      </w:pPr>
      <w:r w:rsidRPr="62CC8769">
        <w:rPr>
          <w:rStyle w:val="FootnoteReference"/>
        </w:rPr>
        <w:footnoteRef/>
      </w:r>
      <w:r w:rsidR="4442CF9F">
        <w:t xml:space="preserve"> The definition of homelessness by </w:t>
      </w:r>
      <w:r w:rsidR="00E60CCE">
        <w:t xml:space="preserve">the United States Department of Housing and Urban Development (HUD) </w:t>
      </w:r>
      <w:r w:rsidR="4442CF9F">
        <w:t xml:space="preserve">is more restrictive than most definitions of homelessness, and excludes individuals who are </w:t>
      </w:r>
      <w:r w:rsidR="099B6AC2">
        <w:t>couch surfing</w:t>
      </w:r>
      <w:r w:rsidR="73BBBB12">
        <w:t>, stay</w:t>
      </w:r>
      <w:r w:rsidR="0075091C">
        <w:t>ing</w:t>
      </w:r>
      <w:r w:rsidR="73BBBB12">
        <w:t xml:space="preserve"> </w:t>
      </w:r>
      <w:r w:rsidR="0075091C">
        <w:t>with</w:t>
      </w:r>
      <w:r w:rsidR="73BBBB12">
        <w:t xml:space="preserve"> friends/</w:t>
      </w:r>
      <w:r w:rsidR="72FDE7DA">
        <w:t xml:space="preserve">family, or otherwise able to stay off </w:t>
      </w:r>
      <w:r w:rsidR="099B6AC2">
        <w:t>the streets, even if they lack a shelter of their own.</w:t>
      </w:r>
    </w:p>
  </w:footnote>
  <w:footnote w:id="4">
    <w:p w14:paraId="4FF66A65" w14:textId="25084C71" w:rsidR="00487FF1" w:rsidRDefault="00487FF1">
      <w:pPr>
        <w:pStyle w:val="FootnoteText"/>
      </w:pPr>
      <w:r>
        <w:rPr>
          <w:rStyle w:val="FootnoteReference"/>
        </w:rPr>
        <w:footnoteRef/>
      </w:r>
      <w:r>
        <w:t xml:space="preserve"> </w:t>
      </w:r>
      <w:r w:rsidR="000D19C6" w:rsidRPr="000D19C6">
        <w:t xml:space="preserve">Respondents could choose more than one organization type, so numbers may total up to a greater sum than the total </w:t>
      </w:r>
      <w:r w:rsidR="00A6532F" w:rsidRPr="000D19C6">
        <w:t>respondents</w:t>
      </w:r>
      <w:r w:rsidR="00A6532F">
        <w:t>.</w:t>
      </w:r>
    </w:p>
  </w:footnote>
  <w:footnote w:id="5">
    <w:p w14:paraId="02BEB9C7" w14:textId="28153706" w:rsidR="2418E963" w:rsidRDefault="2418E963" w:rsidP="2418E963">
      <w:pPr>
        <w:pStyle w:val="FootnoteText"/>
      </w:pPr>
      <w:r w:rsidRPr="2418E963">
        <w:rPr>
          <w:rStyle w:val="FootnoteReference"/>
        </w:rPr>
        <w:footnoteRef/>
      </w:r>
      <w:r>
        <w:t xml:space="preserve"> This is the first year that utilities have been included as a separate section in the Community Needs Assessments, added due to community input. Previously, utilities and struggles with utilities were captured under the “Housing” section, but affordable utilities have become an increasingly distinct need for households.</w:t>
      </w:r>
    </w:p>
  </w:footnote>
  <w:footnote w:id="6">
    <w:p w14:paraId="11F2F528" w14:textId="1980C0F9" w:rsidR="00696BA8" w:rsidRDefault="00696BA8">
      <w:pPr>
        <w:pStyle w:val="FootnoteText"/>
      </w:pPr>
      <w:r>
        <w:rPr>
          <w:rStyle w:val="FootnoteReference"/>
        </w:rPr>
        <w:footnoteRef/>
      </w:r>
      <w:r>
        <w:t xml:space="preserve"> Respondents were invited to “choose all that apply” so totals may exceed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9369" w14:textId="77777777" w:rsidR="007A7A2C" w:rsidRDefault="007A7A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82B5F" w14:textId="55EF8EC7" w:rsidR="00794DF8" w:rsidRDefault="005E4621" w:rsidP="0006782E">
    <w:pPr>
      <w:pStyle w:val="Header"/>
      <w:jc w:val="right"/>
    </w:pPr>
    <w:r>
      <w:rPr>
        <w:noProof/>
      </w:rPr>
      <w:drawing>
        <wp:anchor distT="0" distB="0" distL="114300" distR="114300" simplePos="0" relativeHeight="251658240" behindDoc="1" locked="0" layoutInCell="1" allowOverlap="1" wp14:anchorId="62453BB0" wp14:editId="794888AE">
          <wp:simplePos x="0" y="0"/>
          <wp:positionH relativeFrom="column">
            <wp:posOffset>4962549</wp:posOffset>
          </wp:positionH>
          <wp:positionV relativeFrom="paragraph">
            <wp:posOffset>-207034</wp:posOffset>
          </wp:positionV>
          <wp:extent cx="1642084" cy="646981"/>
          <wp:effectExtent l="0" t="0" r="0" b="1270"/>
          <wp:wrapNone/>
          <wp:docPr id="5072584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258451" name="Picture 507258451"/>
                  <pic:cNvPicPr/>
                </pic:nvPicPr>
                <pic:blipFill>
                  <a:blip r:embed="rId1">
                    <a:extLst>
                      <a:ext uri="{28A0092B-C50C-407E-A947-70E740481C1C}">
                        <a14:useLocalDpi xmlns:a14="http://schemas.microsoft.com/office/drawing/2010/main" val="0"/>
                      </a:ext>
                    </a:extLst>
                  </a:blip>
                  <a:stretch>
                    <a:fillRect/>
                  </a:stretch>
                </pic:blipFill>
                <pic:spPr>
                  <a:xfrm>
                    <a:off x="0" y="0"/>
                    <a:ext cx="1642084" cy="646981"/>
                  </a:xfrm>
                  <a:prstGeom prst="rect">
                    <a:avLst/>
                  </a:prstGeom>
                </pic:spPr>
              </pic:pic>
            </a:graphicData>
          </a:graphic>
          <wp14:sizeRelH relativeFrom="margin">
            <wp14:pctWidth>0</wp14:pctWidth>
          </wp14:sizeRelH>
          <wp14:sizeRelV relativeFrom="margin">
            <wp14:pctHeight>0</wp14:pctHeight>
          </wp14:sizeRelV>
        </wp:anchor>
      </w:drawing>
    </w:r>
  </w:p>
  <w:p w14:paraId="2A9BCA2F" w14:textId="42562EB4" w:rsidR="00794DF8" w:rsidRDefault="00794DF8" w:rsidP="0006782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212DE91" w14:paraId="3023316C" w14:textId="77777777" w:rsidTr="4212DE91">
      <w:trPr>
        <w:trHeight w:val="300"/>
      </w:trPr>
      <w:tc>
        <w:tcPr>
          <w:tcW w:w="3120" w:type="dxa"/>
        </w:tcPr>
        <w:p w14:paraId="10D958E2" w14:textId="44307077" w:rsidR="4212DE91" w:rsidRDefault="4212DE91" w:rsidP="4212DE91">
          <w:pPr>
            <w:pStyle w:val="Header"/>
            <w:ind w:left="-115"/>
          </w:pPr>
        </w:p>
      </w:tc>
      <w:tc>
        <w:tcPr>
          <w:tcW w:w="3120" w:type="dxa"/>
        </w:tcPr>
        <w:p w14:paraId="358D8518" w14:textId="70A3D650" w:rsidR="4212DE91" w:rsidRDefault="4212DE91" w:rsidP="4212DE91">
          <w:pPr>
            <w:pStyle w:val="Header"/>
            <w:jc w:val="center"/>
          </w:pPr>
        </w:p>
      </w:tc>
      <w:tc>
        <w:tcPr>
          <w:tcW w:w="3120" w:type="dxa"/>
        </w:tcPr>
        <w:p w14:paraId="0BA2C331" w14:textId="39200030" w:rsidR="4212DE91" w:rsidRDefault="4212DE91" w:rsidP="4212DE91">
          <w:pPr>
            <w:pStyle w:val="Header"/>
            <w:ind w:right="-115"/>
            <w:jc w:val="right"/>
          </w:pPr>
        </w:p>
      </w:tc>
    </w:tr>
  </w:tbl>
  <w:p w14:paraId="40B48314" w14:textId="556E81CA" w:rsidR="4212DE91" w:rsidRDefault="4212DE91" w:rsidP="4212D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97481D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37521B"/>
    <w:multiLevelType w:val="hybridMultilevel"/>
    <w:tmpl w:val="D550D63E"/>
    <w:lvl w:ilvl="0" w:tplc="0A0E2016">
      <w:start w:val="1"/>
      <w:numFmt w:val="bullet"/>
      <w:lvlText w:val=""/>
      <w:lvlJc w:val="left"/>
      <w:pPr>
        <w:ind w:left="720" w:hanging="360"/>
      </w:pPr>
      <w:rPr>
        <w:rFonts w:ascii="Symbol" w:hAnsi="Symbol" w:hint="default"/>
        <w:color w:val="3D83C4" w:themeColor="accent1"/>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73528F"/>
    <w:multiLevelType w:val="hybridMultilevel"/>
    <w:tmpl w:val="FAE49BE2"/>
    <w:lvl w:ilvl="0" w:tplc="B9C8A85E">
      <w:start w:val="1"/>
      <w:numFmt w:val="bullet"/>
      <w:lvlText w:val=""/>
      <w:lvlJc w:val="left"/>
      <w:pPr>
        <w:ind w:left="360" w:hanging="360"/>
      </w:pPr>
      <w:rPr>
        <w:rFonts w:ascii="Symbol" w:hAnsi="Symbol" w:hint="default"/>
        <w:color w:val="D93A35" w:themeColor="accent2"/>
      </w:rPr>
    </w:lvl>
    <w:lvl w:ilvl="1" w:tplc="94ECAED4">
      <w:start w:val="1"/>
      <w:numFmt w:val="bullet"/>
      <w:lvlText w:val="o"/>
      <w:lvlJc w:val="left"/>
      <w:pPr>
        <w:ind w:left="1080" w:hanging="360"/>
      </w:pPr>
      <w:rPr>
        <w:rFonts w:ascii="Courier New" w:hAnsi="Courier New" w:hint="default"/>
      </w:rPr>
    </w:lvl>
    <w:lvl w:ilvl="2" w:tplc="7C22AE42">
      <w:start w:val="1"/>
      <w:numFmt w:val="bullet"/>
      <w:lvlText w:val=""/>
      <w:lvlJc w:val="left"/>
      <w:pPr>
        <w:ind w:left="1800" w:hanging="360"/>
      </w:pPr>
      <w:rPr>
        <w:rFonts w:ascii="Wingdings" w:hAnsi="Wingdings" w:hint="default"/>
      </w:rPr>
    </w:lvl>
    <w:lvl w:ilvl="3" w:tplc="9A88DAEA">
      <w:start w:val="1"/>
      <w:numFmt w:val="bullet"/>
      <w:lvlText w:val=""/>
      <w:lvlJc w:val="left"/>
      <w:pPr>
        <w:ind w:left="2520" w:hanging="360"/>
      </w:pPr>
      <w:rPr>
        <w:rFonts w:ascii="Symbol" w:hAnsi="Symbol" w:hint="default"/>
      </w:rPr>
    </w:lvl>
    <w:lvl w:ilvl="4" w:tplc="C95C7C4C">
      <w:start w:val="1"/>
      <w:numFmt w:val="bullet"/>
      <w:lvlText w:val="o"/>
      <w:lvlJc w:val="left"/>
      <w:pPr>
        <w:ind w:left="3240" w:hanging="360"/>
      </w:pPr>
      <w:rPr>
        <w:rFonts w:ascii="Courier New" w:hAnsi="Courier New" w:hint="default"/>
      </w:rPr>
    </w:lvl>
    <w:lvl w:ilvl="5" w:tplc="05364390">
      <w:start w:val="1"/>
      <w:numFmt w:val="bullet"/>
      <w:lvlText w:val=""/>
      <w:lvlJc w:val="left"/>
      <w:pPr>
        <w:ind w:left="3960" w:hanging="360"/>
      </w:pPr>
      <w:rPr>
        <w:rFonts w:ascii="Wingdings" w:hAnsi="Wingdings" w:hint="default"/>
      </w:rPr>
    </w:lvl>
    <w:lvl w:ilvl="6" w:tplc="7534C9A4">
      <w:start w:val="1"/>
      <w:numFmt w:val="bullet"/>
      <w:lvlText w:val=""/>
      <w:lvlJc w:val="left"/>
      <w:pPr>
        <w:ind w:left="4680" w:hanging="360"/>
      </w:pPr>
      <w:rPr>
        <w:rFonts w:ascii="Symbol" w:hAnsi="Symbol" w:hint="default"/>
      </w:rPr>
    </w:lvl>
    <w:lvl w:ilvl="7" w:tplc="3B5210B6">
      <w:start w:val="1"/>
      <w:numFmt w:val="bullet"/>
      <w:lvlText w:val="o"/>
      <w:lvlJc w:val="left"/>
      <w:pPr>
        <w:ind w:left="5400" w:hanging="360"/>
      </w:pPr>
      <w:rPr>
        <w:rFonts w:ascii="Courier New" w:hAnsi="Courier New" w:hint="default"/>
      </w:rPr>
    </w:lvl>
    <w:lvl w:ilvl="8" w:tplc="7EF02DD6">
      <w:start w:val="1"/>
      <w:numFmt w:val="bullet"/>
      <w:lvlText w:val=""/>
      <w:lvlJc w:val="left"/>
      <w:pPr>
        <w:ind w:left="6120" w:hanging="360"/>
      </w:pPr>
      <w:rPr>
        <w:rFonts w:ascii="Wingdings" w:hAnsi="Wingdings" w:hint="default"/>
      </w:rPr>
    </w:lvl>
  </w:abstractNum>
  <w:abstractNum w:abstractNumId="3" w15:restartNumberingAfterBreak="0">
    <w:nsid w:val="057A41C2"/>
    <w:multiLevelType w:val="hybridMultilevel"/>
    <w:tmpl w:val="CD0A7148"/>
    <w:lvl w:ilvl="0" w:tplc="43BE3B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D0497D"/>
    <w:multiLevelType w:val="hybridMultilevel"/>
    <w:tmpl w:val="0E589F02"/>
    <w:lvl w:ilvl="0" w:tplc="8EACBE8C">
      <w:start w:val="1"/>
      <w:numFmt w:val="bullet"/>
      <w:lvlText w:val=""/>
      <w:lvlJc w:val="left"/>
      <w:pPr>
        <w:ind w:left="360" w:hanging="360"/>
      </w:pPr>
      <w:rPr>
        <w:rFonts w:ascii="Symbol" w:hAnsi="Symbol" w:hint="default"/>
        <w:color w:val="D93A35" w:themeColor="accent2"/>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004AD8"/>
    <w:multiLevelType w:val="hybridMultilevel"/>
    <w:tmpl w:val="10362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A56D42"/>
    <w:multiLevelType w:val="hybridMultilevel"/>
    <w:tmpl w:val="9208D5FA"/>
    <w:lvl w:ilvl="0" w:tplc="0A0E2016">
      <w:start w:val="1"/>
      <w:numFmt w:val="bullet"/>
      <w:lvlText w:val=""/>
      <w:lvlJc w:val="left"/>
      <w:pPr>
        <w:ind w:left="720" w:hanging="360"/>
      </w:pPr>
      <w:rPr>
        <w:rFonts w:ascii="Symbol" w:hAnsi="Symbol" w:hint="default"/>
        <w:color w:val="3D83C4" w:themeColor="accent1"/>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3A3609"/>
    <w:multiLevelType w:val="hybridMultilevel"/>
    <w:tmpl w:val="AC32991E"/>
    <w:lvl w:ilvl="0" w:tplc="53C8B70A">
      <w:start w:val="1"/>
      <w:numFmt w:val="decimal"/>
      <w:lvlText w:val="%1."/>
      <w:lvlJc w:val="left"/>
      <w:pPr>
        <w:ind w:left="720" w:hanging="360"/>
      </w:pPr>
      <w:rPr>
        <w:rFonts w:ascii="Helvetica" w:hAnsi="Helvetica" w:hint="default"/>
        <w:color w:val="333E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137555"/>
    <w:multiLevelType w:val="hybridMultilevel"/>
    <w:tmpl w:val="A91077EE"/>
    <w:lvl w:ilvl="0" w:tplc="0A0E2016">
      <w:start w:val="1"/>
      <w:numFmt w:val="bullet"/>
      <w:lvlText w:val=""/>
      <w:lvlJc w:val="left"/>
      <w:pPr>
        <w:ind w:left="720" w:hanging="360"/>
      </w:pPr>
      <w:rPr>
        <w:rFonts w:ascii="Symbol" w:hAnsi="Symbol" w:hint="default"/>
        <w:color w:val="3D83C4" w:themeColor="accent1"/>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B1A75B5"/>
    <w:multiLevelType w:val="hybridMultilevel"/>
    <w:tmpl w:val="9996B472"/>
    <w:lvl w:ilvl="0" w:tplc="180E3F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F20B16"/>
    <w:multiLevelType w:val="hybridMultilevel"/>
    <w:tmpl w:val="4F22279E"/>
    <w:lvl w:ilvl="0" w:tplc="0A0E2016">
      <w:start w:val="1"/>
      <w:numFmt w:val="bullet"/>
      <w:lvlText w:val=""/>
      <w:lvlJc w:val="left"/>
      <w:pPr>
        <w:ind w:left="720" w:hanging="360"/>
      </w:pPr>
      <w:rPr>
        <w:rFonts w:ascii="Symbol" w:hAnsi="Symbol" w:hint="default"/>
        <w:color w:val="3D83C4" w:themeColor="accent1"/>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F8377A0"/>
    <w:multiLevelType w:val="hybridMultilevel"/>
    <w:tmpl w:val="2DBA8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6703F0"/>
    <w:multiLevelType w:val="hybridMultilevel"/>
    <w:tmpl w:val="1F42751C"/>
    <w:lvl w:ilvl="0" w:tplc="440A9C52">
      <w:start w:val="1"/>
      <w:numFmt w:val="bullet"/>
      <w:pStyle w:val="Bullet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9A6D45"/>
    <w:multiLevelType w:val="hybridMultilevel"/>
    <w:tmpl w:val="6054DE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69F3C36"/>
    <w:multiLevelType w:val="hybridMultilevel"/>
    <w:tmpl w:val="FC34EBE2"/>
    <w:lvl w:ilvl="0" w:tplc="0A0E2016">
      <w:start w:val="1"/>
      <w:numFmt w:val="bullet"/>
      <w:lvlText w:val=""/>
      <w:lvlJc w:val="left"/>
      <w:pPr>
        <w:ind w:left="720" w:hanging="360"/>
      </w:pPr>
      <w:rPr>
        <w:rFonts w:ascii="Symbol" w:hAnsi="Symbol" w:hint="default"/>
        <w:color w:val="3D83C4" w:themeColor="accent1"/>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E92280E"/>
    <w:multiLevelType w:val="hybridMultilevel"/>
    <w:tmpl w:val="1C7AF9A6"/>
    <w:lvl w:ilvl="0" w:tplc="269A6648">
      <w:start w:val="1"/>
      <w:numFmt w:val="bullet"/>
      <w:lvlText w:val=""/>
      <w:lvlJc w:val="left"/>
      <w:pPr>
        <w:ind w:left="720" w:hanging="360"/>
      </w:pPr>
      <w:rPr>
        <w:rFonts w:ascii="Symbol" w:hAnsi="Symbol" w:hint="default"/>
        <w:color w:val="4AA058" w:themeColor="accent3"/>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B0075E0"/>
    <w:multiLevelType w:val="hybridMultilevel"/>
    <w:tmpl w:val="E7460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A926DC"/>
    <w:multiLevelType w:val="hybridMultilevel"/>
    <w:tmpl w:val="DA7EA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E7590E"/>
    <w:multiLevelType w:val="hybridMultilevel"/>
    <w:tmpl w:val="4E986E22"/>
    <w:lvl w:ilvl="0" w:tplc="A2682330">
      <w:start w:val="1"/>
      <w:numFmt w:val="bullet"/>
      <w:lvlText w:val="•"/>
      <w:lvlJc w:val="left"/>
      <w:pPr>
        <w:tabs>
          <w:tab w:val="num" w:pos="720"/>
        </w:tabs>
        <w:ind w:left="720" w:hanging="360"/>
      </w:pPr>
      <w:rPr>
        <w:rFonts w:ascii="Times New Roman" w:hAnsi="Times New Roman" w:hint="default"/>
      </w:rPr>
    </w:lvl>
    <w:lvl w:ilvl="1" w:tplc="39582FDC" w:tentative="1">
      <w:start w:val="1"/>
      <w:numFmt w:val="bullet"/>
      <w:lvlText w:val="•"/>
      <w:lvlJc w:val="left"/>
      <w:pPr>
        <w:tabs>
          <w:tab w:val="num" w:pos="1440"/>
        </w:tabs>
        <w:ind w:left="1440" w:hanging="360"/>
      </w:pPr>
      <w:rPr>
        <w:rFonts w:ascii="Times New Roman" w:hAnsi="Times New Roman" w:hint="default"/>
      </w:rPr>
    </w:lvl>
    <w:lvl w:ilvl="2" w:tplc="5E30F3D0" w:tentative="1">
      <w:start w:val="1"/>
      <w:numFmt w:val="bullet"/>
      <w:lvlText w:val="•"/>
      <w:lvlJc w:val="left"/>
      <w:pPr>
        <w:tabs>
          <w:tab w:val="num" w:pos="2160"/>
        </w:tabs>
        <w:ind w:left="2160" w:hanging="360"/>
      </w:pPr>
      <w:rPr>
        <w:rFonts w:ascii="Times New Roman" w:hAnsi="Times New Roman" w:hint="default"/>
      </w:rPr>
    </w:lvl>
    <w:lvl w:ilvl="3" w:tplc="F8F21C44" w:tentative="1">
      <w:start w:val="1"/>
      <w:numFmt w:val="bullet"/>
      <w:lvlText w:val="•"/>
      <w:lvlJc w:val="left"/>
      <w:pPr>
        <w:tabs>
          <w:tab w:val="num" w:pos="2880"/>
        </w:tabs>
        <w:ind w:left="2880" w:hanging="360"/>
      </w:pPr>
      <w:rPr>
        <w:rFonts w:ascii="Times New Roman" w:hAnsi="Times New Roman" w:hint="default"/>
      </w:rPr>
    </w:lvl>
    <w:lvl w:ilvl="4" w:tplc="D0365238" w:tentative="1">
      <w:start w:val="1"/>
      <w:numFmt w:val="bullet"/>
      <w:lvlText w:val="•"/>
      <w:lvlJc w:val="left"/>
      <w:pPr>
        <w:tabs>
          <w:tab w:val="num" w:pos="3600"/>
        </w:tabs>
        <w:ind w:left="3600" w:hanging="360"/>
      </w:pPr>
      <w:rPr>
        <w:rFonts w:ascii="Times New Roman" w:hAnsi="Times New Roman" w:hint="default"/>
      </w:rPr>
    </w:lvl>
    <w:lvl w:ilvl="5" w:tplc="97C27376" w:tentative="1">
      <w:start w:val="1"/>
      <w:numFmt w:val="bullet"/>
      <w:lvlText w:val="•"/>
      <w:lvlJc w:val="left"/>
      <w:pPr>
        <w:tabs>
          <w:tab w:val="num" w:pos="4320"/>
        </w:tabs>
        <w:ind w:left="4320" w:hanging="360"/>
      </w:pPr>
      <w:rPr>
        <w:rFonts w:ascii="Times New Roman" w:hAnsi="Times New Roman" w:hint="default"/>
      </w:rPr>
    </w:lvl>
    <w:lvl w:ilvl="6" w:tplc="0A3867D4" w:tentative="1">
      <w:start w:val="1"/>
      <w:numFmt w:val="bullet"/>
      <w:lvlText w:val="•"/>
      <w:lvlJc w:val="left"/>
      <w:pPr>
        <w:tabs>
          <w:tab w:val="num" w:pos="5040"/>
        </w:tabs>
        <w:ind w:left="5040" w:hanging="360"/>
      </w:pPr>
      <w:rPr>
        <w:rFonts w:ascii="Times New Roman" w:hAnsi="Times New Roman" w:hint="default"/>
      </w:rPr>
    </w:lvl>
    <w:lvl w:ilvl="7" w:tplc="9E129D6E" w:tentative="1">
      <w:start w:val="1"/>
      <w:numFmt w:val="bullet"/>
      <w:lvlText w:val="•"/>
      <w:lvlJc w:val="left"/>
      <w:pPr>
        <w:tabs>
          <w:tab w:val="num" w:pos="5760"/>
        </w:tabs>
        <w:ind w:left="5760" w:hanging="360"/>
      </w:pPr>
      <w:rPr>
        <w:rFonts w:ascii="Times New Roman" w:hAnsi="Times New Roman" w:hint="default"/>
      </w:rPr>
    </w:lvl>
    <w:lvl w:ilvl="8" w:tplc="2F0E72B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57186E01"/>
    <w:multiLevelType w:val="hybridMultilevel"/>
    <w:tmpl w:val="D87CA710"/>
    <w:lvl w:ilvl="0" w:tplc="71CAE9B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5E1492"/>
    <w:multiLevelType w:val="hybridMultilevel"/>
    <w:tmpl w:val="AA68CB4A"/>
    <w:lvl w:ilvl="0" w:tplc="0512CEA8">
      <w:start w:val="1"/>
      <w:numFmt w:val="upperLetter"/>
      <w:pStyle w:val="Appendix"/>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8617B1"/>
    <w:multiLevelType w:val="hybridMultilevel"/>
    <w:tmpl w:val="0FC44110"/>
    <w:lvl w:ilvl="0" w:tplc="0A0E2016">
      <w:start w:val="1"/>
      <w:numFmt w:val="bullet"/>
      <w:lvlText w:val=""/>
      <w:lvlJc w:val="left"/>
      <w:pPr>
        <w:ind w:left="720" w:hanging="360"/>
      </w:pPr>
      <w:rPr>
        <w:rFonts w:ascii="Symbol" w:hAnsi="Symbol" w:hint="default"/>
        <w:color w:val="3D83C4" w:themeColor="accent1"/>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E137642"/>
    <w:multiLevelType w:val="hybridMultilevel"/>
    <w:tmpl w:val="A8B017F4"/>
    <w:lvl w:ilvl="0" w:tplc="737CD4AA">
      <w:start w:val="1"/>
      <w:numFmt w:val="bullet"/>
      <w:lvlText w:val=""/>
      <w:lvlJc w:val="left"/>
      <w:pPr>
        <w:ind w:left="720" w:hanging="360"/>
      </w:pPr>
      <w:rPr>
        <w:rFonts w:ascii="Symbol" w:hAnsi="Symbol" w:hint="default"/>
        <w:color w:val="D93A35" w:themeColor="accen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5553948">
    <w:abstractNumId w:val="4"/>
  </w:num>
  <w:num w:numId="2" w16cid:durableId="1045325403">
    <w:abstractNumId w:val="20"/>
  </w:num>
  <w:num w:numId="3" w16cid:durableId="1088700016">
    <w:abstractNumId w:val="19"/>
  </w:num>
  <w:num w:numId="4" w16cid:durableId="529536110">
    <w:abstractNumId w:val="2"/>
  </w:num>
  <w:num w:numId="5" w16cid:durableId="1191455531">
    <w:abstractNumId w:val="22"/>
  </w:num>
  <w:num w:numId="6" w16cid:durableId="2102724206">
    <w:abstractNumId w:val="7"/>
  </w:num>
  <w:num w:numId="7" w16cid:durableId="2090692221">
    <w:abstractNumId w:val="5"/>
  </w:num>
  <w:num w:numId="8" w16cid:durableId="702754292">
    <w:abstractNumId w:val="9"/>
  </w:num>
  <w:num w:numId="9" w16cid:durableId="735931208">
    <w:abstractNumId w:val="3"/>
  </w:num>
  <w:num w:numId="10" w16cid:durableId="1760517338">
    <w:abstractNumId w:val="17"/>
  </w:num>
  <w:num w:numId="11" w16cid:durableId="91971972">
    <w:abstractNumId w:val="16"/>
  </w:num>
  <w:num w:numId="12" w16cid:durableId="662704530">
    <w:abstractNumId w:val="12"/>
  </w:num>
  <w:num w:numId="13" w16cid:durableId="460392071">
    <w:abstractNumId w:val="18"/>
  </w:num>
  <w:num w:numId="14" w16cid:durableId="918054192">
    <w:abstractNumId w:val="11"/>
  </w:num>
  <w:num w:numId="15" w16cid:durableId="865606611">
    <w:abstractNumId w:val="13"/>
  </w:num>
  <w:num w:numId="16" w16cid:durableId="421297066">
    <w:abstractNumId w:val="0"/>
  </w:num>
  <w:num w:numId="17" w16cid:durableId="1680617915">
    <w:abstractNumId w:val="15"/>
  </w:num>
  <w:num w:numId="18" w16cid:durableId="6637429">
    <w:abstractNumId w:val="10"/>
  </w:num>
  <w:num w:numId="19" w16cid:durableId="872616743">
    <w:abstractNumId w:val="14"/>
  </w:num>
  <w:num w:numId="20" w16cid:durableId="145519161">
    <w:abstractNumId w:val="8"/>
  </w:num>
  <w:num w:numId="21" w16cid:durableId="248738472">
    <w:abstractNumId w:val="1"/>
  </w:num>
  <w:num w:numId="22" w16cid:durableId="636447837">
    <w:abstractNumId w:val="21"/>
  </w:num>
  <w:num w:numId="23" w16cid:durableId="963578354">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51F"/>
    <w:rsid w:val="00000143"/>
    <w:rsid w:val="00000412"/>
    <w:rsid w:val="00000AE3"/>
    <w:rsid w:val="00000EC5"/>
    <w:rsid w:val="00002C68"/>
    <w:rsid w:val="00002DBD"/>
    <w:rsid w:val="00004023"/>
    <w:rsid w:val="00004E55"/>
    <w:rsid w:val="00005D72"/>
    <w:rsid w:val="000065BC"/>
    <w:rsid w:val="00011FB4"/>
    <w:rsid w:val="0001365F"/>
    <w:rsid w:val="00015208"/>
    <w:rsid w:val="00015A32"/>
    <w:rsid w:val="00015CCE"/>
    <w:rsid w:val="000161E7"/>
    <w:rsid w:val="000165EF"/>
    <w:rsid w:val="00017890"/>
    <w:rsid w:val="00020674"/>
    <w:rsid w:val="000211F2"/>
    <w:rsid w:val="00023474"/>
    <w:rsid w:val="00024D4E"/>
    <w:rsid w:val="00027AB7"/>
    <w:rsid w:val="00030204"/>
    <w:rsid w:val="00030B6D"/>
    <w:rsid w:val="00030E63"/>
    <w:rsid w:val="00032056"/>
    <w:rsid w:val="000325A0"/>
    <w:rsid w:val="00032B09"/>
    <w:rsid w:val="00032F95"/>
    <w:rsid w:val="00034720"/>
    <w:rsid w:val="000357CD"/>
    <w:rsid w:val="00035A8F"/>
    <w:rsid w:val="00036C57"/>
    <w:rsid w:val="00036CFC"/>
    <w:rsid w:val="00037C00"/>
    <w:rsid w:val="00037E3E"/>
    <w:rsid w:val="000409E8"/>
    <w:rsid w:val="00041447"/>
    <w:rsid w:val="00041BA4"/>
    <w:rsid w:val="00042E0D"/>
    <w:rsid w:val="000437E0"/>
    <w:rsid w:val="000444E5"/>
    <w:rsid w:val="00044BB4"/>
    <w:rsid w:val="00044CC0"/>
    <w:rsid w:val="00044CDC"/>
    <w:rsid w:val="00045A6E"/>
    <w:rsid w:val="00045CCB"/>
    <w:rsid w:val="00047F18"/>
    <w:rsid w:val="00050310"/>
    <w:rsid w:val="000504CE"/>
    <w:rsid w:val="00050878"/>
    <w:rsid w:val="00050E8E"/>
    <w:rsid w:val="000515CD"/>
    <w:rsid w:val="00052619"/>
    <w:rsid w:val="000526A4"/>
    <w:rsid w:val="00052F47"/>
    <w:rsid w:val="00054528"/>
    <w:rsid w:val="0005548D"/>
    <w:rsid w:val="000569BF"/>
    <w:rsid w:val="00057501"/>
    <w:rsid w:val="00060A1D"/>
    <w:rsid w:val="000618D3"/>
    <w:rsid w:val="000619DB"/>
    <w:rsid w:val="00061A6E"/>
    <w:rsid w:val="000633A9"/>
    <w:rsid w:val="00063C2A"/>
    <w:rsid w:val="0006484E"/>
    <w:rsid w:val="00065384"/>
    <w:rsid w:val="00065767"/>
    <w:rsid w:val="0006782E"/>
    <w:rsid w:val="00067AF6"/>
    <w:rsid w:val="000709A8"/>
    <w:rsid w:val="000717B3"/>
    <w:rsid w:val="000722D0"/>
    <w:rsid w:val="00072E01"/>
    <w:rsid w:val="00072E30"/>
    <w:rsid w:val="0007391D"/>
    <w:rsid w:val="00074A7A"/>
    <w:rsid w:val="000751C3"/>
    <w:rsid w:val="0007552E"/>
    <w:rsid w:val="0007611D"/>
    <w:rsid w:val="00076602"/>
    <w:rsid w:val="0008066E"/>
    <w:rsid w:val="000809B0"/>
    <w:rsid w:val="00081292"/>
    <w:rsid w:val="0008273E"/>
    <w:rsid w:val="00083309"/>
    <w:rsid w:val="000833B2"/>
    <w:rsid w:val="0008450B"/>
    <w:rsid w:val="00084E2B"/>
    <w:rsid w:val="00084EA3"/>
    <w:rsid w:val="000866A6"/>
    <w:rsid w:val="0008718A"/>
    <w:rsid w:val="000877D7"/>
    <w:rsid w:val="00087B11"/>
    <w:rsid w:val="00090861"/>
    <w:rsid w:val="00091BE9"/>
    <w:rsid w:val="0009218A"/>
    <w:rsid w:val="00092D73"/>
    <w:rsid w:val="00093172"/>
    <w:rsid w:val="000933C2"/>
    <w:rsid w:val="00093498"/>
    <w:rsid w:val="00093979"/>
    <w:rsid w:val="00093D2C"/>
    <w:rsid w:val="000940AC"/>
    <w:rsid w:val="00094C98"/>
    <w:rsid w:val="00095B63"/>
    <w:rsid w:val="000975C1"/>
    <w:rsid w:val="000978EE"/>
    <w:rsid w:val="00097943"/>
    <w:rsid w:val="000A00D8"/>
    <w:rsid w:val="000A05F7"/>
    <w:rsid w:val="000A1328"/>
    <w:rsid w:val="000A157F"/>
    <w:rsid w:val="000A1FE7"/>
    <w:rsid w:val="000A20C2"/>
    <w:rsid w:val="000A2622"/>
    <w:rsid w:val="000A4C23"/>
    <w:rsid w:val="000A56DD"/>
    <w:rsid w:val="000A69C6"/>
    <w:rsid w:val="000A721F"/>
    <w:rsid w:val="000A73DF"/>
    <w:rsid w:val="000A7D5E"/>
    <w:rsid w:val="000B0280"/>
    <w:rsid w:val="000B13B3"/>
    <w:rsid w:val="000B15BC"/>
    <w:rsid w:val="000B3C61"/>
    <w:rsid w:val="000B40AD"/>
    <w:rsid w:val="000B58FE"/>
    <w:rsid w:val="000B6420"/>
    <w:rsid w:val="000C194E"/>
    <w:rsid w:val="000C1C28"/>
    <w:rsid w:val="000C20DC"/>
    <w:rsid w:val="000C264B"/>
    <w:rsid w:val="000C290F"/>
    <w:rsid w:val="000C3723"/>
    <w:rsid w:val="000C43B4"/>
    <w:rsid w:val="000C53EE"/>
    <w:rsid w:val="000C5D22"/>
    <w:rsid w:val="000C6631"/>
    <w:rsid w:val="000C6B4A"/>
    <w:rsid w:val="000C71A2"/>
    <w:rsid w:val="000C7EA5"/>
    <w:rsid w:val="000D02B4"/>
    <w:rsid w:val="000D11C3"/>
    <w:rsid w:val="000D19C6"/>
    <w:rsid w:val="000D1CB7"/>
    <w:rsid w:val="000D219F"/>
    <w:rsid w:val="000D430F"/>
    <w:rsid w:val="000D4F76"/>
    <w:rsid w:val="000D5D76"/>
    <w:rsid w:val="000D72EB"/>
    <w:rsid w:val="000D72F4"/>
    <w:rsid w:val="000D7558"/>
    <w:rsid w:val="000D78C5"/>
    <w:rsid w:val="000E02C7"/>
    <w:rsid w:val="000E0AD7"/>
    <w:rsid w:val="000E2241"/>
    <w:rsid w:val="000E2EDD"/>
    <w:rsid w:val="000E449E"/>
    <w:rsid w:val="000E58CD"/>
    <w:rsid w:val="000E794C"/>
    <w:rsid w:val="000E7A55"/>
    <w:rsid w:val="000F0422"/>
    <w:rsid w:val="000F0611"/>
    <w:rsid w:val="000F0A25"/>
    <w:rsid w:val="000F1149"/>
    <w:rsid w:val="000F1E00"/>
    <w:rsid w:val="000F2329"/>
    <w:rsid w:val="000F23C7"/>
    <w:rsid w:val="000F2C90"/>
    <w:rsid w:val="000F34B8"/>
    <w:rsid w:val="000F3733"/>
    <w:rsid w:val="000F3B11"/>
    <w:rsid w:val="000F66D2"/>
    <w:rsid w:val="000F6838"/>
    <w:rsid w:val="000F775C"/>
    <w:rsid w:val="000F7AF8"/>
    <w:rsid w:val="000F7FF9"/>
    <w:rsid w:val="00102F08"/>
    <w:rsid w:val="0010456C"/>
    <w:rsid w:val="00104733"/>
    <w:rsid w:val="001050EC"/>
    <w:rsid w:val="0010537D"/>
    <w:rsid w:val="00105785"/>
    <w:rsid w:val="001064B1"/>
    <w:rsid w:val="0010745F"/>
    <w:rsid w:val="001113C1"/>
    <w:rsid w:val="001117D9"/>
    <w:rsid w:val="00111DE4"/>
    <w:rsid w:val="00112B8E"/>
    <w:rsid w:val="001131C0"/>
    <w:rsid w:val="00113962"/>
    <w:rsid w:val="00114EA6"/>
    <w:rsid w:val="00116F54"/>
    <w:rsid w:val="0011706A"/>
    <w:rsid w:val="00117EF9"/>
    <w:rsid w:val="00120181"/>
    <w:rsid w:val="0012066A"/>
    <w:rsid w:val="001209D3"/>
    <w:rsid w:val="00120ABA"/>
    <w:rsid w:val="00121C86"/>
    <w:rsid w:val="0012238A"/>
    <w:rsid w:val="001231FF"/>
    <w:rsid w:val="001233C6"/>
    <w:rsid w:val="00124342"/>
    <w:rsid w:val="00124415"/>
    <w:rsid w:val="0012551B"/>
    <w:rsid w:val="001259A7"/>
    <w:rsid w:val="001259DD"/>
    <w:rsid w:val="00126292"/>
    <w:rsid w:val="00126A3B"/>
    <w:rsid w:val="00126BCB"/>
    <w:rsid w:val="001310C8"/>
    <w:rsid w:val="00131AE9"/>
    <w:rsid w:val="00132B52"/>
    <w:rsid w:val="001336F7"/>
    <w:rsid w:val="0013460F"/>
    <w:rsid w:val="0013477C"/>
    <w:rsid w:val="00134A91"/>
    <w:rsid w:val="00135402"/>
    <w:rsid w:val="00135641"/>
    <w:rsid w:val="00135AE2"/>
    <w:rsid w:val="0013650F"/>
    <w:rsid w:val="00136F72"/>
    <w:rsid w:val="00137412"/>
    <w:rsid w:val="001374F6"/>
    <w:rsid w:val="00140687"/>
    <w:rsid w:val="0014081E"/>
    <w:rsid w:val="00141248"/>
    <w:rsid w:val="00141F5B"/>
    <w:rsid w:val="001425A0"/>
    <w:rsid w:val="00143EEB"/>
    <w:rsid w:val="001448A7"/>
    <w:rsid w:val="00144B2B"/>
    <w:rsid w:val="00145EF6"/>
    <w:rsid w:val="00146CB5"/>
    <w:rsid w:val="0014714A"/>
    <w:rsid w:val="00147A69"/>
    <w:rsid w:val="001508AF"/>
    <w:rsid w:val="00151010"/>
    <w:rsid w:val="0015114A"/>
    <w:rsid w:val="001537B0"/>
    <w:rsid w:val="00153FA1"/>
    <w:rsid w:val="00154477"/>
    <w:rsid w:val="001547DF"/>
    <w:rsid w:val="00154AC6"/>
    <w:rsid w:val="00156582"/>
    <w:rsid w:val="00160DEF"/>
    <w:rsid w:val="001612D8"/>
    <w:rsid w:val="0016176C"/>
    <w:rsid w:val="00162210"/>
    <w:rsid w:val="00163BFF"/>
    <w:rsid w:val="001656E7"/>
    <w:rsid w:val="00165FBA"/>
    <w:rsid w:val="001660FF"/>
    <w:rsid w:val="00166642"/>
    <w:rsid w:val="00172F14"/>
    <w:rsid w:val="00174B2D"/>
    <w:rsid w:val="00174DD6"/>
    <w:rsid w:val="00175196"/>
    <w:rsid w:val="00175528"/>
    <w:rsid w:val="001776BD"/>
    <w:rsid w:val="00177BFE"/>
    <w:rsid w:val="00177F1B"/>
    <w:rsid w:val="00180C4B"/>
    <w:rsid w:val="0018404A"/>
    <w:rsid w:val="0018408B"/>
    <w:rsid w:val="00184C0E"/>
    <w:rsid w:val="00185B4D"/>
    <w:rsid w:val="0018610A"/>
    <w:rsid w:val="001871D4"/>
    <w:rsid w:val="00187871"/>
    <w:rsid w:val="001912C2"/>
    <w:rsid w:val="001916F4"/>
    <w:rsid w:val="00191B76"/>
    <w:rsid w:val="00191DB2"/>
    <w:rsid w:val="00193BB9"/>
    <w:rsid w:val="00193F7C"/>
    <w:rsid w:val="00194371"/>
    <w:rsid w:val="00194879"/>
    <w:rsid w:val="001949F1"/>
    <w:rsid w:val="001954A6"/>
    <w:rsid w:val="0019572F"/>
    <w:rsid w:val="00196C9D"/>
    <w:rsid w:val="00196D5E"/>
    <w:rsid w:val="001A05A5"/>
    <w:rsid w:val="001A21FA"/>
    <w:rsid w:val="001A2F43"/>
    <w:rsid w:val="001A3902"/>
    <w:rsid w:val="001A3F80"/>
    <w:rsid w:val="001A4891"/>
    <w:rsid w:val="001A4C8B"/>
    <w:rsid w:val="001A5319"/>
    <w:rsid w:val="001A6EF6"/>
    <w:rsid w:val="001A6FAD"/>
    <w:rsid w:val="001A756C"/>
    <w:rsid w:val="001A7578"/>
    <w:rsid w:val="001A7E99"/>
    <w:rsid w:val="001B1629"/>
    <w:rsid w:val="001B1F23"/>
    <w:rsid w:val="001B3745"/>
    <w:rsid w:val="001B48DE"/>
    <w:rsid w:val="001B6C83"/>
    <w:rsid w:val="001B78A7"/>
    <w:rsid w:val="001B7BD8"/>
    <w:rsid w:val="001B7C88"/>
    <w:rsid w:val="001C0867"/>
    <w:rsid w:val="001C0A8D"/>
    <w:rsid w:val="001C116A"/>
    <w:rsid w:val="001C22FD"/>
    <w:rsid w:val="001C5112"/>
    <w:rsid w:val="001C6BBB"/>
    <w:rsid w:val="001C6FD9"/>
    <w:rsid w:val="001D01F5"/>
    <w:rsid w:val="001D0214"/>
    <w:rsid w:val="001D0E8C"/>
    <w:rsid w:val="001D2294"/>
    <w:rsid w:val="001D24BA"/>
    <w:rsid w:val="001D2656"/>
    <w:rsid w:val="001D380C"/>
    <w:rsid w:val="001D38EC"/>
    <w:rsid w:val="001D412D"/>
    <w:rsid w:val="001D4AA2"/>
    <w:rsid w:val="001D4BF7"/>
    <w:rsid w:val="001D5120"/>
    <w:rsid w:val="001D66E6"/>
    <w:rsid w:val="001D75F9"/>
    <w:rsid w:val="001D7F2B"/>
    <w:rsid w:val="001E0825"/>
    <w:rsid w:val="001E2087"/>
    <w:rsid w:val="001E2659"/>
    <w:rsid w:val="001E34B2"/>
    <w:rsid w:val="001E3872"/>
    <w:rsid w:val="001E4AA5"/>
    <w:rsid w:val="001E525F"/>
    <w:rsid w:val="001E5C97"/>
    <w:rsid w:val="001E65FA"/>
    <w:rsid w:val="001E6768"/>
    <w:rsid w:val="001F15AD"/>
    <w:rsid w:val="001F29EF"/>
    <w:rsid w:val="001F3122"/>
    <w:rsid w:val="001F4549"/>
    <w:rsid w:val="001F529D"/>
    <w:rsid w:val="001F66F7"/>
    <w:rsid w:val="001F7EA0"/>
    <w:rsid w:val="001F7FD6"/>
    <w:rsid w:val="002004F3"/>
    <w:rsid w:val="00200C47"/>
    <w:rsid w:val="00201A54"/>
    <w:rsid w:val="00201A95"/>
    <w:rsid w:val="00201F88"/>
    <w:rsid w:val="0020227F"/>
    <w:rsid w:val="00202809"/>
    <w:rsid w:val="00203EB9"/>
    <w:rsid w:val="00205C8E"/>
    <w:rsid w:val="00207185"/>
    <w:rsid w:val="00207422"/>
    <w:rsid w:val="00207C58"/>
    <w:rsid w:val="00210107"/>
    <w:rsid w:val="002114CD"/>
    <w:rsid w:val="002118E2"/>
    <w:rsid w:val="002121F2"/>
    <w:rsid w:val="00212420"/>
    <w:rsid w:val="00212B1F"/>
    <w:rsid w:val="002146FA"/>
    <w:rsid w:val="00214921"/>
    <w:rsid w:val="0021629A"/>
    <w:rsid w:val="00216867"/>
    <w:rsid w:val="002168AC"/>
    <w:rsid w:val="00216966"/>
    <w:rsid w:val="00216B5C"/>
    <w:rsid w:val="00216EA9"/>
    <w:rsid w:val="00217B09"/>
    <w:rsid w:val="00217E88"/>
    <w:rsid w:val="0022001B"/>
    <w:rsid w:val="002201ED"/>
    <w:rsid w:val="00220813"/>
    <w:rsid w:val="00222268"/>
    <w:rsid w:val="00222787"/>
    <w:rsid w:val="00222EDF"/>
    <w:rsid w:val="00224440"/>
    <w:rsid w:val="002246D5"/>
    <w:rsid w:val="00224715"/>
    <w:rsid w:val="002258E5"/>
    <w:rsid w:val="00226118"/>
    <w:rsid w:val="00226287"/>
    <w:rsid w:val="00226902"/>
    <w:rsid w:val="002271ED"/>
    <w:rsid w:val="002278BA"/>
    <w:rsid w:val="002302E8"/>
    <w:rsid w:val="00231CFA"/>
    <w:rsid w:val="00232B45"/>
    <w:rsid w:val="00232C81"/>
    <w:rsid w:val="00233427"/>
    <w:rsid w:val="002338FF"/>
    <w:rsid w:val="00233D88"/>
    <w:rsid w:val="0023447F"/>
    <w:rsid w:val="0023580A"/>
    <w:rsid w:val="0023584F"/>
    <w:rsid w:val="00237DF5"/>
    <w:rsid w:val="00240B2E"/>
    <w:rsid w:val="00240F48"/>
    <w:rsid w:val="00241167"/>
    <w:rsid w:val="00241C75"/>
    <w:rsid w:val="002431B4"/>
    <w:rsid w:val="00243FA7"/>
    <w:rsid w:val="00245477"/>
    <w:rsid w:val="00245919"/>
    <w:rsid w:val="002464A8"/>
    <w:rsid w:val="002465FE"/>
    <w:rsid w:val="00246756"/>
    <w:rsid w:val="00246AB3"/>
    <w:rsid w:val="0024715F"/>
    <w:rsid w:val="0025059D"/>
    <w:rsid w:val="00251308"/>
    <w:rsid w:val="00252EFF"/>
    <w:rsid w:val="002530E2"/>
    <w:rsid w:val="00253F7E"/>
    <w:rsid w:val="00254C13"/>
    <w:rsid w:val="00255D71"/>
    <w:rsid w:val="00255E90"/>
    <w:rsid w:val="00255F42"/>
    <w:rsid w:val="0025656D"/>
    <w:rsid w:val="002574AF"/>
    <w:rsid w:val="00260457"/>
    <w:rsid w:val="002606D8"/>
    <w:rsid w:val="002621F5"/>
    <w:rsid w:val="002634A4"/>
    <w:rsid w:val="00263C34"/>
    <w:rsid w:val="00263EDF"/>
    <w:rsid w:val="00264642"/>
    <w:rsid w:val="00264759"/>
    <w:rsid w:val="0026509C"/>
    <w:rsid w:val="00266BED"/>
    <w:rsid w:val="002670C2"/>
    <w:rsid w:val="00270350"/>
    <w:rsid w:val="002718C1"/>
    <w:rsid w:val="00271C9E"/>
    <w:rsid w:val="002748D3"/>
    <w:rsid w:val="00276243"/>
    <w:rsid w:val="0028184D"/>
    <w:rsid w:val="00281A3B"/>
    <w:rsid w:val="00281DD7"/>
    <w:rsid w:val="00282A43"/>
    <w:rsid w:val="0028436A"/>
    <w:rsid w:val="002847D6"/>
    <w:rsid w:val="00284D6B"/>
    <w:rsid w:val="00290898"/>
    <w:rsid w:val="00290FBC"/>
    <w:rsid w:val="00292D48"/>
    <w:rsid w:val="00292D8B"/>
    <w:rsid w:val="0029334E"/>
    <w:rsid w:val="0029403E"/>
    <w:rsid w:val="00294BC2"/>
    <w:rsid w:val="00295439"/>
    <w:rsid w:val="002963C1"/>
    <w:rsid w:val="00297C71"/>
    <w:rsid w:val="002A0DD9"/>
    <w:rsid w:val="002A184A"/>
    <w:rsid w:val="002A19F1"/>
    <w:rsid w:val="002A1D2D"/>
    <w:rsid w:val="002A1F96"/>
    <w:rsid w:val="002A21E0"/>
    <w:rsid w:val="002A297F"/>
    <w:rsid w:val="002A2D87"/>
    <w:rsid w:val="002A49B8"/>
    <w:rsid w:val="002A4C14"/>
    <w:rsid w:val="002A60A1"/>
    <w:rsid w:val="002A6DE0"/>
    <w:rsid w:val="002B1B9A"/>
    <w:rsid w:val="002B2BFC"/>
    <w:rsid w:val="002B3B3E"/>
    <w:rsid w:val="002B4F1A"/>
    <w:rsid w:val="002B551A"/>
    <w:rsid w:val="002B67FB"/>
    <w:rsid w:val="002C3002"/>
    <w:rsid w:val="002C3658"/>
    <w:rsid w:val="002C56CB"/>
    <w:rsid w:val="002C5C2E"/>
    <w:rsid w:val="002C6F0D"/>
    <w:rsid w:val="002D2A11"/>
    <w:rsid w:val="002D3BFD"/>
    <w:rsid w:val="002D467B"/>
    <w:rsid w:val="002D4B67"/>
    <w:rsid w:val="002D5793"/>
    <w:rsid w:val="002D5DD7"/>
    <w:rsid w:val="002D630A"/>
    <w:rsid w:val="002D68D9"/>
    <w:rsid w:val="002D6A40"/>
    <w:rsid w:val="002D79C7"/>
    <w:rsid w:val="002D9C8E"/>
    <w:rsid w:val="002E010B"/>
    <w:rsid w:val="002E0C97"/>
    <w:rsid w:val="002E2340"/>
    <w:rsid w:val="002E2D96"/>
    <w:rsid w:val="002E3152"/>
    <w:rsid w:val="002E3DEB"/>
    <w:rsid w:val="002E48EE"/>
    <w:rsid w:val="002E5633"/>
    <w:rsid w:val="002E5A61"/>
    <w:rsid w:val="002E6987"/>
    <w:rsid w:val="002E752C"/>
    <w:rsid w:val="002E77B8"/>
    <w:rsid w:val="002E7E4E"/>
    <w:rsid w:val="002E7F12"/>
    <w:rsid w:val="002F08DF"/>
    <w:rsid w:val="002F08FC"/>
    <w:rsid w:val="002F0FAE"/>
    <w:rsid w:val="002F1252"/>
    <w:rsid w:val="002F2371"/>
    <w:rsid w:val="002F2ACB"/>
    <w:rsid w:val="002F2FFD"/>
    <w:rsid w:val="002F3F22"/>
    <w:rsid w:val="002F5026"/>
    <w:rsid w:val="002F5886"/>
    <w:rsid w:val="002F7320"/>
    <w:rsid w:val="002F7AE9"/>
    <w:rsid w:val="00300A28"/>
    <w:rsid w:val="00301291"/>
    <w:rsid w:val="00301A2C"/>
    <w:rsid w:val="003024C1"/>
    <w:rsid w:val="003029E6"/>
    <w:rsid w:val="00302DA6"/>
    <w:rsid w:val="00302F03"/>
    <w:rsid w:val="00302FF6"/>
    <w:rsid w:val="00303D1C"/>
    <w:rsid w:val="00303F9A"/>
    <w:rsid w:val="003045F3"/>
    <w:rsid w:val="00305493"/>
    <w:rsid w:val="0030591F"/>
    <w:rsid w:val="003065E8"/>
    <w:rsid w:val="003077DD"/>
    <w:rsid w:val="00307991"/>
    <w:rsid w:val="00310A60"/>
    <w:rsid w:val="003118E9"/>
    <w:rsid w:val="0031290F"/>
    <w:rsid w:val="00312924"/>
    <w:rsid w:val="0031565A"/>
    <w:rsid w:val="00315F91"/>
    <w:rsid w:val="00322286"/>
    <w:rsid w:val="003222E0"/>
    <w:rsid w:val="003222FC"/>
    <w:rsid w:val="0032326A"/>
    <w:rsid w:val="00324017"/>
    <w:rsid w:val="003241EB"/>
    <w:rsid w:val="00324409"/>
    <w:rsid w:val="00325447"/>
    <w:rsid w:val="00325B75"/>
    <w:rsid w:val="003263F3"/>
    <w:rsid w:val="00326704"/>
    <w:rsid w:val="00326DF4"/>
    <w:rsid w:val="00331672"/>
    <w:rsid w:val="003316FF"/>
    <w:rsid w:val="00331D7C"/>
    <w:rsid w:val="00332041"/>
    <w:rsid w:val="003320CE"/>
    <w:rsid w:val="00332499"/>
    <w:rsid w:val="00332FD7"/>
    <w:rsid w:val="00333C00"/>
    <w:rsid w:val="003345B2"/>
    <w:rsid w:val="00334F40"/>
    <w:rsid w:val="00335664"/>
    <w:rsid w:val="00336795"/>
    <w:rsid w:val="00336884"/>
    <w:rsid w:val="003408AC"/>
    <w:rsid w:val="00341AB8"/>
    <w:rsid w:val="00342A20"/>
    <w:rsid w:val="00343230"/>
    <w:rsid w:val="00345473"/>
    <w:rsid w:val="003462C4"/>
    <w:rsid w:val="00346B0A"/>
    <w:rsid w:val="00347663"/>
    <w:rsid w:val="0034786A"/>
    <w:rsid w:val="00347985"/>
    <w:rsid w:val="00347CE0"/>
    <w:rsid w:val="00350C25"/>
    <w:rsid w:val="00351EE7"/>
    <w:rsid w:val="00351F47"/>
    <w:rsid w:val="00352C14"/>
    <w:rsid w:val="00353345"/>
    <w:rsid w:val="00353535"/>
    <w:rsid w:val="00354CCD"/>
    <w:rsid w:val="00354E8F"/>
    <w:rsid w:val="0035524E"/>
    <w:rsid w:val="00355848"/>
    <w:rsid w:val="00355D39"/>
    <w:rsid w:val="00356A8F"/>
    <w:rsid w:val="0035767D"/>
    <w:rsid w:val="00357F24"/>
    <w:rsid w:val="003609F1"/>
    <w:rsid w:val="00360BA6"/>
    <w:rsid w:val="003614A7"/>
    <w:rsid w:val="00361BD2"/>
    <w:rsid w:val="003628CB"/>
    <w:rsid w:val="00363B99"/>
    <w:rsid w:val="00363CE3"/>
    <w:rsid w:val="0036419A"/>
    <w:rsid w:val="00364ADE"/>
    <w:rsid w:val="00364B8E"/>
    <w:rsid w:val="00365DCA"/>
    <w:rsid w:val="003661D9"/>
    <w:rsid w:val="003673B8"/>
    <w:rsid w:val="003677EF"/>
    <w:rsid w:val="00367FD1"/>
    <w:rsid w:val="003707D6"/>
    <w:rsid w:val="00370C66"/>
    <w:rsid w:val="0037198A"/>
    <w:rsid w:val="00372C1A"/>
    <w:rsid w:val="0037373C"/>
    <w:rsid w:val="00375BF1"/>
    <w:rsid w:val="00376EB7"/>
    <w:rsid w:val="0037738E"/>
    <w:rsid w:val="003777B3"/>
    <w:rsid w:val="00377946"/>
    <w:rsid w:val="00380135"/>
    <w:rsid w:val="003808E6"/>
    <w:rsid w:val="00380C9E"/>
    <w:rsid w:val="00380E1B"/>
    <w:rsid w:val="00380E63"/>
    <w:rsid w:val="00381496"/>
    <w:rsid w:val="00382BDB"/>
    <w:rsid w:val="0038377A"/>
    <w:rsid w:val="00383DC9"/>
    <w:rsid w:val="00383F9E"/>
    <w:rsid w:val="00387009"/>
    <w:rsid w:val="0038717B"/>
    <w:rsid w:val="00392760"/>
    <w:rsid w:val="00392F77"/>
    <w:rsid w:val="00393FF3"/>
    <w:rsid w:val="0039402E"/>
    <w:rsid w:val="00394807"/>
    <w:rsid w:val="00394D4C"/>
    <w:rsid w:val="00395330"/>
    <w:rsid w:val="00395941"/>
    <w:rsid w:val="00395BD4"/>
    <w:rsid w:val="00396425"/>
    <w:rsid w:val="00396BFD"/>
    <w:rsid w:val="003A0373"/>
    <w:rsid w:val="003A18D4"/>
    <w:rsid w:val="003A28DA"/>
    <w:rsid w:val="003A2B93"/>
    <w:rsid w:val="003A30D8"/>
    <w:rsid w:val="003A3999"/>
    <w:rsid w:val="003A5227"/>
    <w:rsid w:val="003A5552"/>
    <w:rsid w:val="003A56ED"/>
    <w:rsid w:val="003A5BE2"/>
    <w:rsid w:val="003A68E9"/>
    <w:rsid w:val="003A73C3"/>
    <w:rsid w:val="003A746F"/>
    <w:rsid w:val="003A79CD"/>
    <w:rsid w:val="003A7F3E"/>
    <w:rsid w:val="003B06A8"/>
    <w:rsid w:val="003B23D0"/>
    <w:rsid w:val="003B3188"/>
    <w:rsid w:val="003B4502"/>
    <w:rsid w:val="003B4EAB"/>
    <w:rsid w:val="003B5077"/>
    <w:rsid w:val="003B57FA"/>
    <w:rsid w:val="003B5AB0"/>
    <w:rsid w:val="003B6BD3"/>
    <w:rsid w:val="003B75E0"/>
    <w:rsid w:val="003C01A6"/>
    <w:rsid w:val="003C0495"/>
    <w:rsid w:val="003C1609"/>
    <w:rsid w:val="003C1F0F"/>
    <w:rsid w:val="003C2391"/>
    <w:rsid w:val="003C36D2"/>
    <w:rsid w:val="003C4D30"/>
    <w:rsid w:val="003C57EC"/>
    <w:rsid w:val="003C6755"/>
    <w:rsid w:val="003D07AB"/>
    <w:rsid w:val="003D1800"/>
    <w:rsid w:val="003D1922"/>
    <w:rsid w:val="003D1E70"/>
    <w:rsid w:val="003D2355"/>
    <w:rsid w:val="003D4EF4"/>
    <w:rsid w:val="003D5582"/>
    <w:rsid w:val="003D57C4"/>
    <w:rsid w:val="003D59D7"/>
    <w:rsid w:val="003D6198"/>
    <w:rsid w:val="003D633A"/>
    <w:rsid w:val="003E10B1"/>
    <w:rsid w:val="003E1116"/>
    <w:rsid w:val="003E14B8"/>
    <w:rsid w:val="003E2746"/>
    <w:rsid w:val="003E291D"/>
    <w:rsid w:val="003E3B5B"/>
    <w:rsid w:val="003E3DF2"/>
    <w:rsid w:val="003E4417"/>
    <w:rsid w:val="003E4E76"/>
    <w:rsid w:val="003E55CD"/>
    <w:rsid w:val="003E6218"/>
    <w:rsid w:val="003E7107"/>
    <w:rsid w:val="003E72C5"/>
    <w:rsid w:val="003F09B0"/>
    <w:rsid w:val="003F0AAD"/>
    <w:rsid w:val="003F0DE9"/>
    <w:rsid w:val="003F107C"/>
    <w:rsid w:val="003F1A3C"/>
    <w:rsid w:val="003F23E1"/>
    <w:rsid w:val="003F2CD3"/>
    <w:rsid w:val="003F3417"/>
    <w:rsid w:val="003F366E"/>
    <w:rsid w:val="003F375B"/>
    <w:rsid w:val="003F37D6"/>
    <w:rsid w:val="003F3D5E"/>
    <w:rsid w:val="003F3E21"/>
    <w:rsid w:val="003F431D"/>
    <w:rsid w:val="003F45A6"/>
    <w:rsid w:val="003F5BB2"/>
    <w:rsid w:val="003F651C"/>
    <w:rsid w:val="003F6C69"/>
    <w:rsid w:val="003F7300"/>
    <w:rsid w:val="003F7952"/>
    <w:rsid w:val="00401A2F"/>
    <w:rsid w:val="00401B0E"/>
    <w:rsid w:val="00401E27"/>
    <w:rsid w:val="004020DD"/>
    <w:rsid w:val="00402228"/>
    <w:rsid w:val="0040223C"/>
    <w:rsid w:val="00403023"/>
    <w:rsid w:val="00403DBB"/>
    <w:rsid w:val="00404698"/>
    <w:rsid w:val="00404AE9"/>
    <w:rsid w:val="0040500D"/>
    <w:rsid w:val="00405797"/>
    <w:rsid w:val="00406178"/>
    <w:rsid w:val="004065D5"/>
    <w:rsid w:val="00406C59"/>
    <w:rsid w:val="004105DB"/>
    <w:rsid w:val="00411351"/>
    <w:rsid w:val="00413355"/>
    <w:rsid w:val="004136E9"/>
    <w:rsid w:val="00413745"/>
    <w:rsid w:val="00413ECB"/>
    <w:rsid w:val="00414CF5"/>
    <w:rsid w:val="00415BEB"/>
    <w:rsid w:val="004160AF"/>
    <w:rsid w:val="004166DD"/>
    <w:rsid w:val="00417744"/>
    <w:rsid w:val="00420106"/>
    <w:rsid w:val="004207EA"/>
    <w:rsid w:val="00420A2F"/>
    <w:rsid w:val="00420B35"/>
    <w:rsid w:val="00421821"/>
    <w:rsid w:val="0042338D"/>
    <w:rsid w:val="004236E4"/>
    <w:rsid w:val="004246E1"/>
    <w:rsid w:val="0042496B"/>
    <w:rsid w:val="0042546D"/>
    <w:rsid w:val="00425AAD"/>
    <w:rsid w:val="00426E6D"/>
    <w:rsid w:val="0042720D"/>
    <w:rsid w:val="00431161"/>
    <w:rsid w:val="00432114"/>
    <w:rsid w:val="00433B47"/>
    <w:rsid w:val="00434009"/>
    <w:rsid w:val="00435AEA"/>
    <w:rsid w:val="00436D62"/>
    <w:rsid w:val="00437230"/>
    <w:rsid w:val="004407D5"/>
    <w:rsid w:val="00441925"/>
    <w:rsid w:val="00442CD0"/>
    <w:rsid w:val="0044395D"/>
    <w:rsid w:val="00444F1F"/>
    <w:rsid w:val="00445591"/>
    <w:rsid w:val="00446C4F"/>
    <w:rsid w:val="00446F1B"/>
    <w:rsid w:val="00451308"/>
    <w:rsid w:val="00451E8C"/>
    <w:rsid w:val="0045294F"/>
    <w:rsid w:val="00452F05"/>
    <w:rsid w:val="00453A93"/>
    <w:rsid w:val="0045430E"/>
    <w:rsid w:val="00456538"/>
    <w:rsid w:val="0045659F"/>
    <w:rsid w:val="00461CDD"/>
    <w:rsid w:val="004623FD"/>
    <w:rsid w:val="00462B92"/>
    <w:rsid w:val="00462D6E"/>
    <w:rsid w:val="00464016"/>
    <w:rsid w:val="00465174"/>
    <w:rsid w:val="00465471"/>
    <w:rsid w:val="00465B0F"/>
    <w:rsid w:val="00466926"/>
    <w:rsid w:val="00466C08"/>
    <w:rsid w:val="00466CBD"/>
    <w:rsid w:val="00467CBE"/>
    <w:rsid w:val="00470232"/>
    <w:rsid w:val="00470B2F"/>
    <w:rsid w:val="0047106D"/>
    <w:rsid w:val="004719E1"/>
    <w:rsid w:val="00472E16"/>
    <w:rsid w:val="004732AC"/>
    <w:rsid w:val="0047439C"/>
    <w:rsid w:val="004760D4"/>
    <w:rsid w:val="00476DF9"/>
    <w:rsid w:val="00476FBA"/>
    <w:rsid w:val="004770B2"/>
    <w:rsid w:val="00477159"/>
    <w:rsid w:val="00477865"/>
    <w:rsid w:val="004779FA"/>
    <w:rsid w:val="00477A4C"/>
    <w:rsid w:val="00477A8A"/>
    <w:rsid w:val="00477DC5"/>
    <w:rsid w:val="00477E1D"/>
    <w:rsid w:val="00480225"/>
    <w:rsid w:val="004803B8"/>
    <w:rsid w:val="0048051A"/>
    <w:rsid w:val="00480BC1"/>
    <w:rsid w:val="00481DD4"/>
    <w:rsid w:val="00482B19"/>
    <w:rsid w:val="00483848"/>
    <w:rsid w:val="00484C36"/>
    <w:rsid w:val="00484E5A"/>
    <w:rsid w:val="004850F9"/>
    <w:rsid w:val="0048517E"/>
    <w:rsid w:val="00485A9F"/>
    <w:rsid w:val="004863F7"/>
    <w:rsid w:val="00486C1A"/>
    <w:rsid w:val="00487FF1"/>
    <w:rsid w:val="00490156"/>
    <w:rsid w:val="004901E3"/>
    <w:rsid w:val="00491507"/>
    <w:rsid w:val="00492851"/>
    <w:rsid w:val="00492942"/>
    <w:rsid w:val="00492E63"/>
    <w:rsid w:val="00493518"/>
    <w:rsid w:val="004941AF"/>
    <w:rsid w:val="004947CD"/>
    <w:rsid w:val="004950F8"/>
    <w:rsid w:val="0049530E"/>
    <w:rsid w:val="00495B69"/>
    <w:rsid w:val="00496C9B"/>
    <w:rsid w:val="00496EFC"/>
    <w:rsid w:val="004979BB"/>
    <w:rsid w:val="00497CEC"/>
    <w:rsid w:val="004A17E6"/>
    <w:rsid w:val="004A1EA1"/>
    <w:rsid w:val="004A38F8"/>
    <w:rsid w:val="004A4276"/>
    <w:rsid w:val="004A450A"/>
    <w:rsid w:val="004A4649"/>
    <w:rsid w:val="004A4668"/>
    <w:rsid w:val="004A4C74"/>
    <w:rsid w:val="004A5AA5"/>
    <w:rsid w:val="004A6303"/>
    <w:rsid w:val="004A69AE"/>
    <w:rsid w:val="004A73A1"/>
    <w:rsid w:val="004A7F59"/>
    <w:rsid w:val="004B0F0C"/>
    <w:rsid w:val="004B130A"/>
    <w:rsid w:val="004B2740"/>
    <w:rsid w:val="004B59B6"/>
    <w:rsid w:val="004B5D04"/>
    <w:rsid w:val="004B65FD"/>
    <w:rsid w:val="004B68E0"/>
    <w:rsid w:val="004B6D41"/>
    <w:rsid w:val="004B7B49"/>
    <w:rsid w:val="004B7CC7"/>
    <w:rsid w:val="004C06D8"/>
    <w:rsid w:val="004C0A34"/>
    <w:rsid w:val="004C0F37"/>
    <w:rsid w:val="004C15E6"/>
    <w:rsid w:val="004C1FC7"/>
    <w:rsid w:val="004C24B8"/>
    <w:rsid w:val="004C40FE"/>
    <w:rsid w:val="004C4177"/>
    <w:rsid w:val="004C5920"/>
    <w:rsid w:val="004C6234"/>
    <w:rsid w:val="004C6685"/>
    <w:rsid w:val="004C6796"/>
    <w:rsid w:val="004C6E75"/>
    <w:rsid w:val="004C6F17"/>
    <w:rsid w:val="004C7A2E"/>
    <w:rsid w:val="004D14E4"/>
    <w:rsid w:val="004D16A1"/>
    <w:rsid w:val="004D1DCE"/>
    <w:rsid w:val="004D25F6"/>
    <w:rsid w:val="004D3773"/>
    <w:rsid w:val="004D5793"/>
    <w:rsid w:val="004D58C6"/>
    <w:rsid w:val="004D6077"/>
    <w:rsid w:val="004D6615"/>
    <w:rsid w:val="004D6AB4"/>
    <w:rsid w:val="004D6EF9"/>
    <w:rsid w:val="004E090B"/>
    <w:rsid w:val="004E0F67"/>
    <w:rsid w:val="004E3984"/>
    <w:rsid w:val="004E45E3"/>
    <w:rsid w:val="004E4D1F"/>
    <w:rsid w:val="004E6235"/>
    <w:rsid w:val="004E6F30"/>
    <w:rsid w:val="004E7E59"/>
    <w:rsid w:val="004F0185"/>
    <w:rsid w:val="004F0D13"/>
    <w:rsid w:val="004F14AC"/>
    <w:rsid w:val="004F18BE"/>
    <w:rsid w:val="004F1DB4"/>
    <w:rsid w:val="004F24A5"/>
    <w:rsid w:val="004F27F5"/>
    <w:rsid w:val="004F43EE"/>
    <w:rsid w:val="004F4BDC"/>
    <w:rsid w:val="004F5947"/>
    <w:rsid w:val="004F6A62"/>
    <w:rsid w:val="00500929"/>
    <w:rsid w:val="00500E2F"/>
    <w:rsid w:val="005020A7"/>
    <w:rsid w:val="00502450"/>
    <w:rsid w:val="00503881"/>
    <w:rsid w:val="005057A4"/>
    <w:rsid w:val="00505EEC"/>
    <w:rsid w:val="005068D7"/>
    <w:rsid w:val="00507239"/>
    <w:rsid w:val="00507256"/>
    <w:rsid w:val="00507A9E"/>
    <w:rsid w:val="00510698"/>
    <w:rsid w:val="00510FFD"/>
    <w:rsid w:val="00511C21"/>
    <w:rsid w:val="00512555"/>
    <w:rsid w:val="00512E2B"/>
    <w:rsid w:val="00513DC7"/>
    <w:rsid w:val="00514546"/>
    <w:rsid w:val="0051593C"/>
    <w:rsid w:val="00516837"/>
    <w:rsid w:val="00523DEB"/>
    <w:rsid w:val="00523E28"/>
    <w:rsid w:val="005249F2"/>
    <w:rsid w:val="00525DD9"/>
    <w:rsid w:val="005268A9"/>
    <w:rsid w:val="00526A50"/>
    <w:rsid w:val="005279A9"/>
    <w:rsid w:val="00527C96"/>
    <w:rsid w:val="00531279"/>
    <w:rsid w:val="00531DF0"/>
    <w:rsid w:val="005329EF"/>
    <w:rsid w:val="00532EAD"/>
    <w:rsid w:val="00535E0E"/>
    <w:rsid w:val="00536ECE"/>
    <w:rsid w:val="00537160"/>
    <w:rsid w:val="005379A7"/>
    <w:rsid w:val="0054222B"/>
    <w:rsid w:val="00543108"/>
    <w:rsid w:val="005437A8"/>
    <w:rsid w:val="005437D5"/>
    <w:rsid w:val="00543A80"/>
    <w:rsid w:val="00543C52"/>
    <w:rsid w:val="00543C64"/>
    <w:rsid w:val="005451B5"/>
    <w:rsid w:val="00545E91"/>
    <w:rsid w:val="00546452"/>
    <w:rsid w:val="00546D0D"/>
    <w:rsid w:val="0054776F"/>
    <w:rsid w:val="005478AF"/>
    <w:rsid w:val="00547E76"/>
    <w:rsid w:val="00550629"/>
    <w:rsid w:val="00550C48"/>
    <w:rsid w:val="00551151"/>
    <w:rsid w:val="0055242F"/>
    <w:rsid w:val="00552736"/>
    <w:rsid w:val="005531B4"/>
    <w:rsid w:val="00553353"/>
    <w:rsid w:val="005540D6"/>
    <w:rsid w:val="005548F5"/>
    <w:rsid w:val="00555311"/>
    <w:rsid w:val="005554D5"/>
    <w:rsid w:val="00555A5E"/>
    <w:rsid w:val="00555BE8"/>
    <w:rsid w:val="00555C61"/>
    <w:rsid w:val="005562CC"/>
    <w:rsid w:val="0056028B"/>
    <w:rsid w:val="005605B0"/>
    <w:rsid w:val="00560E05"/>
    <w:rsid w:val="00561CBC"/>
    <w:rsid w:val="00561E56"/>
    <w:rsid w:val="00562C89"/>
    <w:rsid w:val="00562E75"/>
    <w:rsid w:val="00563895"/>
    <w:rsid w:val="00563A47"/>
    <w:rsid w:val="00563B52"/>
    <w:rsid w:val="0056534A"/>
    <w:rsid w:val="00565486"/>
    <w:rsid w:val="00565902"/>
    <w:rsid w:val="00565971"/>
    <w:rsid w:val="005668E9"/>
    <w:rsid w:val="0056707B"/>
    <w:rsid w:val="005704C9"/>
    <w:rsid w:val="005707D5"/>
    <w:rsid w:val="00570847"/>
    <w:rsid w:val="00570B0E"/>
    <w:rsid w:val="00572F1C"/>
    <w:rsid w:val="005738A4"/>
    <w:rsid w:val="00574025"/>
    <w:rsid w:val="0057457F"/>
    <w:rsid w:val="00575724"/>
    <w:rsid w:val="00575956"/>
    <w:rsid w:val="00577A8F"/>
    <w:rsid w:val="00580DBC"/>
    <w:rsid w:val="00583CBC"/>
    <w:rsid w:val="00583E01"/>
    <w:rsid w:val="00583E42"/>
    <w:rsid w:val="00586313"/>
    <w:rsid w:val="005866A9"/>
    <w:rsid w:val="005901EE"/>
    <w:rsid w:val="005908DA"/>
    <w:rsid w:val="00592132"/>
    <w:rsid w:val="00592567"/>
    <w:rsid w:val="00592CC1"/>
    <w:rsid w:val="005938E8"/>
    <w:rsid w:val="00595CA6"/>
    <w:rsid w:val="00595FE4"/>
    <w:rsid w:val="00596E9D"/>
    <w:rsid w:val="00597F35"/>
    <w:rsid w:val="005A0B97"/>
    <w:rsid w:val="005A294C"/>
    <w:rsid w:val="005A37B1"/>
    <w:rsid w:val="005A3A78"/>
    <w:rsid w:val="005A40F6"/>
    <w:rsid w:val="005A48A0"/>
    <w:rsid w:val="005A6716"/>
    <w:rsid w:val="005A728C"/>
    <w:rsid w:val="005B00A0"/>
    <w:rsid w:val="005B028B"/>
    <w:rsid w:val="005B0A05"/>
    <w:rsid w:val="005B2635"/>
    <w:rsid w:val="005B268B"/>
    <w:rsid w:val="005B2F57"/>
    <w:rsid w:val="005B38E3"/>
    <w:rsid w:val="005B48E2"/>
    <w:rsid w:val="005B6C50"/>
    <w:rsid w:val="005B6F80"/>
    <w:rsid w:val="005B7AA4"/>
    <w:rsid w:val="005B7D07"/>
    <w:rsid w:val="005C062E"/>
    <w:rsid w:val="005C0881"/>
    <w:rsid w:val="005C257A"/>
    <w:rsid w:val="005C2D46"/>
    <w:rsid w:val="005C3B40"/>
    <w:rsid w:val="005C42B3"/>
    <w:rsid w:val="005C437D"/>
    <w:rsid w:val="005C4BBF"/>
    <w:rsid w:val="005C4CF6"/>
    <w:rsid w:val="005C515B"/>
    <w:rsid w:val="005C599B"/>
    <w:rsid w:val="005C626E"/>
    <w:rsid w:val="005D0A41"/>
    <w:rsid w:val="005D0AE1"/>
    <w:rsid w:val="005D1075"/>
    <w:rsid w:val="005D145B"/>
    <w:rsid w:val="005D2200"/>
    <w:rsid w:val="005D2961"/>
    <w:rsid w:val="005D3C69"/>
    <w:rsid w:val="005D3E67"/>
    <w:rsid w:val="005D4F3E"/>
    <w:rsid w:val="005D56BB"/>
    <w:rsid w:val="005D6022"/>
    <w:rsid w:val="005D7DF6"/>
    <w:rsid w:val="005E1321"/>
    <w:rsid w:val="005E1655"/>
    <w:rsid w:val="005E2D04"/>
    <w:rsid w:val="005E4621"/>
    <w:rsid w:val="005E48A3"/>
    <w:rsid w:val="005E4BE5"/>
    <w:rsid w:val="005E50C0"/>
    <w:rsid w:val="005E51C6"/>
    <w:rsid w:val="005E551F"/>
    <w:rsid w:val="005E5967"/>
    <w:rsid w:val="005E61B9"/>
    <w:rsid w:val="005E675D"/>
    <w:rsid w:val="005E71D2"/>
    <w:rsid w:val="005E760D"/>
    <w:rsid w:val="005F01AD"/>
    <w:rsid w:val="005F0DE5"/>
    <w:rsid w:val="005F2691"/>
    <w:rsid w:val="005F31BC"/>
    <w:rsid w:val="005F3A97"/>
    <w:rsid w:val="005F42CD"/>
    <w:rsid w:val="005F43E6"/>
    <w:rsid w:val="005F4ACC"/>
    <w:rsid w:val="005F5313"/>
    <w:rsid w:val="005F696C"/>
    <w:rsid w:val="005F6AC2"/>
    <w:rsid w:val="0060042E"/>
    <w:rsid w:val="0060255A"/>
    <w:rsid w:val="006034A8"/>
    <w:rsid w:val="006038A6"/>
    <w:rsid w:val="006048BE"/>
    <w:rsid w:val="00605F31"/>
    <w:rsid w:val="0060607C"/>
    <w:rsid w:val="00606320"/>
    <w:rsid w:val="00606D0A"/>
    <w:rsid w:val="00607123"/>
    <w:rsid w:val="00612686"/>
    <w:rsid w:val="00613666"/>
    <w:rsid w:val="0061473A"/>
    <w:rsid w:val="00614D14"/>
    <w:rsid w:val="00615611"/>
    <w:rsid w:val="00615E36"/>
    <w:rsid w:val="0061625F"/>
    <w:rsid w:val="00616F38"/>
    <w:rsid w:val="00617F90"/>
    <w:rsid w:val="00620CC6"/>
    <w:rsid w:val="00621983"/>
    <w:rsid w:val="00623843"/>
    <w:rsid w:val="00623ED3"/>
    <w:rsid w:val="0062404E"/>
    <w:rsid w:val="00624C67"/>
    <w:rsid w:val="00626279"/>
    <w:rsid w:val="00626967"/>
    <w:rsid w:val="00626C18"/>
    <w:rsid w:val="0063017C"/>
    <w:rsid w:val="00630559"/>
    <w:rsid w:val="006305D9"/>
    <w:rsid w:val="00630FD3"/>
    <w:rsid w:val="00632D84"/>
    <w:rsid w:val="00633C8E"/>
    <w:rsid w:val="00634506"/>
    <w:rsid w:val="006348EA"/>
    <w:rsid w:val="00634F03"/>
    <w:rsid w:val="006354FA"/>
    <w:rsid w:val="00635C80"/>
    <w:rsid w:val="006361E4"/>
    <w:rsid w:val="00636B68"/>
    <w:rsid w:val="00637825"/>
    <w:rsid w:val="00637AD2"/>
    <w:rsid w:val="00640A9E"/>
    <w:rsid w:val="00640C61"/>
    <w:rsid w:val="006412D2"/>
    <w:rsid w:val="00641AA6"/>
    <w:rsid w:val="00641ABE"/>
    <w:rsid w:val="0064208D"/>
    <w:rsid w:val="0064225F"/>
    <w:rsid w:val="00642EF2"/>
    <w:rsid w:val="006448C2"/>
    <w:rsid w:val="00645265"/>
    <w:rsid w:val="0064533E"/>
    <w:rsid w:val="006454E3"/>
    <w:rsid w:val="0064712F"/>
    <w:rsid w:val="0064717D"/>
    <w:rsid w:val="00647DB7"/>
    <w:rsid w:val="006514B5"/>
    <w:rsid w:val="00652830"/>
    <w:rsid w:val="00652DA0"/>
    <w:rsid w:val="00652E01"/>
    <w:rsid w:val="00653279"/>
    <w:rsid w:val="00653B53"/>
    <w:rsid w:val="00654924"/>
    <w:rsid w:val="00660004"/>
    <w:rsid w:val="00661A1B"/>
    <w:rsid w:val="006640D9"/>
    <w:rsid w:val="006661B2"/>
    <w:rsid w:val="00666CC5"/>
    <w:rsid w:val="00666EC0"/>
    <w:rsid w:val="00667397"/>
    <w:rsid w:val="006701FB"/>
    <w:rsid w:val="00674BE1"/>
    <w:rsid w:val="00675A3A"/>
    <w:rsid w:val="00676E04"/>
    <w:rsid w:val="00676F02"/>
    <w:rsid w:val="0068029E"/>
    <w:rsid w:val="00680A48"/>
    <w:rsid w:val="00680DE4"/>
    <w:rsid w:val="0068117E"/>
    <w:rsid w:val="00681DEB"/>
    <w:rsid w:val="00682282"/>
    <w:rsid w:val="00682887"/>
    <w:rsid w:val="00682DDD"/>
    <w:rsid w:val="00683054"/>
    <w:rsid w:val="00684739"/>
    <w:rsid w:val="0068622E"/>
    <w:rsid w:val="00686913"/>
    <w:rsid w:val="00686C6E"/>
    <w:rsid w:val="0068745B"/>
    <w:rsid w:val="00687A67"/>
    <w:rsid w:val="00687F8A"/>
    <w:rsid w:val="0069097A"/>
    <w:rsid w:val="00691293"/>
    <w:rsid w:val="00691385"/>
    <w:rsid w:val="00691A5C"/>
    <w:rsid w:val="00692484"/>
    <w:rsid w:val="00693ADE"/>
    <w:rsid w:val="0069583A"/>
    <w:rsid w:val="00696AB7"/>
    <w:rsid w:val="00696BA8"/>
    <w:rsid w:val="00696D59"/>
    <w:rsid w:val="006972D0"/>
    <w:rsid w:val="00697CD8"/>
    <w:rsid w:val="006A0913"/>
    <w:rsid w:val="006A0FAD"/>
    <w:rsid w:val="006A1E32"/>
    <w:rsid w:val="006A27C1"/>
    <w:rsid w:val="006A353B"/>
    <w:rsid w:val="006A6092"/>
    <w:rsid w:val="006A7046"/>
    <w:rsid w:val="006B0698"/>
    <w:rsid w:val="006B1389"/>
    <w:rsid w:val="006B194C"/>
    <w:rsid w:val="006B21E0"/>
    <w:rsid w:val="006B2323"/>
    <w:rsid w:val="006B33FD"/>
    <w:rsid w:val="006B37FE"/>
    <w:rsid w:val="006B3BF4"/>
    <w:rsid w:val="006B49EC"/>
    <w:rsid w:val="006B53B6"/>
    <w:rsid w:val="006B5D34"/>
    <w:rsid w:val="006B667F"/>
    <w:rsid w:val="006B73C4"/>
    <w:rsid w:val="006B7CA8"/>
    <w:rsid w:val="006B7E95"/>
    <w:rsid w:val="006C0C26"/>
    <w:rsid w:val="006C1211"/>
    <w:rsid w:val="006C22D3"/>
    <w:rsid w:val="006C2C41"/>
    <w:rsid w:val="006C32F6"/>
    <w:rsid w:val="006C337E"/>
    <w:rsid w:val="006C3CCE"/>
    <w:rsid w:val="006C50DE"/>
    <w:rsid w:val="006C5C6D"/>
    <w:rsid w:val="006C655D"/>
    <w:rsid w:val="006C708C"/>
    <w:rsid w:val="006D18AB"/>
    <w:rsid w:val="006D2EE3"/>
    <w:rsid w:val="006D38DA"/>
    <w:rsid w:val="006D3915"/>
    <w:rsid w:val="006D39C2"/>
    <w:rsid w:val="006D534F"/>
    <w:rsid w:val="006D6681"/>
    <w:rsid w:val="006D6812"/>
    <w:rsid w:val="006D7A42"/>
    <w:rsid w:val="006D7B60"/>
    <w:rsid w:val="006E0B05"/>
    <w:rsid w:val="006E2143"/>
    <w:rsid w:val="006E230D"/>
    <w:rsid w:val="006E2F3B"/>
    <w:rsid w:val="006E3CD1"/>
    <w:rsid w:val="006E5B24"/>
    <w:rsid w:val="006E613E"/>
    <w:rsid w:val="006E657A"/>
    <w:rsid w:val="006E7C16"/>
    <w:rsid w:val="006E7DE0"/>
    <w:rsid w:val="006F09C7"/>
    <w:rsid w:val="006F10EE"/>
    <w:rsid w:val="006F1D1C"/>
    <w:rsid w:val="006F2648"/>
    <w:rsid w:val="006F35E5"/>
    <w:rsid w:val="006F43AF"/>
    <w:rsid w:val="006F714E"/>
    <w:rsid w:val="007032F5"/>
    <w:rsid w:val="00703CDA"/>
    <w:rsid w:val="00704119"/>
    <w:rsid w:val="00704723"/>
    <w:rsid w:val="00705882"/>
    <w:rsid w:val="00705AE5"/>
    <w:rsid w:val="0070757F"/>
    <w:rsid w:val="00710E9D"/>
    <w:rsid w:val="00715773"/>
    <w:rsid w:val="00720558"/>
    <w:rsid w:val="00720B72"/>
    <w:rsid w:val="00721752"/>
    <w:rsid w:val="00721A5E"/>
    <w:rsid w:val="00725771"/>
    <w:rsid w:val="007268ED"/>
    <w:rsid w:val="00726A23"/>
    <w:rsid w:val="00726E06"/>
    <w:rsid w:val="0072776E"/>
    <w:rsid w:val="00727B45"/>
    <w:rsid w:val="007329D1"/>
    <w:rsid w:val="00733345"/>
    <w:rsid w:val="00733695"/>
    <w:rsid w:val="00733EEA"/>
    <w:rsid w:val="007341F4"/>
    <w:rsid w:val="00735223"/>
    <w:rsid w:val="00735961"/>
    <w:rsid w:val="00735C26"/>
    <w:rsid w:val="0073699C"/>
    <w:rsid w:val="007379A0"/>
    <w:rsid w:val="00737C31"/>
    <w:rsid w:val="00740CE6"/>
    <w:rsid w:val="00740D3D"/>
    <w:rsid w:val="007419C4"/>
    <w:rsid w:val="007425D8"/>
    <w:rsid w:val="0074286C"/>
    <w:rsid w:val="0074295E"/>
    <w:rsid w:val="007438B3"/>
    <w:rsid w:val="00746130"/>
    <w:rsid w:val="00746933"/>
    <w:rsid w:val="0074699F"/>
    <w:rsid w:val="00746A6E"/>
    <w:rsid w:val="007473B0"/>
    <w:rsid w:val="00747978"/>
    <w:rsid w:val="00747FD1"/>
    <w:rsid w:val="0075091C"/>
    <w:rsid w:val="00750E99"/>
    <w:rsid w:val="0075179D"/>
    <w:rsid w:val="00752149"/>
    <w:rsid w:val="00752407"/>
    <w:rsid w:val="007524DE"/>
    <w:rsid w:val="00752759"/>
    <w:rsid w:val="00753964"/>
    <w:rsid w:val="007540FD"/>
    <w:rsid w:val="00754CB0"/>
    <w:rsid w:val="00755038"/>
    <w:rsid w:val="00755120"/>
    <w:rsid w:val="00756E69"/>
    <w:rsid w:val="007604E0"/>
    <w:rsid w:val="0076050C"/>
    <w:rsid w:val="00760C49"/>
    <w:rsid w:val="007618C5"/>
    <w:rsid w:val="00761EEB"/>
    <w:rsid w:val="007632FF"/>
    <w:rsid w:val="00763B34"/>
    <w:rsid w:val="00763EF3"/>
    <w:rsid w:val="00764804"/>
    <w:rsid w:val="00765387"/>
    <w:rsid w:val="00767F7D"/>
    <w:rsid w:val="0077007C"/>
    <w:rsid w:val="0077162E"/>
    <w:rsid w:val="007720E2"/>
    <w:rsid w:val="00773B5D"/>
    <w:rsid w:val="007747D5"/>
    <w:rsid w:val="00774931"/>
    <w:rsid w:val="00777128"/>
    <w:rsid w:val="007823FE"/>
    <w:rsid w:val="00782EE0"/>
    <w:rsid w:val="00785F9F"/>
    <w:rsid w:val="00786E7B"/>
    <w:rsid w:val="0078772C"/>
    <w:rsid w:val="00792D0D"/>
    <w:rsid w:val="00792EE5"/>
    <w:rsid w:val="00792F0F"/>
    <w:rsid w:val="00793E63"/>
    <w:rsid w:val="00794DF8"/>
    <w:rsid w:val="0079571F"/>
    <w:rsid w:val="00795801"/>
    <w:rsid w:val="00795DA5"/>
    <w:rsid w:val="00796F23"/>
    <w:rsid w:val="00797684"/>
    <w:rsid w:val="007A030C"/>
    <w:rsid w:val="007A3999"/>
    <w:rsid w:val="007A39C5"/>
    <w:rsid w:val="007A3F10"/>
    <w:rsid w:val="007A4672"/>
    <w:rsid w:val="007A4AC3"/>
    <w:rsid w:val="007A5239"/>
    <w:rsid w:val="007A578B"/>
    <w:rsid w:val="007A5AFE"/>
    <w:rsid w:val="007A6221"/>
    <w:rsid w:val="007A6E71"/>
    <w:rsid w:val="007A7801"/>
    <w:rsid w:val="007A7A2C"/>
    <w:rsid w:val="007B20AA"/>
    <w:rsid w:val="007B36CB"/>
    <w:rsid w:val="007B462A"/>
    <w:rsid w:val="007B47E2"/>
    <w:rsid w:val="007B5F9D"/>
    <w:rsid w:val="007B7149"/>
    <w:rsid w:val="007B79B0"/>
    <w:rsid w:val="007B7FDF"/>
    <w:rsid w:val="007C0429"/>
    <w:rsid w:val="007C082C"/>
    <w:rsid w:val="007C1020"/>
    <w:rsid w:val="007C107A"/>
    <w:rsid w:val="007C1565"/>
    <w:rsid w:val="007C17DD"/>
    <w:rsid w:val="007C301F"/>
    <w:rsid w:val="007C4DCE"/>
    <w:rsid w:val="007C5193"/>
    <w:rsid w:val="007C6A78"/>
    <w:rsid w:val="007C7228"/>
    <w:rsid w:val="007C7779"/>
    <w:rsid w:val="007D01C3"/>
    <w:rsid w:val="007D038E"/>
    <w:rsid w:val="007D0CA2"/>
    <w:rsid w:val="007D0E56"/>
    <w:rsid w:val="007D1DCB"/>
    <w:rsid w:val="007D1F68"/>
    <w:rsid w:val="007D2FC0"/>
    <w:rsid w:val="007D3095"/>
    <w:rsid w:val="007D38C3"/>
    <w:rsid w:val="007D3C21"/>
    <w:rsid w:val="007D4677"/>
    <w:rsid w:val="007D47E5"/>
    <w:rsid w:val="007D4BA3"/>
    <w:rsid w:val="007D5A87"/>
    <w:rsid w:val="007D5BAA"/>
    <w:rsid w:val="007D5C74"/>
    <w:rsid w:val="007D695F"/>
    <w:rsid w:val="007E22D4"/>
    <w:rsid w:val="007E25AA"/>
    <w:rsid w:val="007E3319"/>
    <w:rsid w:val="007E3481"/>
    <w:rsid w:val="007E3517"/>
    <w:rsid w:val="007E3582"/>
    <w:rsid w:val="007E367D"/>
    <w:rsid w:val="007E3DF0"/>
    <w:rsid w:val="007E4C20"/>
    <w:rsid w:val="007E7975"/>
    <w:rsid w:val="007E7E3C"/>
    <w:rsid w:val="007F0ABB"/>
    <w:rsid w:val="007F0C00"/>
    <w:rsid w:val="007F0C5A"/>
    <w:rsid w:val="007F1073"/>
    <w:rsid w:val="007F176B"/>
    <w:rsid w:val="007F1881"/>
    <w:rsid w:val="007F1E45"/>
    <w:rsid w:val="007F1FE4"/>
    <w:rsid w:val="007F2A6D"/>
    <w:rsid w:val="007F327E"/>
    <w:rsid w:val="007F45C4"/>
    <w:rsid w:val="007F6C39"/>
    <w:rsid w:val="007F7DD7"/>
    <w:rsid w:val="007F7FE2"/>
    <w:rsid w:val="00802B57"/>
    <w:rsid w:val="00803312"/>
    <w:rsid w:val="00803A2D"/>
    <w:rsid w:val="00805C00"/>
    <w:rsid w:val="00806530"/>
    <w:rsid w:val="00806636"/>
    <w:rsid w:val="00807B37"/>
    <w:rsid w:val="00807FE0"/>
    <w:rsid w:val="00810274"/>
    <w:rsid w:val="008105F0"/>
    <w:rsid w:val="00810818"/>
    <w:rsid w:val="00810A26"/>
    <w:rsid w:val="008114D7"/>
    <w:rsid w:val="00812A73"/>
    <w:rsid w:val="008136B8"/>
    <w:rsid w:val="008140BD"/>
    <w:rsid w:val="00815066"/>
    <w:rsid w:val="008153A9"/>
    <w:rsid w:val="008165CC"/>
    <w:rsid w:val="00816862"/>
    <w:rsid w:val="008213FB"/>
    <w:rsid w:val="0082184C"/>
    <w:rsid w:val="008242FE"/>
    <w:rsid w:val="00824B89"/>
    <w:rsid w:val="008255E0"/>
    <w:rsid w:val="00825609"/>
    <w:rsid w:val="008265D5"/>
    <w:rsid w:val="00826927"/>
    <w:rsid w:val="00826E22"/>
    <w:rsid w:val="00827F23"/>
    <w:rsid w:val="0083089F"/>
    <w:rsid w:val="00830B73"/>
    <w:rsid w:val="00831093"/>
    <w:rsid w:val="008317BB"/>
    <w:rsid w:val="00831E8D"/>
    <w:rsid w:val="008324FE"/>
    <w:rsid w:val="0083274E"/>
    <w:rsid w:val="0083381C"/>
    <w:rsid w:val="00834198"/>
    <w:rsid w:val="00834B4D"/>
    <w:rsid w:val="00836CC4"/>
    <w:rsid w:val="008403C6"/>
    <w:rsid w:val="00840FE5"/>
    <w:rsid w:val="00841D74"/>
    <w:rsid w:val="00842308"/>
    <w:rsid w:val="008432FD"/>
    <w:rsid w:val="0084344C"/>
    <w:rsid w:val="008434A0"/>
    <w:rsid w:val="00843F5A"/>
    <w:rsid w:val="00843FFE"/>
    <w:rsid w:val="008446A5"/>
    <w:rsid w:val="00845D22"/>
    <w:rsid w:val="00845E54"/>
    <w:rsid w:val="008465C1"/>
    <w:rsid w:val="008466FD"/>
    <w:rsid w:val="008468B6"/>
    <w:rsid w:val="00846AF2"/>
    <w:rsid w:val="0084728A"/>
    <w:rsid w:val="008505BF"/>
    <w:rsid w:val="00850DFE"/>
    <w:rsid w:val="00850E9D"/>
    <w:rsid w:val="00851189"/>
    <w:rsid w:val="0085165D"/>
    <w:rsid w:val="008518EA"/>
    <w:rsid w:val="00851CBF"/>
    <w:rsid w:val="00851D11"/>
    <w:rsid w:val="0085278B"/>
    <w:rsid w:val="00852C0D"/>
    <w:rsid w:val="00853707"/>
    <w:rsid w:val="008575A2"/>
    <w:rsid w:val="008575A4"/>
    <w:rsid w:val="00861570"/>
    <w:rsid w:val="00861BB1"/>
    <w:rsid w:val="00861DD9"/>
    <w:rsid w:val="00862595"/>
    <w:rsid w:val="0086503D"/>
    <w:rsid w:val="00865FD8"/>
    <w:rsid w:val="00867A95"/>
    <w:rsid w:val="00867FF7"/>
    <w:rsid w:val="00870E3A"/>
    <w:rsid w:val="00871138"/>
    <w:rsid w:val="0087184C"/>
    <w:rsid w:val="0087189B"/>
    <w:rsid w:val="00873935"/>
    <w:rsid w:val="00873D6E"/>
    <w:rsid w:val="00875CC1"/>
    <w:rsid w:val="00876BAC"/>
    <w:rsid w:val="00876D05"/>
    <w:rsid w:val="0087729A"/>
    <w:rsid w:val="00877F43"/>
    <w:rsid w:val="0088012F"/>
    <w:rsid w:val="008823AA"/>
    <w:rsid w:val="00882BDB"/>
    <w:rsid w:val="00883114"/>
    <w:rsid w:val="00883764"/>
    <w:rsid w:val="008844C5"/>
    <w:rsid w:val="0088569D"/>
    <w:rsid w:val="0088723E"/>
    <w:rsid w:val="00891A5A"/>
    <w:rsid w:val="00893801"/>
    <w:rsid w:val="00893A3A"/>
    <w:rsid w:val="00893B26"/>
    <w:rsid w:val="00893BE9"/>
    <w:rsid w:val="0089555F"/>
    <w:rsid w:val="0089580A"/>
    <w:rsid w:val="00896C4F"/>
    <w:rsid w:val="00896D3F"/>
    <w:rsid w:val="008979F7"/>
    <w:rsid w:val="00897FB7"/>
    <w:rsid w:val="008A2BAD"/>
    <w:rsid w:val="008A303F"/>
    <w:rsid w:val="008A31E6"/>
    <w:rsid w:val="008A3B0A"/>
    <w:rsid w:val="008A3D7C"/>
    <w:rsid w:val="008A3E91"/>
    <w:rsid w:val="008A4114"/>
    <w:rsid w:val="008A54E4"/>
    <w:rsid w:val="008A5C8A"/>
    <w:rsid w:val="008B10F2"/>
    <w:rsid w:val="008B14D8"/>
    <w:rsid w:val="008B242A"/>
    <w:rsid w:val="008B2CC0"/>
    <w:rsid w:val="008B3D99"/>
    <w:rsid w:val="008B3E0D"/>
    <w:rsid w:val="008B5188"/>
    <w:rsid w:val="008B610A"/>
    <w:rsid w:val="008B6380"/>
    <w:rsid w:val="008B684B"/>
    <w:rsid w:val="008B7028"/>
    <w:rsid w:val="008B7599"/>
    <w:rsid w:val="008B759B"/>
    <w:rsid w:val="008C052B"/>
    <w:rsid w:val="008C0A73"/>
    <w:rsid w:val="008C1EF7"/>
    <w:rsid w:val="008C2597"/>
    <w:rsid w:val="008C2DAA"/>
    <w:rsid w:val="008C311A"/>
    <w:rsid w:val="008C3487"/>
    <w:rsid w:val="008C4294"/>
    <w:rsid w:val="008C45F1"/>
    <w:rsid w:val="008C552A"/>
    <w:rsid w:val="008C6246"/>
    <w:rsid w:val="008C6362"/>
    <w:rsid w:val="008C67D3"/>
    <w:rsid w:val="008C6CA3"/>
    <w:rsid w:val="008C7120"/>
    <w:rsid w:val="008D0810"/>
    <w:rsid w:val="008D3D3D"/>
    <w:rsid w:val="008D4BE9"/>
    <w:rsid w:val="008D4C5C"/>
    <w:rsid w:val="008D5521"/>
    <w:rsid w:val="008D5CA7"/>
    <w:rsid w:val="008D7C91"/>
    <w:rsid w:val="008E061C"/>
    <w:rsid w:val="008E1505"/>
    <w:rsid w:val="008E1C02"/>
    <w:rsid w:val="008E2421"/>
    <w:rsid w:val="008E2947"/>
    <w:rsid w:val="008E2F50"/>
    <w:rsid w:val="008E36A8"/>
    <w:rsid w:val="008E38C0"/>
    <w:rsid w:val="008E4F1A"/>
    <w:rsid w:val="008E6653"/>
    <w:rsid w:val="008E6A96"/>
    <w:rsid w:val="008E6DE2"/>
    <w:rsid w:val="008E7632"/>
    <w:rsid w:val="008E7758"/>
    <w:rsid w:val="008E77C5"/>
    <w:rsid w:val="008E7EF8"/>
    <w:rsid w:val="008F00CB"/>
    <w:rsid w:val="008F0C73"/>
    <w:rsid w:val="008F0FF6"/>
    <w:rsid w:val="008F1E73"/>
    <w:rsid w:val="008F2346"/>
    <w:rsid w:val="008F2396"/>
    <w:rsid w:val="008F29FC"/>
    <w:rsid w:val="008F5D19"/>
    <w:rsid w:val="008F7AD8"/>
    <w:rsid w:val="0090017D"/>
    <w:rsid w:val="00902743"/>
    <w:rsid w:val="0090506A"/>
    <w:rsid w:val="009051CF"/>
    <w:rsid w:val="009057A5"/>
    <w:rsid w:val="009058A4"/>
    <w:rsid w:val="00905E85"/>
    <w:rsid w:val="00910331"/>
    <w:rsid w:val="00910EA1"/>
    <w:rsid w:val="00911625"/>
    <w:rsid w:val="009118CB"/>
    <w:rsid w:val="0091261F"/>
    <w:rsid w:val="0091263E"/>
    <w:rsid w:val="0091329F"/>
    <w:rsid w:val="00913B8B"/>
    <w:rsid w:val="009147A6"/>
    <w:rsid w:val="009149BD"/>
    <w:rsid w:val="00916778"/>
    <w:rsid w:val="00916B3B"/>
    <w:rsid w:val="00916D24"/>
    <w:rsid w:val="009170D4"/>
    <w:rsid w:val="0091714A"/>
    <w:rsid w:val="009222A5"/>
    <w:rsid w:val="00922E0C"/>
    <w:rsid w:val="00922E1C"/>
    <w:rsid w:val="0092422D"/>
    <w:rsid w:val="009242DB"/>
    <w:rsid w:val="00924CA6"/>
    <w:rsid w:val="009251DF"/>
    <w:rsid w:val="009256AD"/>
    <w:rsid w:val="0092613B"/>
    <w:rsid w:val="009270E1"/>
    <w:rsid w:val="00927B42"/>
    <w:rsid w:val="00927E7B"/>
    <w:rsid w:val="00930971"/>
    <w:rsid w:val="00930D20"/>
    <w:rsid w:val="00930E76"/>
    <w:rsid w:val="00931231"/>
    <w:rsid w:val="0093267E"/>
    <w:rsid w:val="009328F9"/>
    <w:rsid w:val="009351A3"/>
    <w:rsid w:val="009352CA"/>
    <w:rsid w:val="00935954"/>
    <w:rsid w:val="0093595F"/>
    <w:rsid w:val="00936AB9"/>
    <w:rsid w:val="0094075D"/>
    <w:rsid w:val="00940BBE"/>
    <w:rsid w:val="00940CB6"/>
    <w:rsid w:val="00941763"/>
    <w:rsid w:val="00941A8B"/>
    <w:rsid w:val="00943209"/>
    <w:rsid w:val="00945787"/>
    <w:rsid w:val="00945D3E"/>
    <w:rsid w:val="00945FA9"/>
    <w:rsid w:val="00946077"/>
    <w:rsid w:val="00946C68"/>
    <w:rsid w:val="009473A9"/>
    <w:rsid w:val="00947FE7"/>
    <w:rsid w:val="00950650"/>
    <w:rsid w:val="00950A15"/>
    <w:rsid w:val="00951243"/>
    <w:rsid w:val="00951D30"/>
    <w:rsid w:val="00952E49"/>
    <w:rsid w:val="00953A93"/>
    <w:rsid w:val="00953E5F"/>
    <w:rsid w:val="00953E7F"/>
    <w:rsid w:val="009548A2"/>
    <w:rsid w:val="00955057"/>
    <w:rsid w:val="00955A03"/>
    <w:rsid w:val="00955FB1"/>
    <w:rsid w:val="009560CD"/>
    <w:rsid w:val="00956D32"/>
    <w:rsid w:val="00956FE1"/>
    <w:rsid w:val="00957DEC"/>
    <w:rsid w:val="00960466"/>
    <w:rsid w:val="00961653"/>
    <w:rsid w:val="009643A7"/>
    <w:rsid w:val="00964738"/>
    <w:rsid w:val="009651E7"/>
    <w:rsid w:val="009657D8"/>
    <w:rsid w:val="00965AE9"/>
    <w:rsid w:val="00966731"/>
    <w:rsid w:val="00970662"/>
    <w:rsid w:val="00971DD6"/>
    <w:rsid w:val="009726FC"/>
    <w:rsid w:val="00972EB1"/>
    <w:rsid w:val="0097394F"/>
    <w:rsid w:val="00974194"/>
    <w:rsid w:val="009761EF"/>
    <w:rsid w:val="00976789"/>
    <w:rsid w:val="00980D01"/>
    <w:rsid w:val="00983814"/>
    <w:rsid w:val="009838E0"/>
    <w:rsid w:val="00983F38"/>
    <w:rsid w:val="00984917"/>
    <w:rsid w:val="00985027"/>
    <w:rsid w:val="009855C0"/>
    <w:rsid w:val="009865B2"/>
    <w:rsid w:val="0098682F"/>
    <w:rsid w:val="00991BA9"/>
    <w:rsid w:val="00992EF9"/>
    <w:rsid w:val="0099309D"/>
    <w:rsid w:val="00993BC2"/>
    <w:rsid w:val="0099545A"/>
    <w:rsid w:val="00997451"/>
    <w:rsid w:val="00997D11"/>
    <w:rsid w:val="00997F43"/>
    <w:rsid w:val="009A03AA"/>
    <w:rsid w:val="009A0984"/>
    <w:rsid w:val="009A1C37"/>
    <w:rsid w:val="009A1E23"/>
    <w:rsid w:val="009A27BC"/>
    <w:rsid w:val="009A3536"/>
    <w:rsid w:val="009A48A7"/>
    <w:rsid w:val="009A5080"/>
    <w:rsid w:val="009A6926"/>
    <w:rsid w:val="009A6ED2"/>
    <w:rsid w:val="009A77DE"/>
    <w:rsid w:val="009A788F"/>
    <w:rsid w:val="009A7A51"/>
    <w:rsid w:val="009B01AB"/>
    <w:rsid w:val="009B39A2"/>
    <w:rsid w:val="009B3D87"/>
    <w:rsid w:val="009B53C8"/>
    <w:rsid w:val="009B6C9A"/>
    <w:rsid w:val="009C0CFE"/>
    <w:rsid w:val="009C11D8"/>
    <w:rsid w:val="009C180D"/>
    <w:rsid w:val="009C1F29"/>
    <w:rsid w:val="009C2CD5"/>
    <w:rsid w:val="009C337C"/>
    <w:rsid w:val="009C349A"/>
    <w:rsid w:val="009C4B37"/>
    <w:rsid w:val="009C5619"/>
    <w:rsid w:val="009C5C60"/>
    <w:rsid w:val="009C69A6"/>
    <w:rsid w:val="009C74FE"/>
    <w:rsid w:val="009C7B1A"/>
    <w:rsid w:val="009C7F7E"/>
    <w:rsid w:val="009D0100"/>
    <w:rsid w:val="009D0295"/>
    <w:rsid w:val="009D06AC"/>
    <w:rsid w:val="009D0A51"/>
    <w:rsid w:val="009D16CB"/>
    <w:rsid w:val="009D16E3"/>
    <w:rsid w:val="009D2875"/>
    <w:rsid w:val="009D29F8"/>
    <w:rsid w:val="009D33EE"/>
    <w:rsid w:val="009D35D5"/>
    <w:rsid w:val="009D36CF"/>
    <w:rsid w:val="009D40AB"/>
    <w:rsid w:val="009D47D2"/>
    <w:rsid w:val="009D5A22"/>
    <w:rsid w:val="009D615A"/>
    <w:rsid w:val="009D6FC7"/>
    <w:rsid w:val="009D71B4"/>
    <w:rsid w:val="009D7C46"/>
    <w:rsid w:val="009E0294"/>
    <w:rsid w:val="009E1617"/>
    <w:rsid w:val="009E2E62"/>
    <w:rsid w:val="009E40DF"/>
    <w:rsid w:val="009E48CE"/>
    <w:rsid w:val="009E48DC"/>
    <w:rsid w:val="009E4901"/>
    <w:rsid w:val="009E6177"/>
    <w:rsid w:val="009E6B41"/>
    <w:rsid w:val="009E7F81"/>
    <w:rsid w:val="009F03B3"/>
    <w:rsid w:val="009F0828"/>
    <w:rsid w:val="009F197A"/>
    <w:rsid w:val="009F36C2"/>
    <w:rsid w:val="009F3802"/>
    <w:rsid w:val="009F3B6B"/>
    <w:rsid w:val="009F3D0A"/>
    <w:rsid w:val="009F51C5"/>
    <w:rsid w:val="009F6EBF"/>
    <w:rsid w:val="009F7779"/>
    <w:rsid w:val="009F78DB"/>
    <w:rsid w:val="00A00D5A"/>
    <w:rsid w:val="00A0111B"/>
    <w:rsid w:val="00A0121B"/>
    <w:rsid w:val="00A01D43"/>
    <w:rsid w:val="00A01DA8"/>
    <w:rsid w:val="00A027EA"/>
    <w:rsid w:val="00A03CA9"/>
    <w:rsid w:val="00A03F14"/>
    <w:rsid w:val="00A043A4"/>
    <w:rsid w:val="00A04718"/>
    <w:rsid w:val="00A04C31"/>
    <w:rsid w:val="00A07BF1"/>
    <w:rsid w:val="00A1105A"/>
    <w:rsid w:val="00A116E1"/>
    <w:rsid w:val="00A11997"/>
    <w:rsid w:val="00A121D3"/>
    <w:rsid w:val="00A1243F"/>
    <w:rsid w:val="00A12688"/>
    <w:rsid w:val="00A13032"/>
    <w:rsid w:val="00A144E3"/>
    <w:rsid w:val="00A149A2"/>
    <w:rsid w:val="00A14E6B"/>
    <w:rsid w:val="00A1562D"/>
    <w:rsid w:val="00A1659A"/>
    <w:rsid w:val="00A1672D"/>
    <w:rsid w:val="00A167BF"/>
    <w:rsid w:val="00A174A7"/>
    <w:rsid w:val="00A20944"/>
    <w:rsid w:val="00A20D98"/>
    <w:rsid w:val="00A21B1B"/>
    <w:rsid w:val="00A221C6"/>
    <w:rsid w:val="00A22D9F"/>
    <w:rsid w:val="00A253E0"/>
    <w:rsid w:val="00A25A0D"/>
    <w:rsid w:val="00A26529"/>
    <w:rsid w:val="00A26656"/>
    <w:rsid w:val="00A3011B"/>
    <w:rsid w:val="00A30517"/>
    <w:rsid w:val="00A315F7"/>
    <w:rsid w:val="00A31A66"/>
    <w:rsid w:val="00A31DF4"/>
    <w:rsid w:val="00A33B65"/>
    <w:rsid w:val="00A34F8A"/>
    <w:rsid w:val="00A35162"/>
    <w:rsid w:val="00A3655C"/>
    <w:rsid w:val="00A36791"/>
    <w:rsid w:val="00A36B6F"/>
    <w:rsid w:val="00A37368"/>
    <w:rsid w:val="00A378A4"/>
    <w:rsid w:val="00A37C87"/>
    <w:rsid w:val="00A40531"/>
    <w:rsid w:val="00A40607"/>
    <w:rsid w:val="00A40CBC"/>
    <w:rsid w:val="00A40DDE"/>
    <w:rsid w:val="00A42BCE"/>
    <w:rsid w:val="00A43EE7"/>
    <w:rsid w:val="00A43F49"/>
    <w:rsid w:val="00A4480B"/>
    <w:rsid w:val="00A44B07"/>
    <w:rsid w:val="00A47184"/>
    <w:rsid w:val="00A47FEA"/>
    <w:rsid w:val="00A50F8B"/>
    <w:rsid w:val="00A522FD"/>
    <w:rsid w:val="00A55A56"/>
    <w:rsid w:val="00A567CC"/>
    <w:rsid w:val="00A568E0"/>
    <w:rsid w:val="00A5699C"/>
    <w:rsid w:val="00A60378"/>
    <w:rsid w:val="00A6072D"/>
    <w:rsid w:val="00A617E7"/>
    <w:rsid w:val="00A62667"/>
    <w:rsid w:val="00A62AC4"/>
    <w:rsid w:val="00A638A3"/>
    <w:rsid w:val="00A63B2F"/>
    <w:rsid w:val="00A6532F"/>
    <w:rsid w:val="00A65B68"/>
    <w:rsid w:val="00A674EA"/>
    <w:rsid w:val="00A67BCC"/>
    <w:rsid w:val="00A70308"/>
    <w:rsid w:val="00A71F4D"/>
    <w:rsid w:val="00A72B6F"/>
    <w:rsid w:val="00A73AD9"/>
    <w:rsid w:val="00A740FA"/>
    <w:rsid w:val="00A74222"/>
    <w:rsid w:val="00A75181"/>
    <w:rsid w:val="00A75535"/>
    <w:rsid w:val="00A766DF"/>
    <w:rsid w:val="00A772CF"/>
    <w:rsid w:val="00A77A8B"/>
    <w:rsid w:val="00A8005B"/>
    <w:rsid w:val="00A80700"/>
    <w:rsid w:val="00A80B87"/>
    <w:rsid w:val="00A80C1C"/>
    <w:rsid w:val="00A80D95"/>
    <w:rsid w:val="00A81F5B"/>
    <w:rsid w:val="00A83747"/>
    <w:rsid w:val="00A83975"/>
    <w:rsid w:val="00A8734D"/>
    <w:rsid w:val="00A87DB4"/>
    <w:rsid w:val="00A87ED2"/>
    <w:rsid w:val="00A91018"/>
    <w:rsid w:val="00A91188"/>
    <w:rsid w:val="00A935C8"/>
    <w:rsid w:val="00A93996"/>
    <w:rsid w:val="00A93FFE"/>
    <w:rsid w:val="00A94610"/>
    <w:rsid w:val="00A95599"/>
    <w:rsid w:val="00A961A9"/>
    <w:rsid w:val="00A9696C"/>
    <w:rsid w:val="00A97490"/>
    <w:rsid w:val="00A97594"/>
    <w:rsid w:val="00A97725"/>
    <w:rsid w:val="00A97ADD"/>
    <w:rsid w:val="00AA2E99"/>
    <w:rsid w:val="00AA3206"/>
    <w:rsid w:val="00AA3569"/>
    <w:rsid w:val="00AA5BBF"/>
    <w:rsid w:val="00AA5F80"/>
    <w:rsid w:val="00AA76D8"/>
    <w:rsid w:val="00AA778B"/>
    <w:rsid w:val="00AA7B46"/>
    <w:rsid w:val="00AA7C18"/>
    <w:rsid w:val="00AB14D4"/>
    <w:rsid w:val="00AB3353"/>
    <w:rsid w:val="00AB34F9"/>
    <w:rsid w:val="00AB3836"/>
    <w:rsid w:val="00AB4A5A"/>
    <w:rsid w:val="00AB4FC7"/>
    <w:rsid w:val="00AB544F"/>
    <w:rsid w:val="00AB5CE7"/>
    <w:rsid w:val="00AB6F9F"/>
    <w:rsid w:val="00AB7559"/>
    <w:rsid w:val="00AC0283"/>
    <w:rsid w:val="00AC12B1"/>
    <w:rsid w:val="00AC1847"/>
    <w:rsid w:val="00AC25DC"/>
    <w:rsid w:val="00AC2720"/>
    <w:rsid w:val="00AC2949"/>
    <w:rsid w:val="00AC2979"/>
    <w:rsid w:val="00AC2CBF"/>
    <w:rsid w:val="00AC46F5"/>
    <w:rsid w:val="00AC51A6"/>
    <w:rsid w:val="00AC63FC"/>
    <w:rsid w:val="00AC76A0"/>
    <w:rsid w:val="00AC7AAF"/>
    <w:rsid w:val="00AC7E13"/>
    <w:rsid w:val="00AD0E49"/>
    <w:rsid w:val="00AD12D8"/>
    <w:rsid w:val="00AD15D7"/>
    <w:rsid w:val="00AD171D"/>
    <w:rsid w:val="00AD20C7"/>
    <w:rsid w:val="00AD5EE2"/>
    <w:rsid w:val="00AD61E3"/>
    <w:rsid w:val="00AD65D6"/>
    <w:rsid w:val="00AD6A61"/>
    <w:rsid w:val="00AE177D"/>
    <w:rsid w:val="00AE1F2B"/>
    <w:rsid w:val="00AE20D1"/>
    <w:rsid w:val="00AE2812"/>
    <w:rsid w:val="00AE3518"/>
    <w:rsid w:val="00AE3801"/>
    <w:rsid w:val="00AE407A"/>
    <w:rsid w:val="00AE63E9"/>
    <w:rsid w:val="00AE733D"/>
    <w:rsid w:val="00AF11C5"/>
    <w:rsid w:val="00AF1D5B"/>
    <w:rsid w:val="00AF1EF1"/>
    <w:rsid w:val="00AF3430"/>
    <w:rsid w:val="00AF37EB"/>
    <w:rsid w:val="00AF5136"/>
    <w:rsid w:val="00AF6108"/>
    <w:rsid w:val="00AF6E84"/>
    <w:rsid w:val="00AF7159"/>
    <w:rsid w:val="00AF7FBF"/>
    <w:rsid w:val="00B0014D"/>
    <w:rsid w:val="00B00A74"/>
    <w:rsid w:val="00B00D4C"/>
    <w:rsid w:val="00B017C2"/>
    <w:rsid w:val="00B02079"/>
    <w:rsid w:val="00B024EC"/>
    <w:rsid w:val="00B0318B"/>
    <w:rsid w:val="00B031A5"/>
    <w:rsid w:val="00B03862"/>
    <w:rsid w:val="00B06587"/>
    <w:rsid w:val="00B06A69"/>
    <w:rsid w:val="00B06C2F"/>
    <w:rsid w:val="00B07E5B"/>
    <w:rsid w:val="00B1010E"/>
    <w:rsid w:val="00B11029"/>
    <w:rsid w:val="00B1105E"/>
    <w:rsid w:val="00B11B39"/>
    <w:rsid w:val="00B128A3"/>
    <w:rsid w:val="00B13049"/>
    <w:rsid w:val="00B1346C"/>
    <w:rsid w:val="00B14B97"/>
    <w:rsid w:val="00B1603A"/>
    <w:rsid w:val="00B160A8"/>
    <w:rsid w:val="00B16656"/>
    <w:rsid w:val="00B1728E"/>
    <w:rsid w:val="00B175D5"/>
    <w:rsid w:val="00B17609"/>
    <w:rsid w:val="00B17BA9"/>
    <w:rsid w:val="00B2019F"/>
    <w:rsid w:val="00B22EA3"/>
    <w:rsid w:val="00B23266"/>
    <w:rsid w:val="00B23960"/>
    <w:rsid w:val="00B240A4"/>
    <w:rsid w:val="00B24323"/>
    <w:rsid w:val="00B24D97"/>
    <w:rsid w:val="00B25481"/>
    <w:rsid w:val="00B26BC7"/>
    <w:rsid w:val="00B26DC1"/>
    <w:rsid w:val="00B271A6"/>
    <w:rsid w:val="00B30B9B"/>
    <w:rsid w:val="00B318E9"/>
    <w:rsid w:val="00B31C0B"/>
    <w:rsid w:val="00B31C40"/>
    <w:rsid w:val="00B32104"/>
    <w:rsid w:val="00B334C1"/>
    <w:rsid w:val="00B34346"/>
    <w:rsid w:val="00B34A83"/>
    <w:rsid w:val="00B35070"/>
    <w:rsid w:val="00B37DFA"/>
    <w:rsid w:val="00B40054"/>
    <w:rsid w:val="00B40059"/>
    <w:rsid w:val="00B40B92"/>
    <w:rsid w:val="00B413EF"/>
    <w:rsid w:val="00B42302"/>
    <w:rsid w:val="00B43F57"/>
    <w:rsid w:val="00B44876"/>
    <w:rsid w:val="00B45D9D"/>
    <w:rsid w:val="00B45E8F"/>
    <w:rsid w:val="00B47055"/>
    <w:rsid w:val="00B47407"/>
    <w:rsid w:val="00B4782F"/>
    <w:rsid w:val="00B50601"/>
    <w:rsid w:val="00B52018"/>
    <w:rsid w:val="00B53307"/>
    <w:rsid w:val="00B53CFE"/>
    <w:rsid w:val="00B54C73"/>
    <w:rsid w:val="00B54CBB"/>
    <w:rsid w:val="00B558D5"/>
    <w:rsid w:val="00B55AA5"/>
    <w:rsid w:val="00B55F27"/>
    <w:rsid w:val="00B56F44"/>
    <w:rsid w:val="00B57CCF"/>
    <w:rsid w:val="00B57D1C"/>
    <w:rsid w:val="00B57D2C"/>
    <w:rsid w:val="00B6026B"/>
    <w:rsid w:val="00B6076E"/>
    <w:rsid w:val="00B60827"/>
    <w:rsid w:val="00B619EF"/>
    <w:rsid w:val="00B61F2E"/>
    <w:rsid w:val="00B620A3"/>
    <w:rsid w:val="00B62CD8"/>
    <w:rsid w:val="00B64B6E"/>
    <w:rsid w:val="00B64F41"/>
    <w:rsid w:val="00B65081"/>
    <w:rsid w:val="00B660FA"/>
    <w:rsid w:val="00B6686B"/>
    <w:rsid w:val="00B66950"/>
    <w:rsid w:val="00B66ECB"/>
    <w:rsid w:val="00B66F7F"/>
    <w:rsid w:val="00B70BA3"/>
    <w:rsid w:val="00B72AAA"/>
    <w:rsid w:val="00B72F31"/>
    <w:rsid w:val="00B73A49"/>
    <w:rsid w:val="00B74546"/>
    <w:rsid w:val="00B753C0"/>
    <w:rsid w:val="00B75AF9"/>
    <w:rsid w:val="00B75DFE"/>
    <w:rsid w:val="00B77F92"/>
    <w:rsid w:val="00B7CB60"/>
    <w:rsid w:val="00B80270"/>
    <w:rsid w:val="00B814F5"/>
    <w:rsid w:val="00B817F3"/>
    <w:rsid w:val="00B839CA"/>
    <w:rsid w:val="00B84F57"/>
    <w:rsid w:val="00B85E73"/>
    <w:rsid w:val="00B85F57"/>
    <w:rsid w:val="00B8673C"/>
    <w:rsid w:val="00B87577"/>
    <w:rsid w:val="00B90D9D"/>
    <w:rsid w:val="00B91023"/>
    <w:rsid w:val="00B92662"/>
    <w:rsid w:val="00B93BD0"/>
    <w:rsid w:val="00B94EBB"/>
    <w:rsid w:val="00B954A0"/>
    <w:rsid w:val="00B96538"/>
    <w:rsid w:val="00B96700"/>
    <w:rsid w:val="00B97235"/>
    <w:rsid w:val="00BA0F12"/>
    <w:rsid w:val="00BA1684"/>
    <w:rsid w:val="00BA388A"/>
    <w:rsid w:val="00BA39D9"/>
    <w:rsid w:val="00BA4B28"/>
    <w:rsid w:val="00BA58C9"/>
    <w:rsid w:val="00BA6252"/>
    <w:rsid w:val="00BA68DA"/>
    <w:rsid w:val="00BA717A"/>
    <w:rsid w:val="00BA78E6"/>
    <w:rsid w:val="00BB0EF8"/>
    <w:rsid w:val="00BB2E05"/>
    <w:rsid w:val="00BB3B63"/>
    <w:rsid w:val="00BB41E6"/>
    <w:rsid w:val="00BB5F7B"/>
    <w:rsid w:val="00BB61EE"/>
    <w:rsid w:val="00BB6679"/>
    <w:rsid w:val="00BB725B"/>
    <w:rsid w:val="00BC12C6"/>
    <w:rsid w:val="00BC1BE0"/>
    <w:rsid w:val="00BC1E33"/>
    <w:rsid w:val="00BC26DD"/>
    <w:rsid w:val="00BC3772"/>
    <w:rsid w:val="00BC438C"/>
    <w:rsid w:val="00BC4503"/>
    <w:rsid w:val="00BC4C89"/>
    <w:rsid w:val="00BC56CB"/>
    <w:rsid w:val="00BC603D"/>
    <w:rsid w:val="00BC6275"/>
    <w:rsid w:val="00BC7662"/>
    <w:rsid w:val="00BD0091"/>
    <w:rsid w:val="00BD2121"/>
    <w:rsid w:val="00BD2421"/>
    <w:rsid w:val="00BD26E9"/>
    <w:rsid w:val="00BD31C4"/>
    <w:rsid w:val="00BD39AA"/>
    <w:rsid w:val="00BD5BFB"/>
    <w:rsid w:val="00BD619F"/>
    <w:rsid w:val="00BD62D3"/>
    <w:rsid w:val="00BD6982"/>
    <w:rsid w:val="00BD72C1"/>
    <w:rsid w:val="00BE0145"/>
    <w:rsid w:val="00BE0764"/>
    <w:rsid w:val="00BE0AAF"/>
    <w:rsid w:val="00BE151C"/>
    <w:rsid w:val="00BE1B8B"/>
    <w:rsid w:val="00BE1C5D"/>
    <w:rsid w:val="00BE21BD"/>
    <w:rsid w:val="00BE281C"/>
    <w:rsid w:val="00BE3808"/>
    <w:rsid w:val="00BE3CD3"/>
    <w:rsid w:val="00BE3F7A"/>
    <w:rsid w:val="00BE4B69"/>
    <w:rsid w:val="00BE4E53"/>
    <w:rsid w:val="00BE5B5D"/>
    <w:rsid w:val="00BE6B25"/>
    <w:rsid w:val="00BE7CD0"/>
    <w:rsid w:val="00BF010F"/>
    <w:rsid w:val="00BF0334"/>
    <w:rsid w:val="00BF136B"/>
    <w:rsid w:val="00BF15A0"/>
    <w:rsid w:val="00BF2AA9"/>
    <w:rsid w:val="00BF2D26"/>
    <w:rsid w:val="00BF30BD"/>
    <w:rsid w:val="00BF64FE"/>
    <w:rsid w:val="00BF7EA3"/>
    <w:rsid w:val="00C0025C"/>
    <w:rsid w:val="00C00D0E"/>
    <w:rsid w:val="00C011CB"/>
    <w:rsid w:val="00C02D81"/>
    <w:rsid w:val="00C0392C"/>
    <w:rsid w:val="00C03A75"/>
    <w:rsid w:val="00C0690D"/>
    <w:rsid w:val="00C069D3"/>
    <w:rsid w:val="00C07B1C"/>
    <w:rsid w:val="00C07C9A"/>
    <w:rsid w:val="00C07FE4"/>
    <w:rsid w:val="00C10275"/>
    <w:rsid w:val="00C1052A"/>
    <w:rsid w:val="00C10CB5"/>
    <w:rsid w:val="00C11237"/>
    <w:rsid w:val="00C12045"/>
    <w:rsid w:val="00C126D0"/>
    <w:rsid w:val="00C127CB"/>
    <w:rsid w:val="00C16185"/>
    <w:rsid w:val="00C1676C"/>
    <w:rsid w:val="00C2081B"/>
    <w:rsid w:val="00C21250"/>
    <w:rsid w:val="00C214C0"/>
    <w:rsid w:val="00C225E7"/>
    <w:rsid w:val="00C24072"/>
    <w:rsid w:val="00C24831"/>
    <w:rsid w:val="00C26486"/>
    <w:rsid w:val="00C30452"/>
    <w:rsid w:val="00C3057C"/>
    <w:rsid w:val="00C31381"/>
    <w:rsid w:val="00C318BE"/>
    <w:rsid w:val="00C31DEE"/>
    <w:rsid w:val="00C32C92"/>
    <w:rsid w:val="00C33713"/>
    <w:rsid w:val="00C33C44"/>
    <w:rsid w:val="00C346EF"/>
    <w:rsid w:val="00C35795"/>
    <w:rsid w:val="00C35B1C"/>
    <w:rsid w:val="00C36A62"/>
    <w:rsid w:val="00C36F81"/>
    <w:rsid w:val="00C3764E"/>
    <w:rsid w:val="00C37DF4"/>
    <w:rsid w:val="00C41002"/>
    <w:rsid w:val="00C41172"/>
    <w:rsid w:val="00C416B5"/>
    <w:rsid w:val="00C429BC"/>
    <w:rsid w:val="00C43B44"/>
    <w:rsid w:val="00C44846"/>
    <w:rsid w:val="00C449D6"/>
    <w:rsid w:val="00C4532D"/>
    <w:rsid w:val="00C45959"/>
    <w:rsid w:val="00C460DC"/>
    <w:rsid w:val="00C463E3"/>
    <w:rsid w:val="00C469AC"/>
    <w:rsid w:val="00C47177"/>
    <w:rsid w:val="00C47827"/>
    <w:rsid w:val="00C501D9"/>
    <w:rsid w:val="00C50306"/>
    <w:rsid w:val="00C5043A"/>
    <w:rsid w:val="00C51321"/>
    <w:rsid w:val="00C51437"/>
    <w:rsid w:val="00C51857"/>
    <w:rsid w:val="00C524B7"/>
    <w:rsid w:val="00C52C61"/>
    <w:rsid w:val="00C530AB"/>
    <w:rsid w:val="00C532FA"/>
    <w:rsid w:val="00C54041"/>
    <w:rsid w:val="00C543D9"/>
    <w:rsid w:val="00C546F0"/>
    <w:rsid w:val="00C57C45"/>
    <w:rsid w:val="00C605E5"/>
    <w:rsid w:val="00C61619"/>
    <w:rsid w:val="00C6177F"/>
    <w:rsid w:val="00C62081"/>
    <w:rsid w:val="00C624DE"/>
    <w:rsid w:val="00C643F9"/>
    <w:rsid w:val="00C65633"/>
    <w:rsid w:val="00C65733"/>
    <w:rsid w:val="00C65CC8"/>
    <w:rsid w:val="00C6705F"/>
    <w:rsid w:val="00C670C4"/>
    <w:rsid w:val="00C6799F"/>
    <w:rsid w:val="00C70BC9"/>
    <w:rsid w:val="00C711AF"/>
    <w:rsid w:val="00C7376A"/>
    <w:rsid w:val="00C73DE9"/>
    <w:rsid w:val="00C7445B"/>
    <w:rsid w:val="00C74629"/>
    <w:rsid w:val="00C74726"/>
    <w:rsid w:val="00C760DA"/>
    <w:rsid w:val="00C76C17"/>
    <w:rsid w:val="00C76CB9"/>
    <w:rsid w:val="00C77892"/>
    <w:rsid w:val="00C77A13"/>
    <w:rsid w:val="00C80C42"/>
    <w:rsid w:val="00C80F2A"/>
    <w:rsid w:val="00C82351"/>
    <w:rsid w:val="00C83A35"/>
    <w:rsid w:val="00C85CD0"/>
    <w:rsid w:val="00C85F91"/>
    <w:rsid w:val="00C90D9B"/>
    <w:rsid w:val="00C90E71"/>
    <w:rsid w:val="00C91686"/>
    <w:rsid w:val="00C91882"/>
    <w:rsid w:val="00C9263D"/>
    <w:rsid w:val="00C92758"/>
    <w:rsid w:val="00C92E0C"/>
    <w:rsid w:val="00C93DB6"/>
    <w:rsid w:val="00C945D6"/>
    <w:rsid w:val="00C9468F"/>
    <w:rsid w:val="00C959AC"/>
    <w:rsid w:val="00C976DE"/>
    <w:rsid w:val="00C97810"/>
    <w:rsid w:val="00C97CD2"/>
    <w:rsid w:val="00CA04A7"/>
    <w:rsid w:val="00CA0E18"/>
    <w:rsid w:val="00CA1780"/>
    <w:rsid w:val="00CA2772"/>
    <w:rsid w:val="00CA3AD0"/>
    <w:rsid w:val="00CA484F"/>
    <w:rsid w:val="00CA5499"/>
    <w:rsid w:val="00CA636D"/>
    <w:rsid w:val="00CA6376"/>
    <w:rsid w:val="00CA6B85"/>
    <w:rsid w:val="00CA6BE5"/>
    <w:rsid w:val="00CA77DE"/>
    <w:rsid w:val="00CA7997"/>
    <w:rsid w:val="00CA7A4F"/>
    <w:rsid w:val="00CB011A"/>
    <w:rsid w:val="00CB05EB"/>
    <w:rsid w:val="00CB0641"/>
    <w:rsid w:val="00CB09B5"/>
    <w:rsid w:val="00CB1446"/>
    <w:rsid w:val="00CB1913"/>
    <w:rsid w:val="00CB2626"/>
    <w:rsid w:val="00CB26E6"/>
    <w:rsid w:val="00CB43D1"/>
    <w:rsid w:val="00CB47B6"/>
    <w:rsid w:val="00CB4805"/>
    <w:rsid w:val="00CB54B9"/>
    <w:rsid w:val="00CB5522"/>
    <w:rsid w:val="00CB5FE4"/>
    <w:rsid w:val="00CB6CA7"/>
    <w:rsid w:val="00CC1514"/>
    <w:rsid w:val="00CC23C9"/>
    <w:rsid w:val="00CC2E97"/>
    <w:rsid w:val="00CC390E"/>
    <w:rsid w:val="00CC4B62"/>
    <w:rsid w:val="00CC59DF"/>
    <w:rsid w:val="00CC5AC4"/>
    <w:rsid w:val="00CC5E51"/>
    <w:rsid w:val="00CC7AAE"/>
    <w:rsid w:val="00CD05EC"/>
    <w:rsid w:val="00CD063B"/>
    <w:rsid w:val="00CD2118"/>
    <w:rsid w:val="00CD4614"/>
    <w:rsid w:val="00CD532F"/>
    <w:rsid w:val="00CD6BBA"/>
    <w:rsid w:val="00CE0BCF"/>
    <w:rsid w:val="00CE1D86"/>
    <w:rsid w:val="00CE33DE"/>
    <w:rsid w:val="00CE3862"/>
    <w:rsid w:val="00CE3BB2"/>
    <w:rsid w:val="00CE3CDD"/>
    <w:rsid w:val="00CE439E"/>
    <w:rsid w:val="00CE5141"/>
    <w:rsid w:val="00CE6551"/>
    <w:rsid w:val="00CF1EC4"/>
    <w:rsid w:val="00CF2DE0"/>
    <w:rsid w:val="00CF35AC"/>
    <w:rsid w:val="00CF3FE5"/>
    <w:rsid w:val="00CF411E"/>
    <w:rsid w:val="00CF4468"/>
    <w:rsid w:val="00CF4D3F"/>
    <w:rsid w:val="00CF5164"/>
    <w:rsid w:val="00CF5359"/>
    <w:rsid w:val="00CF68E1"/>
    <w:rsid w:val="00CF6FCC"/>
    <w:rsid w:val="00CF74E9"/>
    <w:rsid w:val="00CF7546"/>
    <w:rsid w:val="00CF7ADD"/>
    <w:rsid w:val="00CF7D37"/>
    <w:rsid w:val="00D020FB"/>
    <w:rsid w:val="00D0326A"/>
    <w:rsid w:val="00D03FAF"/>
    <w:rsid w:val="00D04BFD"/>
    <w:rsid w:val="00D055A0"/>
    <w:rsid w:val="00D05DF0"/>
    <w:rsid w:val="00D074A9"/>
    <w:rsid w:val="00D074CD"/>
    <w:rsid w:val="00D106EF"/>
    <w:rsid w:val="00D1097D"/>
    <w:rsid w:val="00D10A04"/>
    <w:rsid w:val="00D114AC"/>
    <w:rsid w:val="00D1220B"/>
    <w:rsid w:val="00D126BF"/>
    <w:rsid w:val="00D127CB"/>
    <w:rsid w:val="00D12DAC"/>
    <w:rsid w:val="00D13862"/>
    <w:rsid w:val="00D13BC0"/>
    <w:rsid w:val="00D15074"/>
    <w:rsid w:val="00D154A8"/>
    <w:rsid w:val="00D16AB1"/>
    <w:rsid w:val="00D1724A"/>
    <w:rsid w:val="00D17CF4"/>
    <w:rsid w:val="00D2063C"/>
    <w:rsid w:val="00D20D0D"/>
    <w:rsid w:val="00D21030"/>
    <w:rsid w:val="00D21394"/>
    <w:rsid w:val="00D2139D"/>
    <w:rsid w:val="00D216BA"/>
    <w:rsid w:val="00D22704"/>
    <w:rsid w:val="00D22764"/>
    <w:rsid w:val="00D23A15"/>
    <w:rsid w:val="00D24E0D"/>
    <w:rsid w:val="00D25BA3"/>
    <w:rsid w:val="00D25F28"/>
    <w:rsid w:val="00D26685"/>
    <w:rsid w:val="00D270A9"/>
    <w:rsid w:val="00D27122"/>
    <w:rsid w:val="00D27139"/>
    <w:rsid w:val="00D304D3"/>
    <w:rsid w:val="00D30862"/>
    <w:rsid w:val="00D30CD2"/>
    <w:rsid w:val="00D30F07"/>
    <w:rsid w:val="00D3153F"/>
    <w:rsid w:val="00D315AC"/>
    <w:rsid w:val="00D31C80"/>
    <w:rsid w:val="00D31D1A"/>
    <w:rsid w:val="00D31F1E"/>
    <w:rsid w:val="00D335BE"/>
    <w:rsid w:val="00D349F9"/>
    <w:rsid w:val="00D35147"/>
    <w:rsid w:val="00D3567C"/>
    <w:rsid w:val="00D35AD4"/>
    <w:rsid w:val="00D36426"/>
    <w:rsid w:val="00D37FBC"/>
    <w:rsid w:val="00D40C55"/>
    <w:rsid w:val="00D42CB8"/>
    <w:rsid w:val="00D42DE5"/>
    <w:rsid w:val="00D44A4C"/>
    <w:rsid w:val="00D44E82"/>
    <w:rsid w:val="00D455B5"/>
    <w:rsid w:val="00D46EAA"/>
    <w:rsid w:val="00D47BE2"/>
    <w:rsid w:val="00D47EB3"/>
    <w:rsid w:val="00D507F1"/>
    <w:rsid w:val="00D51E45"/>
    <w:rsid w:val="00D5213F"/>
    <w:rsid w:val="00D522B3"/>
    <w:rsid w:val="00D52B73"/>
    <w:rsid w:val="00D54ABF"/>
    <w:rsid w:val="00D54B72"/>
    <w:rsid w:val="00D55052"/>
    <w:rsid w:val="00D5630C"/>
    <w:rsid w:val="00D567B4"/>
    <w:rsid w:val="00D56E4E"/>
    <w:rsid w:val="00D573CF"/>
    <w:rsid w:val="00D60C16"/>
    <w:rsid w:val="00D615A0"/>
    <w:rsid w:val="00D61D30"/>
    <w:rsid w:val="00D61DED"/>
    <w:rsid w:val="00D628F0"/>
    <w:rsid w:val="00D62E1E"/>
    <w:rsid w:val="00D6445B"/>
    <w:rsid w:val="00D671D0"/>
    <w:rsid w:val="00D6724D"/>
    <w:rsid w:val="00D674FD"/>
    <w:rsid w:val="00D701C8"/>
    <w:rsid w:val="00D70203"/>
    <w:rsid w:val="00D71127"/>
    <w:rsid w:val="00D7126D"/>
    <w:rsid w:val="00D71781"/>
    <w:rsid w:val="00D72B22"/>
    <w:rsid w:val="00D73808"/>
    <w:rsid w:val="00D74824"/>
    <w:rsid w:val="00D74B5D"/>
    <w:rsid w:val="00D76C6A"/>
    <w:rsid w:val="00D80309"/>
    <w:rsid w:val="00D80689"/>
    <w:rsid w:val="00D80E7F"/>
    <w:rsid w:val="00D81BF3"/>
    <w:rsid w:val="00D838CC"/>
    <w:rsid w:val="00D858A8"/>
    <w:rsid w:val="00D86155"/>
    <w:rsid w:val="00D86854"/>
    <w:rsid w:val="00D86A6E"/>
    <w:rsid w:val="00D871DB"/>
    <w:rsid w:val="00D90578"/>
    <w:rsid w:val="00D90C6A"/>
    <w:rsid w:val="00D927E7"/>
    <w:rsid w:val="00D945FE"/>
    <w:rsid w:val="00D97000"/>
    <w:rsid w:val="00D97179"/>
    <w:rsid w:val="00D97D8C"/>
    <w:rsid w:val="00DA0905"/>
    <w:rsid w:val="00DA13FE"/>
    <w:rsid w:val="00DA16BD"/>
    <w:rsid w:val="00DA20EE"/>
    <w:rsid w:val="00DA3241"/>
    <w:rsid w:val="00DA334B"/>
    <w:rsid w:val="00DA3FE5"/>
    <w:rsid w:val="00DA4CA4"/>
    <w:rsid w:val="00DA61DF"/>
    <w:rsid w:val="00DA71E8"/>
    <w:rsid w:val="00DA7B10"/>
    <w:rsid w:val="00DB0329"/>
    <w:rsid w:val="00DB09C3"/>
    <w:rsid w:val="00DB30C9"/>
    <w:rsid w:val="00DB3F7D"/>
    <w:rsid w:val="00DB467B"/>
    <w:rsid w:val="00DB4D77"/>
    <w:rsid w:val="00DB50BC"/>
    <w:rsid w:val="00DB5460"/>
    <w:rsid w:val="00DC00D8"/>
    <w:rsid w:val="00DC015E"/>
    <w:rsid w:val="00DC0986"/>
    <w:rsid w:val="00DC1178"/>
    <w:rsid w:val="00DC11BC"/>
    <w:rsid w:val="00DC1FAE"/>
    <w:rsid w:val="00DC2B0B"/>
    <w:rsid w:val="00DC31C7"/>
    <w:rsid w:val="00DC40FB"/>
    <w:rsid w:val="00DC6547"/>
    <w:rsid w:val="00DC7863"/>
    <w:rsid w:val="00DD001B"/>
    <w:rsid w:val="00DD0A51"/>
    <w:rsid w:val="00DD17AD"/>
    <w:rsid w:val="00DD2212"/>
    <w:rsid w:val="00DD2991"/>
    <w:rsid w:val="00DD3547"/>
    <w:rsid w:val="00DD3D76"/>
    <w:rsid w:val="00DD4C4F"/>
    <w:rsid w:val="00DD5BE8"/>
    <w:rsid w:val="00DD69CE"/>
    <w:rsid w:val="00DD6E91"/>
    <w:rsid w:val="00DD7208"/>
    <w:rsid w:val="00DD7DF6"/>
    <w:rsid w:val="00DE14CD"/>
    <w:rsid w:val="00DE1AF0"/>
    <w:rsid w:val="00DE40AB"/>
    <w:rsid w:val="00DE4ACA"/>
    <w:rsid w:val="00DE55ED"/>
    <w:rsid w:val="00DE5BEF"/>
    <w:rsid w:val="00DE6C00"/>
    <w:rsid w:val="00DF0213"/>
    <w:rsid w:val="00DF0536"/>
    <w:rsid w:val="00DF228B"/>
    <w:rsid w:val="00DF27F4"/>
    <w:rsid w:val="00DF334D"/>
    <w:rsid w:val="00DF4B11"/>
    <w:rsid w:val="00DF4B2E"/>
    <w:rsid w:val="00DF58D1"/>
    <w:rsid w:val="00DF5E14"/>
    <w:rsid w:val="00DF70E7"/>
    <w:rsid w:val="00DF74D2"/>
    <w:rsid w:val="00DF7D08"/>
    <w:rsid w:val="00E010D7"/>
    <w:rsid w:val="00E01CDB"/>
    <w:rsid w:val="00E0280A"/>
    <w:rsid w:val="00E02CBD"/>
    <w:rsid w:val="00E03012"/>
    <w:rsid w:val="00E03572"/>
    <w:rsid w:val="00E037AA"/>
    <w:rsid w:val="00E041A7"/>
    <w:rsid w:val="00E044AE"/>
    <w:rsid w:val="00E07B50"/>
    <w:rsid w:val="00E07CD2"/>
    <w:rsid w:val="00E07DF6"/>
    <w:rsid w:val="00E10B6C"/>
    <w:rsid w:val="00E126C6"/>
    <w:rsid w:val="00E12F82"/>
    <w:rsid w:val="00E13CAA"/>
    <w:rsid w:val="00E141E8"/>
    <w:rsid w:val="00E1429D"/>
    <w:rsid w:val="00E1580B"/>
    <w:rsid w:val="00E15D49"/>
    <w:rsid w:val="00E16A30"/>
    <w:rsid w:val="00E16A84"/>
    <w:rsid w:val="00E16B55"/>
    <w:rsid w:val="00E17B4C"/>
    <w:rsid w:val="00E221D7"/>
    <w:rsid w:val="00E22A90"/>
    <w:rsid w:val="00E2327C"/>
    <w:rsid w:val="00E23421"/>
    <w:rsid w:val="00E2354F"/>
    <w:rsid w:val="00E23CA7"/>
    <w:rsid w:val="00E243C6"/>
    <w:rsid w:val="00E247D3"/>
    <w:rsid w:val="00E272D9"/>
    <w:rsid w:val="00E3035F"/>
    <w:rsid w:val="00E30ADA"/>
    <w:rsid w:val="00E30F56"/>
    <w:rsid w:val="00E3225F"/>
    <w:rsid w:val="00E3295D"/>
    <w:rsid w:val="00E33191"/>
    <w:rsid w:val="00E35164"/>
    <w:rsid w:val="00E35EE2"/>
    <w:rsid w:val="00E36CF0"/>
    <w:rsid w:val="00E40528"/>
    <w:rsid w:val="00E41EC6"/>
    <w:rsid w:val="00E4213B"/>
    <w:rsid w:val="00E42DD0"/>
    <w:rsid w:val="00E42E0D"/>
    <w:rsid w:val="00E43A53"/>
    <w:rsid w:val="00E450FB"/>
    <w:rsid w:val="00E475A5"/>
    <w:rsid w:val="00E47BCF"/>
    <w:rsid w:val="00E518A8"/>
    <w:rsid w:val="00E51D69"/>
    <w:rsid w:val="00E53526"/>
    <w:rsid w:val="00E54BEC"/>
    <w:rsid w:val="00E55CA8"/>
    <w:rsid w:val="00E56446"/>
    <w:rsid w:val="00E56763"/>
    <w:rsid w:val="00E568E9"/>
    <w:rsid w:val="00E6034E"/>
    <w:rsid w:val="00E60CCE"/>
    <w:rsid w:val="00E611FF"/>
    <w:rsid w:val="00E614E3"/>
    <w:rsid w:val="00E62243"/>
    <w:rsid w:val="00E63AD3"/>
    <w:rsid w:val="00E63C6D"/>
    <w:rsid w:val="00E65039"/>
    <w:rsid w:val="00E66E0F"/>
    <w:rsid w:val="00E66EAF"/>
    <w:rsid w:val="00E700DF"/>
    <w:rsid w:val="00E703C8"/>
    <w:rsid w:val="00E70EA3"/>
    <w:rsid w:val="00E71E3D"/>
    <w:rsid w:val="00E7231A"/>
    <w:rsid w:val="00E7318A"/>
    <w:rsid w:val="00E73C10"/>
    <w:rsid w:val="00E743DF"/>
    <w:rsid w:val="00E7601D"/>
    <w:rsid w:val="00E764FC"/>
    <w:rsid w:val="00E767E3"/>
    <w:rsid w:val="00E769BD"/>
    <w:rsid w:val="00E7700B"/>
    <w:rsid w:val="00E77793"/>
    <w:rsid w:val="00E77AFD"/>
    <w:rsid w:val="00E77DCF"/>
    <w:rsid w:val="00E83DE7"/>
    <w:rsid w:val="00E84F6F"/>
    <w:rsid w:val="00E85538"/>
    <w:rsid w:val="00E8667F"/>
    <w:rsid w:val="00E86C8A"/>
    <w:rsid w:val="00E86DC9"/>
    <w:rsid w:val="00E87759"/>
    <w:rsid w:val="00E91589"/>
    <w:rsid w:val="00E92730"/>
    <w:rsid w:val="00E92E09"/>
    <w:rsid w:val="00E92F1E"/>
    <w:rsid w:val="00E9301F"/>
    <w:rsid w:val="00E9461A"/>
    <w:rsid w:val="00E94A76"/>
    <w:rsid w:val="00E95EF4"/>
    <w:rsid w:val="00E960A6"/>
    <w:rsid w:val="00E969F6"/>
    <w:rsid w:val="00E97546"/>
    <w:rsid w:val="00E978B8"/>
    <w:rsid w:val="00EA1564"/>
    <w:rsid w:val="00EA3454"/>
    <w:rsid w:val="00EA48C4"/>
    <w:rsid w:val="00EA4E4D"/>
    <w:rsid w:val="00EA4E53"/>
    <w:rsid w:val="00EA51B5"/>
    <w:rsid w:val="00EA57DD"/>
    <w:rsid w:val="00EA5B67"/>
    <w:rsid w:val="00EA6C29"/>
    <w:rsid w:val="00EA7145"/>
    <w:rsid w:val="00EA78CC"/>
    <w:rsid w:val="00EA7DC4"/>
    <w:rsid w:val="00EB122E"/>
    <w:rsid w:val="00EB330E"/>
    <w:rsid w:val="00EB4B2B"/>
    <w:rsid w:val="00EB57B1"/>
    <w:rsid w:val="00EB5A84"/>
    <w:rsid w:val="00EB7055"/>
    <w:rsid w:val="00EC0E3C"/>
    <w:rsid w:val="00EC0F0F"/>
    <w:rsid w:val="00EC101A"/>
    <w:rsid w:val="00EC17E9"/>
    <w:rsid w:val="00EC17F9"/>
    <w:rsid w:val="00EC1F89"/>
    <w:rsid w:val="00EC2651"/>
    <w:rsid w:val="00EC4435"/>
    <w:rsid w:val="00EC4DAE"/>
    <w:rsid w:val="00EC66CF"/>
    <w:rsid w:val="00EC7275"/>
    <w:rsid w:val="00EC7BD8"/>
    <w:rsid w:val="00ED0F8B"/>
    <w:rsid w:val="00ED1A84"/>
    <w:rsid w:val="00ED2E53"/>
    <w:rsid w:val="00ED34EE"/>
    <w:rsid w:val="00ED7748"/>
    <w:rsid w:val="00ED7D3B"/>
    <w:rsid w:val="00EE24B2"/>
    <w:rsid w:val="00EE2C9A"/>
    <w:rsid w:val="00EE3404"/>
    <w:rsid w:val="00EE3C92"/>
    <w:rsid w:val="00EE5252"/>
    <w:rsid w:val="00EE53C9"/>
    <w:rsid w:val="00EE6ED6"/>
    <w:rsid w:val="00EE7952"/>
    <w:rsid w:val="00EE7AF6"/>
    <w:rsid w:val="00EF176A"/>
    <w:rsid w:val="00EF27BF"/>
    <w:rsid w:val="00EF2CA5"/>
    <w:rsid w:val="00EF2F67"/>
    <w:rsid w:val="00EF4045"/>
    <w:rsid w:val="00EF6A67"/>
    <w:rsid w:val="00EF6B20"/>
    <w:rsid w:val="00EF75DC"/>
    <w:rsid w:val="00EF7AC5"/>
    <w:rsid w:val="00EF7BC2"/>
    <w:rsid w:val="00F000AD"/>
    <w:rsid w:val="00F01ABD"/>
    <w:rsid w:val="00F02399"/>
    <w:rsid w:val="00F02DA9"/>
    <w:rsid w:val="00F03507"/>
    <w:rsid w:val="00F05020"/>
    <w:rsid w:val="00F05100"/>
    <w:rsid w:val="00F07B8D"/>
    <w:rsid w:val="00F11449"/>
    <w:rsid w:val="00F11A4C"/>
    <w:rsid w:val="00F11A74"/>
    <w:rsid w:val="00F127CF"/>
    <w:rsid w:val="00F12A12"/>
    <w:rsid w:val="00F13C2D"/>
    <w:rsid w:val="00F1523F"/>
    <w:rsid w:val="00F1547F"/>
    <w:rsid w:val="00F16D49"/>
    <w:rsid w:val="00F1783D"/>
    <w:rsid w:val="00F1789B"/>
    <w:rsid w:val="00F17CE4"/>
    <w:rsid w:val="00F2088F"/>
    <w:rsid w:val="00F2179E"/>
    <w:rsid w:val="00F2214E"/>
    <w:rsid w:val="00F22E3A"/>
    <w:rsid w:val="00F23371"/>
    <w:rsid w:val="00F237D8"/>
    <w:rsid w:val="00F27747"/>
    <w:rsid w:val="00F27751"/>
    <w:rsid w:val="00F27C79"/>
    <w:rsid w:val="00F27EF8"/>
    <w:rsid w:val="00F27F9C"/>
    <w:rsid w:val="00F300A6"/>
    <w:rsid w:val="00F30539"/>
    <w:rsid w:val="00F307EC"/>
    <w:rsid w:val="00F311CD"/>
    <w:rsid w:val="00F327A0"/>
    <w:rsid w:val="00F348D1"/>
    <w:rsid w:val="00F34F65"/>
    <w:rsid w:val="00F3549B"/>
    <w:rsid w:val="00F3589E"/>
    <w:rsid w:val="00F36500"/>
    <w:rsid w:val="00F3757F"/>
    <w:rsid w:val="00F4071D"/>
    <w:rsid w:val="00F4098D"/>
    <w:rsid w:val="00F4126C"/>
    <w:rsid w:val="00F44082"/>
    <w:rsid w:val="00F4424E"/>
    <w:rsid w:val="00F446EF"/>
    <w:rsid w:val="00F46A42"/>
    <w:rsid w:val="00F46CE3"/>
    <w:rsid w:val="00F475DC"/>
    <w:rsid w:val="00F50E19"/>
    <w:rsid w:val="00F52D54"/>
    <w:rsid w:val="00F53F10"/>
    <w:rsid w:val="00F54552"/>
    <w:rsid w:val="00F54F8B"/>
    <w:rsid w:val="00F56506"/>
    <w:rsid w:val="00F56CD1"/>
    <w:rsid w:val="00F571C1"/>
    <w:rsid w:val="00F59EA2"/>
    <w:rsid w:val="00F60AF1"/>
    <w:rsid w:val="00F625EB"/>
    <w:rsid w:val="00F62F9C"/>
    <w:rsid w:val="00F63268"/>
    <w:rsid w:val="00F6460C"/>
    <w:rsid w:val="00F647A5"/>
    <w:rsid w:val="00F65D3B"/>
    <w:rsid w:val="00F65FBB"/>
    <w:rsid w:val="00F6680D"/>
    <w:rsid w:val="00F66AEC"/>
    <w:rsid w:val="00F67396"/>
    <w:rsid w:val="00F678DA"/>
    <w:rsid w:val="00F7078D"/>
    <w:rsid w:val="00F70BF4"/>
    <w:rsid w:val="00F72331"/>
    <w:rsid w:val="00F726D8"/>
    <w:rsid w:val="00F738F4"/>
    <w:rsid w:val="00F73B34"/>
    <w:rsid w:val="00F75337"/>
    <w:rsid w:val="00F75C8F"/>
    <w:rsid w:val="00F764A2"/>
    <w:rsid w:val="00F80203"/>
    <w:rsid w:val="00F80338"/>
    <w:rsid w:val="00F81750"/>
    <w:rsid w:val="00F81FEB"/>
    <w:rsid w:val="00F829E1"/>
    <w:rsid w:val="00F82BF8"/>
    <w:rsid w:val="00F83404"/>
    <w:rsid w:val="00F8358D"/>
    <w:rsid w:val="00F83DF3"/>
    <w:rsid w:val="00F84048"/>
    <w:rsid w:val="00F849C3"/>
    <w:rsid w:val="00F84EDC"/>
    <w:rsid w:val="00F903CC"/>
    <w:rsid w:val="00F908EB"/>
    <w:rsid w:val="00F91449"/>
    <w:rsid w:val="00F927A4"/>
    <w:rsid w:val="00F9286E"/>
    <w:rsid w:val="00F9293F"/>
    <w:rsid w:val="00F93C26"/>
    <w:rsid w:val="00F94069"/>
    <w:rsid w:val="00F96413"/>
    <w:rsid w:val="00F96918"/>
    <w:rsid w:val="00FA14A1"/>
    <w:rsid w:val="00FA1CA7"/>
    <w:rsid w:val="00FA2241"/>
    <w:rsid w:val="00FA237F"/>
    <w:rsid w:val="00FA2807"/>
    <w:rsid w:val="00FA2C7F"/>
    <w:rsid w:val="00FA2D07"/>
    <w:rsid w:val="00FA3B9B"/>
    <w:rsid w:val="00FA4DF6"/>
    <w:rsid w:val="00FA5E26"/>
    <w:rsid w:val="00FA6A2F"/>
    <w:rsid w:val="00FB0146"/>
    <w:rsid w:val="00FB07E2"/>
    <w:rsid w:val="00FB1535"/>
    <w:rsid w:val="00FB2071"/>
    <w:rsid w:val="00FB2309"/>
    <w:rsid w:val="00FB235F"/>
    <w:rsid w:val="00FB273C"/>
    <w:rsid w:val="00FB2C7D"/>
    <w:rsid w:val="00FB3D66"/>
    <w:rsid w:val="00FB4FC5"/>
    <w:rsid w:val="00FB60B4"/>
    <w:rsid w:val="00FB64B3"/>
    <w:rsid w:val="00FB67A5"/>
    <w:rsid w:val="00FB6EC1"/>
    <w:rsid w:val="00FB7D42"/>
    <w:rsid w:val="00FC0D45"/>
    <w:rsid w:val="00FC0DB0"/>
    <w:rsid w:val="00FC20B1"/>
    <w:rsid w:val="00FC22A4"/>
    <w:rsid w:val="00FC2774"/>
    <w:rsid w:val="00FC3C9A"/>
    <w:rsid w:val="00FC3E70"/>
    <w:rsid w:val="00FC4057"/>
    <w:rsid w:val="00FC504C"/>
    <w:rsid w:val="00FC570E"/>
    <w:rsid w:val="00FC76DF"/>
    <w:rsid w:val="00FD0631"/>
    <w:rsid w:val="00FD0B26"/>
    <w:rsid w:val="00FD2F93"/>
    <w:rsid w:val="00FD3A4E"/>
    <w:rsid w:val="00FD55B8"/>
    <w:rsid w:val="00FD562B"/>
    <w:rsid w:val="00FD5654"/>
    <w:rsid w:val="00FD5F55"/>
    <w:rsid w:val="00FD784A"/>
    <w:rsid w:val="00FE0805"/>
    <w:rsid w:val="00FE0D67"/>
    <w:rsid w:val="00FE0E35"/>
    <w:rsid w:val="00FE1B7C"/>
    <w:rsid w:val="00FE20E3"/>
    <w:rsid w:val="00FE21DA"/>
    <w:rsid w:val="00FE367A"/>
    <w:rsid w:val="00FE4899"/>
    <w:rsid w:val="00FE4E66"/>
    <w:rsid w:val="00FE650E"/>
    <w:rsid w:val="00FE6564"/>
    <w:rsid w:val="00FE6900"/>
    <w:rsid w:val="00FE7435"/>
    <w:rsid w:val="00FF01B0"/>
    <w:rsid w:val="00FF06AD"/>
    <w:rsid w:val="00FF1566"/>
    <w:rsid w:val="00FF2D9B"/>
    <w:rsid w:val="00FF361F"/>
    <w:rsid w:val="00FF40C3"/>
    <w:rsid w:val="00FF46DD"/>
    <w:rsid w:val="00FF4C6D"/>
    <w:rsid w:val="00FF53DA"/>
    <w:rsid w:val="00FF5E53"/>
    <w:rsid w:val="00FF629E"/>
    <w:rsid w:val="00FF63D8"/>
    <w:rsid w:val="00FF6A67"/>
    <w:rsid w:val="00FF714A"/>
    <w:rsid w:val="00FF7D65"/>
    <w:rsid w:val="0122A74D"/>
    <w:rsid w:val="0139B90B"/>
    <w:rsid w:val="013CE61E"/>
    <w:rsid w:val="014B2A32"/>
    <w:rsid w:val="01AC3C32"/>
    <w:rsid w:val="01AC43A9"/>
    <w:rsid w:val="01B125A5"/>
    <w:rsid w:val="01BB6129"/>
    <w:rsid w:val="01DD56F9"/>
    <w:rsid w:val="01ECCDEE"/>
    <w:rsid w:val="01FAC894"/>
    <w:rsid w:val="02431C84"/>
    <w:rsid w:val="02491523"/>
    <w:rsid w:val="026065CD"/>
    <w:rsid w:val="028F11F4"/>
    <w:rsid w:val="029ACF5E"/>
    <w:rsid w:val="02A16EC4"/>
    <w:rsid w:val="02BCE9C8"/>
    <w:rsid w:val="02C99038"/>
    <w:rsid w:val="02D506DD"/>
    <w:rsid w:val="031511D5"/>
    <w:rsid w:val="037FEC92"/>
    <w:rsid w:val="03A20766"/>
    <w:rsid w:val="03AF1270"/>
    <w:rsid w:val="03B8B803"/>
    <w:rsid w:val="03B9EF39"/>
    <w:rsid w:val="03C9E585"/>
    <w:rsid w:val="03D113C1"/>
    <w:rsid w:val="03F7F6D7"/>
    <w:rsid w:val="042DD404"/>
    <w:rsid w:val="043D1AA6"/>
    <w:rsid w:val="04693BA4"/>
    <w:rsid w:val="04EE7325"/>
    <w:rsid w:val="04F28CC0"/>
    <w:rsid w:val="04F6DD51"/>
    <w:rsid w:val="05010A46"/>
    <w:rsid w:val="0513E8AC"/>
    <w:rsid w:val="057129EB"/>
    <w:rsid w:val="057F5BDD"/>
    <w:rsid w:val="0581F2A7"/>
    <w:rsid w:val="05C1B804"/>
    <w:rsid w:val="05DAA93A"/>
    <w:rsid w:val="05DBC324"/>
    <w:rsid w:val="05F3795B"/>
    <w:rsid w:val="05F40561"/>
    <w:rsid w:val="05FD2425"/>
    <w:rsid w:val="0605501F"/>
    <w:rsid w:val="060796AC"/>
    <w:rsid w:val="06179D8A"/>
    <w:rsid w:val="06316DD0"/>
    <w:rsid w:val="0650BAF4"/>
    <w:rsid w:val="0653E959"/>
    <w:rsid w:val="066DBEA4"/>
    <w:rsid w:val="067060A4"/>
    <w:rsid w:val="0671AC69"/>
    <w:rsid w:val="067AB2E0"/>
    <w:rsid w:val="06C24BA9"/>
    <w:rsid w:val="06C3C771"/>
    <w:rsid w:val="06C6DA5C"/>
    <w:rsid w:val="06D64D99"/>
    <w:rsid w:val="074CD6A6"/>
    <w:rsid w:val="075032C8"/>
    <w:rsid w:val="07509CCD"/>
    <w:rsid w:val="075B5003"/>
    <w:rsid w:val="07678568"/>
    <w:rsid w:val="07790902"/>
    <w:rsid w:val="077FDB28"/>
    <w:rsid w:val="079782F7"/>
    <w:rsid w:val="07BC798D"/>
    <w:rsid w:val="07C1161F"/>
    <w:rsid w:val="0803A768"/>
    <w:rsid w:val="08179254"/>
    <w:rsid w:val="0820D961"/>
    <w:rsid w:val="083A33F6"/>
    <w:rsid w:val="086D1BBE"/>
    <w:rsid w:val="08904F89"/>
    <w:rsid w:val="089C426B"/>
    <w:rsid w:val="089C4AF1"/>
    <w:rsid w:val="08B58BA6"/>
    <w:rsid w:val="08CB147E"/>
    <w:rsid w:val="08E10E51"/>
    <w:rsid w:val="08E43A56"/>
    <w:rsid w:val="08EAAE8C"/>
    <w:rsid w:val="08F5FC01"/>
    <w:rsid w:val="092F8DB8"/>
    <w:rsid w:val="0933FC2B"/>
    <w:rsid w:val="09579153"/>
    <w:rsid w:val="099B6AC2"/>
    <w:rsid w:val="09D22EDB"/>
    <w:rsid w:val="09FD3F8F"/>
    <w:rsid w:val="0A067D9E"/>
    <w:rsid w:val="0A2C1ADE"/>
    <w:rsid w:val="0A2CFC0A"/>
    <w:rsid w:val="0A31230B"/>
    <w:rsid w:val="0A313CB4"/>
    <w:rsid w:val="0ABA0FE4"/>
    <w:rsid w:val="0AC180F4"/>
    <w:rsid w:val="0AC9E566"/>
    <w:rsid w:val="0AD45A08"/>
    <w:rsid w:val="0B17D589"/>
    <w:rsid w:val="0B349A22"/>
    <w:rsid w:val="0B8B6A13"/>
    <w:rsid w:val="0BBC8CD1"/>
    <w:rsid w:val="0BC265A2"/>
    <w:rsid w:val="0BF03636"/>
    <w:rsid w:val="0C26FC97"/>
    <w:rsid w:val="0C599ACF"/>
    <w:rsid w:val="0C70EF08"/>
    <w:rsid w:val="0C7EFFF6"/>
    <w:rsid w:val="0C82D7EF"/>
    <w:rsid w:val="0CA5FEBD"/>
    <w:rsid w:val="0CF22752"/>
    <w:rsid w:val="0CF3492D"/>
    <w:rsid w:val="0D0F0383"/>
    <w:rsid w:val="0D1C6101"/>
    <w:rsid w:val="0D3C1B23"/>
    <w:rsid w:val="0D5C2AE8"/>
    <w:rsid w:val="0D664932"/>
    <w:rsid w:val="0D9ECB76"/>
    <w:rsid w:val="0DADF73E"/>
    <w:rsid w:val="0DB0F72F"/>
    <w:rsid w:val="0DB369C3"/>
    <w:rsid w:val="0DC200CF"/>
    <w:rsid w:val="0DC650D0"/>
    <w:rsid w:val="0DD52ED4"/>
    <w:rsid w:val="0DE92EA8"/>
    <w:rsid w:val="0DED18DC"/>
    <w:rsid w:val="0DFC373D"/>
    <w:rsid w:val="0E473C67"/>
    <w:rsid w:val="0E49BE35"/>
    <w:rsid w:val="0E8E03AF"/>
    <w:rsid w:val="0EA973FC"/>
    <w:rsid w:val="0EABC77C"/>
    <w:rsid w:val="0EBB83D1"/>
    <w:rsid w:val="0F341F8C"/>
    <w:rsid w:val="0F37A5BD"/>
    <w:rsid w:val="0F393FFB"/>
    <w:rsid w:val="0F3E5070"/>
    <w:rsid w:val="0F50AF60"/>
    <w:rsid w:val="0F62CCE0"/>
    <w:rsid w:val="0F72974D"/>
    <w:rsid w:val="0F8A1207"/>
    <w:rsid w:val="0FD55A19"/>
    <w:rsid w:val="0FE0DC5D"/>
    <w:rsid w:val="103AEEA3"/>
    <w:rsid w:val="104BF94A"/>
    <w:rsid w:val="104DF8FA"/>
    <w:rsid w:val="107B134B"/>
    <w:rsid w:val="10B53463"/>
    <w:rsid w:val="10DD577E"/>
    <w:rsid w:val="10DF4B47"/>
    <w:rsid w:val="11158908"/>
    <w:rsid w:val="114BBB5E"/>
    <w:rsid w:val="116FF2A2"/>
    <w:rsid w:val="1186DAAA"/>
    <w:rsid w:val="118B9046"/>
    <w:rsid w:val="11A88FB0"/>
    <w:rsid w:val="11B67BE1"/>
    <w:rsid w:val="11B9428A"/>
    <w:rsid w:val="11C8EB76"/>
    <w:rsid w:val="11CBE591"/>
    <w:rsid w:val="11E3683E"/>
    <w:rsid w:val="11E37117"/>
    <w:rsid w:val="120DA408"/>
    <w:rsid w:val="12304386"/>
    <w:rsid w:val="1242067A"/>
    <w:rsid w:val="124D66E9"/>
    <w:rsid w:val="126A939E"/>
    <w:rsid w:val="12791742"/>
    <w:rsid w:val="128320A3"/>
    <w:rsid w:val="128F540A"/>
    <w:rsid w:val="12A136E7"/>
    <w:rsid w:val="12D691EC"/>
    <w:rsid w:val="131F2A80"/>
    <w:rsid w:val="1334DDB8"/>
    <w:rsid w:val="13B339F2"/>
    <w:rsid w:val="13B8999F"/>
    <w:rsid w:val="13DB5ECB"/>
    <w:rsid w:val="13DF8085"/>
    <w:rsid w:val="13EED9D5"/>
    <w:rsid w:val="140D6C58"/>
    <w:rsid w:val="1423FEAC"/>
    <w:rsid w:val="1458756E"/>
    <w:rsid w:val="14726D3B"/>
    <w:rsid w:val="147FDEC1"/>
    <w:rsid w:val="148C9029"/>
    <w:rsid w:val="14C2B327"/>
    <w:rsid w:val="14CF3EAC"/>
    <w:rsid w:val="14FF0A55"/>
    <w:rsid w:val="15130F8F"/>
    <w:rsid w:val="15266270"/>
    <w:rsid w:val="15272DF9"/>
    <w:rsid w:val="1531FD96"/>
    <w:rsid w:val="15922710"/>
    <w:rsid w:val="159DCA1B"/>
    <w:rsid w:val="159ED624"/>
    <w:rsid w:val="15B57420"/>
    <w:rsid w:val="15C7A1F5"/>
    <w:rsid w:val="15DC39BE"/>
    <w:rsid w:val="16371C45"/>
    <w:rsid w:val="163AC6AE"/>
    <w:rsid w:val="1640A088"/>
    <w:rsid w:val="165431EA"/>
    <w:rsid w:val="16864B96"/>
    <w:rsid w:val="169E498D"/>
    <w:rsid w:val="16B485E1"/>
    <w:rsid w:val="16E4EAD6"/>
    <w:rsid w:val="17037B27"/>
    <w:rsid w:val="17061E1E"/>
    <w:rsid w:val="17471902"/>
    <w:rsid w:val="1748ADA9"/>
    <w:rsid w:val="174BD998"/>
    <w:rsid w:val="1753BF38"/>
    <w:rsid w:val="177A74DC"/>
    <w:rsid w:val="17829629"/>
    <w:rsid w:val="1782DDBE"/>
    <w:rsid w:val="1792D0D9"/>
    <w:rsid w:val="17DDD633"/>
    <w:rsid w:val="180A315E"/>
    <w:rsid w:val="1819F53D"/>
    <w:rsid w:val="181B5F02"/>
    <w:rsid w:val="1829776C"/>
    <w:rsid w:val="18813CFB"/>
    <w:rsid w:val="1893C1DD"/>
    <w:rsid w:val="18DEA363"/>
    <w:rsid w:val="18E6233E"/>
    <w:rsid w:val="18F944DC"/>
    <w:rsid w:val="1902EB83"/>
    <w:rsid w:val="19301826"/>
    <w:rsid w:val="1931E5FD"/>
    <w:rsid w:val="19545D6E"/>
    <w:rsid w:val="1973ED9C"/>
    <w:rsid w:val="1989FDF7"/>
    <w:rsid w:val="198A9622"/>
    <w:rsid w:val="19A899CE"/>
    <w:rsid w:val="19CC370C"/>
    <w:rsid w:val="19CEB867"/>
    <w:rsid w:val="19E39BB0"/>
    <w:rsid w:val="1A15712C"/>
    <w:rsid w:val="1A1A6370"/>
    <w:rsid w:val="1A267A1A"/>
    <w:rsid w:val="1A2B5B64"/>
    <w:rsid w:val="1A55EEE7"/>
    <w:rsid w:val="1A895020"/>
    <w:rsid w:val="1A961B34"/>
    <w:rsid w:val="1ACE5A06"/>
    <w:rsid w:val="1AE035BC"/>
    <w:rsid w:val="1B1B2165"/>
    <w:rsid w:val="1B268CE4"/>
    <w:rsid w:val="1B41D220"/>
    <w:rsid w:val="1B430775"/>
    <w:rsid w:val="1B822EE0"/>
    <w:rsid w:val="1B94A51D"/>
    <w:rsid w:val="1B9D2325"/>
    <w:rsid w:val="1B9DCFDB"/>
    <w:rsid w:val="1BC434E8"/>
    <w:rsid w:val="1BE5B595"/>
    <w:rsid w:val="1C507F48"/>
    <w:rsid w:val="1C531F49"/>
    <w:rsid w:val="1C60BE35"/>
    <w:rsid w:val="1C6ACCE4"/>
    <w:rsid w:val="1C77CB2F"/>
    <w:rsid w:val="1C81F57A"/>
    <w:rsid w:val="1C846E94"/>
    <w:rsid w:val="1C8684CA"/>
    <w:rsid w:val="1C9782BA"/>
    <w:rsid w:val="1CBBEC45"/>
    <w:rsid w:val="1CFB1B1C"/>
    <w:rsid w:val="1CFEF156"/>
    <w:rsid w:val="1D051DDC"/>
    <w:rsid w:val="1D4063A4"/>
    <w:rsid w:val="1D8466F3"/>
    <w:rsid w:val="1D915BD4"/>
    <w:rsid w:val="1DA269EC"/>
    <w:rsid w:val="1DA2AE76"/>
    <w:rsid w:val="1DA41C5A"/>
    <w:rsid w:val="1DA5870D"/>
    <w:rsid w:val="1DBCCE2E"/>
    <w:rsid w:val="1DC1BBE4"/>
    <w:rsid w:val="1DCD312E"/>
    <w:rsid w:val="1DD30F91"/>
    <w:rsid w:val="1DE3DAE8"/>
    <w:rsid w:val="1E7972E2"/>
    <w:rsid w:val="1E8D96B2"/>
    <w:rsid w:val="1E934FDB"/>
    <w:rsid w:val="1ED21FBC"/>
    <w:rsid w:val="1ED40926"/>
    <w:rsid w:val="1F16D8F2"/>
    <w:rsid w:val="1F531766"/>
    <w:rsid w:val="1F5651DE"/>
    <w:rsid w:val="1F66D004"/>
    <w:rsid w:val="1FB8597A"/>
    <w:rsid w:val="1FD24B13"/>
    <w:rsid w:val="1FE1DF5D"/>
    <w:rsid w:val="2004EE18"/>
    <w:rsid w:val="204E45A7"/>
    <w:rsid w:val="20626821"/>
    <w:rsid w:val="2085B155"/>
    <w:rsid w:val="20926A46"/>
    <w:rsid w:val="20A2AEF6"/>
    <w:rsid w:val="20AC15DA"/>
    <w:rsid w:val="20E6E2B9"/>
    <w:rsid w:val="20F6E428"/>
    <w:rsid w:val="21190B40"/>
    <w:rsid w:val="211A6F9A"/>
    <w:rsid w:val="2137BCF8"/>
    <w:rsid w:val="213B084F"/>
    <w:rsid w:val="213DFE16"/>
    <w:rsid w:val="213EB75A"/>
    <w:rsid w:val="213F06B3"/>
    <w:rsid w:val="213F3BCB"/>
    <w:rsid w:val="217012A2"/>
    <w:rsid w:val="21743C1E"/>
    <w:rsid w:val="2197EB47"/>
    <w:rsid w:val="21C18F6C"/>
    <w:rsid w:val="21CE8F8F"/>
    <w:rsid w:val="22498378"/>
    <w:rsid w:val="224B839D"/>
    <w:rsid w:val="226DAA84"/>
    <w:rsid w:val="22D06752"/>
    <w:rsid w:val="233620DF"/>
    <w:rsid w:val="2336F973"/>
    <w:rsid w:val="2361D40A"/>
    <w:rsid w:val="2369FB49"/>
    <w:rsid w:val="2384BCFC"/>
    <w:rsid w:val="23AB4184"/>
    <w:rsid w:val="23DC8E0E"/>
    <w:rsid w:val="23EE48CC"/>
    <w:rsid w:val="23FAECFF"/>
    <w:rsid w:val="2418E963"/>
    <w:rsid w:val="242518EC"/>
    <w:rsid w:val="24324A26"/>
    <w:rsid w:val="2457602C"/>
    <w:rsid w:val="245EE8EB"/>
    <w:rsid w:val="247F934B"/>
    <w:rsid w:val="249DF5B2"/>
    <w:rsid w:val="24A77C7F"/>
    <w:rsid w:val="24CF8C09"/>
    <w:rsid w:val="24E04038"/>
    <w:rsid w:val="250E99BB"/>
    <w:rsid w:val="25286861"/>
    <w:rsid w:val="2536C6D0"/>
    <w:rsid w:val="253BB923"/>
    <w:rsid w:val="255BED76"/>
    <w:rsid w:val="257F826C"/>
    <w:rsid w:val="258A8047"/>
    <w:rsid w:val="25A7D38E"/>
    <w:rsid w:val="25DEA227"/>
    <w:rsid w:val="25EA95D9"/>
    <w:rsid w:val="25FF7938"/>
    <w:rsid w:val="2632DC6C"/>
    <w:rsid w:val="264EC3BD"/>
    <w:rsid w:val="264EE064"/>
    <w:rsid w:val="2669A283"/>
    <w:rsid w:val="267A9059"/>
    <w:rsid w:val="269AED87"/>
    <w:rsid w:val="26A200B2"/>
    <w:rsid w:val="26B9B32D"/>
    <w:rsid w:val="26BEFDD0"/>
    <w:rsid w:val="26C84CC6"/>
    <w:rsid w:val="26C9831E"/>
    <w:rsid w:val="26DC6AE7"/>
    <w:rsid w:val="26E05517"/>
    <w:rsid w:val="26E956C9"/>
    <w:rsid w:val="2705BDB6"/>
    <w:rsid w:val="272F3269"/>
    <w:rsid w:val="27341DA7"/>
    <w:rsid w:val="27360398"/>
    <w:rsid w:val="278D1038"/>
    <w:rsid w:val="279B2B83"/>
    <w:rsid w:val="27A71E04"/>
    <w:rsid w:val="27B96953"/>
    <w:rsid w:val="27C7860B"/>
    <w:rsid w:val="28435336"/>
    <w:rsid w:val="28A1968B"/>
    <w:rsid w:val="28C73E7F"/>
    <w:rsid w:val="28E3A380"/>
    <w:rsid w:val="28EA294D"/>
    <w:rsid w:val="29498348"/>
    <w:rsid w:val="298B675C"/>
    <w:rsid w:val="2990DBAC"/>
    <w:rsid w:val="29A14AA9"/>
    <w:rsid w:val="29CFC5B9"/>
    <w:rsid w:val="2A1C1873"/>
    <w:rsid w:val="2A2AAAC8"/>
    <w:rsid w:val="2A3034FE"/>
    <w:rsid w:val="2A55A4FF"/>
    <w:rsid w:val="2A980E3F"/>
    <w:rsid w:val="2AF5FD6D"/>
    <w:rsid w:val="2B116C47"/>
    <w:rsid w:val="2B1A5EB3"/>
    <w:rsid w:val="2B37201D"/>
    <w:rsid w:val="2B4CD509"/>
    <w:rsid w:val="2B59077F"/>
    <w:rsid w:val="2B8E25FA"/>
    <w:rsid w:val="2BBAE7BF"/>
    <w:rsid w:val="2BC0A663"/>
    <w:rsid w:val="2BC7BE70"/>
    <w:rsid w:val="2BE8B395"/>
    <w:rsid w:val="2BE997E4"/>
    <w:rsid w:val="2BECEB2B"/>
    <w:rsid w:val="2C2B1CEF"/>
    <w:rsid w:val="2C660DF1"/>
    <w:rsid w:val="2C670862"/>
    <w:rsid w:val="2C6C1A6B"/>
    <w:rsid w:val="2C90F836"/>
    <w:rsid w:val="2CC683DD"/>
    <w:rsid w:val="2CDF3130"/>
    <w:rsid w:val="2D033EEF"/>
    <w:rsid w:val="2D698A6F"/>
    <w:rsid w:val="2DC60F1B"/>
    <w:rsid w:val="2DD15FF1"/>
    <w:rsid w:val="2DDCB642"/>
    <w:rsid w:val="2DE7BFEB"/>
    <w:rsid w:val="2DF88726"/>
    <w:rsid w:val="2E18E0F4"/>
    <w:rsid w:val="2E1B7803"/>
    <w:rsid w:val="2E50A0A1"/>
    <w:rsid w:val="2E55CFAD"/>
    <w:rsid w:val="2E6374AB"/>
    <w:rsid w:val="2E83AFB8"/>
    <w:rsid w:val="2E93386F"/>
    <w:rsid w:val="2ED0BED5"/>
    <w:rsid w:val="2EE63921"/>
    <w:rsid w:val="2EF2608E"/>
    <w:rsid w:val="2EF332D6"/>
    <w:rsid w:val="2EFF3DCF"/>
    <w:rsid w:val="2F143E07"/>
    <w:rsid w:val="2F20FB6C"/>
    <w:rsid w:val="2F21F7F2"/>
    <w:rsid w:val="2F392792"/>
    <w:rsid w:val="2F56355C"/>
    <w:rsid w:val="2F7DA760"/>
    <w:rsid w:val="2F9A0375"/>
    <w:rsid w:val="2FA1BFEA"/>
    <w:rsid w:val="2FCF8181"/>
    <w:rsid w:val="2FD20E5D"/>
    <w:rsid w:val="2FEB0D1A"/>
    <w:rsid w:val="2FF74BCA"/>
    <w:rsid w:val="302ECD26"/>
    <w:rsid w:val="303CF58C"/>
    <w:rsid w:val="30A7E87F"/>
    <w:rsid w:val="30A889EB"/>
    <w:rsid w:val="30BD4176"/>
    <w:rsid w:val="30CAC469"/>
    <w:rsid w:val="30D650AB"/>
    <w:rsid w:val="30D6D116"/>
    <w:rsid w:val="30FD7EA4"/>
    <w:rsid w:val="3102D871"/>
    <w:rsid w:val="311FE817"/>
    <w:rsid w:val="3126ECE1"/>
    <w:rsid w:val="312D5A0D"/>
    <w:rsid w:val="3132C638"/>
    <w:rsid w:val="315C2450"/>
    <w:rsid w:val="317FCB10"/>
    <w:rsid w:val="31824A35"/>
    <w:rsid w:val="31B5FC97"/>
    <w:rsid w:val="31ECAC92"/>
    <w:rsid w:val="31F34B6E"/>
    <w:rsid w:val="31F38833"/>
    <w:rsid w:val="32043BF9"/>
    <w:rsid w:val="321377FB"/>
    <w:rsid w:val="323A1F75"/>
    <w:rsid w:val="323DEC59"/>
    <w:rsid w:val="323DFC87"/>
    <w:rsid w:val="32489E17"/>
    <w:rsid w:val="3252E924"/>
    <w:rsid w:val="327C51C3"/>
    <w:rsid w:val="3286EA4D"/>
    <w:rsid w:val="329095F1"/>
    <w:rsid w:val="32E5E949"/>
    <w:rsid w:val="32EC2BA2"/>
    <w:rsid w:val="33008B48"/>
    <w:rsid w:val="3334FE94"/>
    <w:rsid w:val="33496768"/>
    <w:rsid w:val="334C3155"/>
    <w:rsid w:val="33803E2A"/>
    <w:rsid w:val="3391A6A8"/>
    <w:rsid w:val="33A28E14"/>
    <w:rsid w:val="33A72A8D"/>
    <w:rsid w:val="3403400E"/>
    <w:rsid w:val="3419CDA8"/>
    <w:rsid w:val="343931CA"/>
    <w:rsid w:val="344885FA"/>
    <w:rsid w:val="344E553F"/>
    <w:rsid w:val="344FF958"/>
    <w:rsid w:val="34590C62"/>
    <w:rsid w:val="345CC62A"/>
    <w:rsid w:val="34693DC8"/>
    <w:rsid w:val="34811A10"/>
    <w:rsid w:val="3494D90A"/>
    <w:rsid w:val="34DCA209"/>
    <w:rsid w:val="34F1AF52"/>
    <w:rsid w:val="3507BEBB"/>
    <w:rsid w:val="351908D8"/>
    <w:rsid w:val="351CA765"/>
    <w:rsid w:val="35374483"/>
    <w:rsid w:val="359A0B3C"/>
    <w:rsid w:val="35A290D7"/>
    <w:rsid w:val="35B0D368"/>
    <w:rsid w:val="35CB15F4"/>
    <w:rsid w:val="363DEAC3"/>
    <w:rsid w:val="36644449"/>
    <w:rsid w:val="36690904"/>
    <w:rsid w:val="366D3387"/>
    <w:rsid w:val="368B3C1F"/>
    <w:rsid w:val="36977536"/>
    <w:rsid w:val="369E7C00"/>
    <w:rsid w:val="36C67863"/>
    <w:rsid w:val="36D39911"/>
    <w:rsid w:val="36D5334C"/>
    <w:rsid w:val="370A1702"/>
    <w:rsid w:val="370AB4D4"/>
    <w:rsid w:val="3722A2EB"/>
    <w:rsid w:val="3734132A"/>
    <w:rsid w:val="374A5B83"/>
    <w:rsid w:val="376D641E"/>
    <w:rsid w:val="3782ABE4"/>
    <w:rsid w:val="37887E38"/>
    <w:rsid w:val="37895951"/>
    <w:rsid w:val="3794E663"/>
    <w:rsid w:val="379B8C34"/>
    <w:rsid w:val="37CA929D"/>
    <w:rsid w:val="37E477C4"/>
    <w:rsid w:val="382CD451"/>
    <w:rsid w:val="385CA263"/>
    <w:rsid w:val="38625513"/>
    <w:rsid w:val="3871695D"/>
    <w:rsid w:val="38972021"/>
    <w:rsid w:val="38C4BF35"/>
    <w:rsid w:val="3903FA86"/>
    <w:rsid w:val="390F136A"/>
    <w:rsid w:val="392E478C"/>
    <w:rsid w:val="396C5EA2"/>
    <w:rsid w:val="39C91689"/>
    <w:rsid w:val="39CA154F"/>
    <w:rsid w:val="39DA4A31"/>
    <w:rsid w:val="39F7B2C4"/>
    <w:rsid w:val="3A25D340"/>
    <w:rsid w:val="3A42ABDB"/>
    <w:rsid w:val="3A54AC25"/>
    <w:rsid w:val="3A609883"/>
    <w:rsid w:val="3A643D6B"/>
    <w:rsid w:val="3AC7898A"/>
    <w:rsid w:val="3ACD8044"/>
    <w:rsid w:val="3AE096AE"/>
    <w:rsid w:val="3AE1ABB7"/>
    <w:rsid w:val="3B4276B8"/>
    <w:rsid w:val="3B65B562"/>
    <w:rsid w:val="3B6E6B09"/>
    <w:rsid w:val="3B791979"/>
    <w:rsid w:val="3BAEA70C"/>
    <w:rsid w:val="3BB0DC33"/>
    <w:rsid w:val="3BC78680"/>
    <w:rsid w:val="3BE2DD01"/>
    <w:rsid w:val="3BF681BB"/>
    <w:rsid w:val="3C3B48EE"/>
    <w:rsid w:val="3C663035"/>
    <w:rsid w:val="3C785D44"/>
    <w:rsid w:val="3C94FED1"/>
    <w:rsid w:val="3CB5A009"/>
    <w:rsid w:val="3CB89270"/>
    <w:rsid w:val="3CC276D3"/>
    <w:rsid w:val="3CFA687E"/>
    <w:rsid w:val="3D3D3D05"/>
    <w:rsid w:val="3D444795"/>
    <w:rsid w:val="3D91C3DC"/>
    <w:rsid w:val="3DB6E1B2"/>
    <w:rsid w:val="3DD49280"/>
    <w:rsid w:val="3DD63080"/>
    <w:rsid w:val="3DE2B217"/>
    <w:rsid w:val="3DE6AC55"/>
    <w:rsid w:val="3DE76CA5"/>
    <w:rsid w:val="3E0515A7"/>
    <w:rsid w:val="3E291190"/>
    <w:rsid w:val="3E352C40"/>
    <w:rsid w:val="3E5635AD"/>
    <w:rsid w:val="3E634D18"/>
    <w:rsid w:val="3EA71793"/>
    <w:rsid w:val="3EC0F877"/>
    <w:rsid w:val="3EC5BA37"/>
    <w:rsid w:val="3EEE5188"/>
    <w:rsid w:val="3EF9A51C"/>
    <w:rsid w:val="3F17893B"/>
    <w:rsid w:val="3F261903"/>
    <w:rsid w:val="3F3555E0"/>
    <w:rsid w:val="3F4EFB84"/>
    <w:rsid w:val="3F5F3F32"/>
    <w:rsid w:val="3F61B64E"/>
    <w:rsid w:val="3F763129"/>
    <w:rsid w:val="3F8EB621"/>
    <w:rsid w:val="3F911010"/>
    <w:rsid w:val="3FAA5E5A"/>
    <w:rsid w:val="3FB4B982"/>
    <w:rsid w:val="3FCE6776"/>
    <w:rsid w:val="3FDC44F6"/>
    <w:rsid w:val="3FFD418F"/>
    <w:rsid w:val="401369D0"/>
    <w:rsid w:val="401E206B"/>
    <w:rsid w:val="403A0D23"/>
    <w:rsid w:val="409E4292"/>
    <w:rsid w:val="409E9AC1"/>
    <w:rsid w:val="40C94C6E"/>
    <w:rsid w:val="40D29612"/>
    <w:rsid w:val="40E01B6F"/>
    <w:rsid w:val="410C40DE"/>
    <w:rsid w:val="4137D28A"/>
    <w:rsid w:val="4139A158"/>
    <w:rsid w:val="4143C3F1"/>
    <w:rsid w:val="414AB450"/>
    <w:rsid w:val="4157CDCE"/>
    <w:rsid w:val="419B1DF8"/>
    <w:rsid w:val="41A86349"/>
    <w:rsid w:val="41E8DDAB"/>
    <w:rsid w:val="41ED9642"/>
    <w:rsid w:val="420935A0"/>
    <w:rsid w:val="4212DE91"/>
    <w:rsid w:val="422C5820"/>
    <w:rsid w:val="4235FE7B"/>
    <w:rsid w:val="4251A7C5"/>
    <w:rsid w:val="4251BBD2"/>
    <w:rsid w:val="42556F15"/>
    <w:rsid w:val="4258F7BB"/>
    <w:rsid w:val="427BC786"/>
    <w:rsid w:val="42A5E10C"/>
    <w:rsid w:val="42EBFF30"/>
    <w:rsid w:val="434670E9"/>
    <w:rsid w:val="4349BCDC"/>
    <w:rsid w:val="436413FD"/>
    <w:rsid w:val="4366540F"/>
    <w:rsid w:val="43814759"/>
    <w:rsid w:val="43E1555C"/>
    <w:rsid w:val="440C1A91"/>
    <w:rsid w:val="441B61E4"/>
    <w:rsid w:val="4442CF9F"/>
    <w:rsid w:val="4455B648"/>
    <w:rsid w:val="4464AEAB"/>
    <w:rsid w:val="447A6645"/>
    <w:rsid w:val="448034B5"/>
    <w:rsid w:val="44812670"/>
    <w:rsid w:val="4481A2C1"/>
    <w:rsid w:val="44A4E10E"/>
    <w:rsid w:val="44A5F759"/>
    <w:rsid w:val="44C59535"/>
    <w:rsid w:val="44D5D2CA"/>
    <w:rsid w:val="44F8A042"/>
    <w:rsid w:val="45021734"/>
    <w:rsid w:val="4510DA88"/>
    <w:rsid w:val="45187DEB"/>
    <w:rsid w:val="451908F5"/>
    <w:rsid w:val="451E0E9A"/>
    <w:rsid w:val="4535B676"/>
    <w:rsid w:val="453EBF38"/>
    <w:rsid w:val="455F5A1A"/>
    <w:rsid w:val="45655CD7"/>
    <w:rsid w:val="45A14323"/>
    <w:rsid w:val="45BAD893"/>
    <w:rsid w:val="45BB1614"/>
    <w:rsid w:val="45BBEAEB"/>
    <w:rsid w:val="45EF64D5"/>
    <w:rsid w:val="460E9B24"/>
    <w:rsid w:val="463EFC11"/>
    <w:rsid w:val="4661B3E5"/>
    <w:rsid w:val="46652E75"/>
    <w:rsid w:val="467A03B1"/>
    <w:rsid w:val="468C4920"/>
    <w:rsid w:val="469470A3"/>
    <w:rsid w:val="46AA0444"/>
    <w:rsid w:val="46FAEC40"/>
    <w:rsid w:val="4704D70A"/>
    <w:rsid w:val="4711A7C9"/>
    <w:rsid w:val="47350B54"/>
    <w:rsid w:val="4765F667"/>
    <w:rsid w:val="47664DBC"/>
    <w:rsid w:val="476D4DF6"/>
    <w:rsid w:val="4787C02B"/>
    <w:rsid w:val="4787D7B3"/>
    <w:rsid w:val="47B4F8C1"/>
    <w:rsid w:val="47C4253D"/>
    <w:rsid w:val="47D4FD25"/>
    <w:rsid w:val="47DD372A"/>
    <w:rsid w:val="47E8ADFA"/>
    <w:rsid w:val="47EBC827"/>
    <w:rsid w:val="47F1E246"/>
    <w:rsid w:val="480612AE"/>
    <w:rsid w:val="480EA902"/>
    <w:rsid w:val="48992E1F"/>
    <w:rsid w:val="48CD3C4E"/>
    <w:rsid w:val="48CD6EBC"/>
    <w:rsid w:val="48D28787"/>
    <w:rsid w:val="48D319B4"/>
    <w:rsid w:val="490B2DA6"/>
    <w:rsid w:val="4915FC7B"/>
    <w:rsid w:val="49186086"/>
    <w:rsid w:val="4924526E"/>
    <w:rsid w:val="492D7994"/>
    <w:rsid w:val="495E74DF"/>
    <w:rsid w:val="4964BF98"/>
    <w:rsid w:val="4989E50F"/>
    <w:rsid w:val="49B8DD56"/>
    <w:rsid w:val="49BB1CC1"/>
    <w:rsid w:val="49BC7F43"/>
    <w:rsid w:val="49C7D18F"/>
    <w:rsid w:val="4A160E53"/>
    <w:rsid w:val="4A1B59A4"/>
    <w:rsid w:val="4A4BA573"/>
    <w:rsid w:val="4A4FEEAB"/>
    <w:rsid w:val="4A514077"/>
    <w:rsid w:val="4AA913E6"/>
    <w:rsid w:val="4AB3AEAD"/>
    <w:rsid w:val="4AD688FA"/>
    <w:rsid w:val="4AE4A075"/>
    <w:rsid w:val="4B11070C"/>
    <w:rsid w:val="4B17AD67"/>
    <w:rsid w:val="4B21D980"/>
    <w:rsid w:val="4B314E88"/>
    <w:rsid w:val="4B8842DD"/>
    <w:rsid w:val="4B9468BD"/>
    <w:rsid w:val="4BA46D95"/>
    <w:rsid w:val="4BA9D6E0"/>
    <w:rsid w:val="4BC10CE1"/>
    <w:rsid w:val="4BC57C14"/>
    <w:rsid w:val="4C009834"/>
    <w:rsid w:val="4C0A51F4"/>
    <w:rsid w:val="4C0BCF41"/>
    <w:rsid w:val="4C423473"/>
    <w:rsid w:val="4C8B8AB1"/>
    <w:rsid w:val="4CA7E43B"/>
    <w:rsid w:val="4CBFB4A6"/>
    <w:rsid w:val="4D1EC88E"/>
    <w:rsid w:val="4D42C266"/>
    <w:rsid w:val="4D741144"/>
    <w:rsid w:val="4D7C1C41"/>
    <w:rsid w:val="4D893F4F"/>
    <w:rsid w:val="4D90153D"/>
    <w:rsid w:val="4DAF35E7"/>
    <w:rsid w:val="4DB2DEF8"/>
    <w:rsid w:val="4DB30CF9"/>
    <w:rsid w:val="4DB606D9"/>
    <w:rsid w:val="4DD3479C"/>
    <w:rsid w:val="4DE3D076"/>
    <w:rsid w:val="4DF21E9A"/>
    <w:rsid w:val="4DF47E85"/>
    <w:rsid w:val="4E1FAD3F"/>
    <w:rsid w:val="4E364B5A"/>
    <w:rsid w:val="4E366F40"/>
    <w:rsid w:val="4E3A1813"/>
    <w:rsid w:val="4E759075"/>
    <w:rsid w:val="4E860DC4"/>
    <w:rsid w:val="4ECD2B9C"/>
    <w:rsid w:val="4EE28FC5"/>
    <w:rsid w:val="4EE61F80"/>
    <w:rsid w:val="4EE77C93"/>
    <w:rsid w:val="4F055D11"/>
    <w:rsid w:val="4F224D29"/>
    <w:rsid w:val="4F4C1764"/>
    <w:rsid w:val="4F773788"/>
    <w:rsid w:val="4F7D2CEF"/>
    <w:rsid w:val="4F8219DA"/>
    <w:rsid w:val="4F839884"/>
    <w:rsid w:val="4FBAB45F"/>
    <w:rsid w:val="4FE39332"/>
    <w:rsid w:val="4FE987DA"/>
    <w:rsid w:val="4FECD9BD"/>
    <w:rsid w:val="503A3960"/>
    <w:rsid w:val="50A77829"/>
    <w:rsid w:val="50C0E011"/>
    <w:rsid w:val="50C18F23"/>
    <w:rsid w:val="50C7DA73"/>
    <w:rsid w:val="50EF943A"/>
    <w:rsid w:val="510CB26B"/>
    <w:rsid w:val="512591C3"/>
    <w:rsid w:val="513BB902"/>
    <w:rsid w:val="513BCF3B"/>
    <w:rsid w:val="51447EA9"/>
    <w:rsid w:val="5149F165"/>
    <w:rsid w:val="516C1731"/>
    <w:rsid w:val="516F4FB6"/>
    <w:rsid w:val="51788705"/>
    <w:rsid w:val="517CB377"/>
    <w:rsid w:val="51896188"/>
    <w:rsid w:val="518E7BD8"/>
    <w:rsid w:val="51F89D4C"/>
    <w:rsid w:val="51FAF3F9"/>
    <w:rsid w:val="51FE86FB"/>
    <w:rsid w:val="521072BC"/>
    <w:rsid w:val="5227189F"/>
    <w:rsid w:val="52273844"/>
    <w:rsid w:val="52280DCF"/>
    <w:rsid w:val="524E392E"/>
    <w:rsid w:val="525409BA"/>
    <w:rsid w:val="5289A1D8"/>
    <w:rsid w:val="528AF415"/>
    <w:rsid w:val="52ADFEF3"/>
    <w:rsid w:val="52C43049"/>
    <w:rsid w:val="52C97AAD"/>
    <w:rsid w:val="52CC0640"/>
    <w:rsid w:val="52DB4DD2"/>
    <w:rsid w:val="52F0A225"/>
    <w:rsid w:val="52F70783"/>
    <w:rsid w:val="53051F07"/>
    <w:rsid w:val="530AF12B"/>
    <w:rsid w:val="53132FDD"/>
    <w:rsid w:val="533523D7"/>
    <w:rsid w:val="5342DA0B"/>
    <w:rsid w:val="5373F752"/>
    <w:rsid w:val="53791D84"/>
    <w:rsid w:val="5398C547"/>
    <w:rsid w:val="539A0BC4"/>
    <w:rsid w:val="53B0E508"/>
    <w:rsid w:val="53C8EBA6"/>
    <w:rsid w:val="53D10BA3"/>
    <w:rsid w:val="53D76828"/>
    <w:rsid w:val="542214F5"/>
    <w:rsid w:val="545ED9CA"/>
    <w:rsid w:val="548F1085"/>
    <w:rsid w:val="5495E6FF"/>
    <w:rsid w:val="549706B7"/>
    <w:rsid w:val="54CCF310"/>
    <w:rsid w:val="54E4EFBC"/>
    <w:rsid w:val="5501020B"/>
    <w:rsid w:val="551B7D3E"/>
    <w:rsid w:val="5526626D"/>
    <w:rsid w:val="5538EEAB"/>
    <w:rsid w:val="554FD6D8"/>
    <w:rsid w:val="559D08AE"/>
    <w:rsid w:val="55A6A87A"/>
    <w:rsid w:val="55AE54D5"/>
    <w:rsid w:val="55B97A45"/>
    <w:rsid w:val="55CBEC1C"/>
    <w:rsid w:val="55D5C1D3"/>
    <w:rsid w:val="55F47F83"/>
    <w:rsid w:val="55F58D2A"/>
    <w:rsid w:val="5604E635"/>
    <w:rsid w:val="560B16E6"/>
    <w:rsid w:val="562C9DE3"/>
    <w:rsid w:val="5638FB6A"/>
    <w:rsid w:val="563EE11A"/>
    <w:rsid w:val="56474609"/>
    <w:rsid w:val="56518035"/>
    <w:rsid w:val="56A926C1"/>
    <w:rsid w:val="56BCA254"/>
    <w:rsid w:val="56CF4D90"/>
    <w:rsid w:val="56E6A6DD"/>
    <w:rsid w:val="56EB3466"/>
    <w:rsid w:val="57551A34"/>
    <w:rsid w:val="5780A563"/>
    <w:rsid w:val="5782CD9A"/>
    <w:rsid w:val="578A1339"/>
    <w:rsid w:val="5799BB89"/>
    <w:rsid w:val="579BACC3"/>
    <w:rsid w:val="579F38BE"/>
    <w:rsid w:val="57CE7EF7"/>
    <w:rsid w:val="57E142E9"/>
    <w:rsid w:val="57E463F2"/>
    <w:rsid w:val="57F3B81F"/>
    <w:rsid w:val="57FC3477"/>
    <w:rsid w:val="580744F3"/>
    <w:rsid w:val="58098310"/>
    <w:rsid w:val="5831B783"/>
    <w:rsid w:val="585D7FFC"/>
    <w:rsid w:val="58BB200A"/>
    <w:rsid w:val="58DDAB15"/>
    <w:rsid w:val="58E04B2B"/>
    <w:rsid w:val="58F4819C"/>
    <w:rsid w:val="58FF8E40"/>
    <w:rsid w:val="594D3145"/>
    <w:rsid w:val="595E21C1"/>
    <w:rsid w:val="598F8880"/>
    <w:rsid w:val="5996D51D"/>
    <w:rsid w:val="59AF29E1"/>
    <w:rsid w:val="59C3F82D"/>
    <w:rsid w:val="59C6340A"/>
    <w:rsid w:val="59D3217E"/>
    <w:rsid w:val="59D8B03F"/>
    <w:rsid w:val="59E9C044"/>
    <w:rsid w:val="59F6033F"/>
    <w:rsid w:val="5A144369"/>
    <w:rsid w:val="5A39FB9D"/>
    <w:rsid w:val="5A413E0C"/>
    <w:rsid w:val="5A577016"/>
    <w:rsid w:val="5A6E771F"/>
    <w:rsid w:val="5AB3D98D"/>
    <w:rsid w:val="5AB71945"/>
    <w:rsid w:val="5ADF137D"/>
    <w:rsid w:val="5AF00A9F"/>
    <w:rsid w:val="5B3CFBC5"/>
    <w:rsid w:val="5B4CB40C"/>
    <w:rsid w:val="5B93E6D8"/>
    <w:rsid w:val="5B971411"/>
    <w:rsid w:val="5C19F5BB"/>
    <w:rsid w:val="5C4B79FD"/>
    <w:rsid w:val="5C509B4C"/>
    <w:rsid w:val="5C91C477"/>
    <w:rsid w:val="5C9567A4"/>
    <w:rsid w:val="5CF4CEE6"/>
    <w:rsid w:val="5D2057E7"/>
    <w:rsid w:val="5D2A7D11"/>
    <w:rsid w:val="5D38D0BC"/>
    <w:rsid w:val="5D4EBE6B"/>
    <w:rsid w:val="5D5A9680"/>
    <w:rsid w:val="5D6AC6A7"/>
    <w:rsid w:val="5D77833F"/>
    <w:rsid w:val="5D8E6795"/>
    <w:rsid w:val="5D90DC07"/>
    <w:rsid w:val="5DA0DB7E"/>
    <w:rsid w:val="5DA12DCB"/>
    <w:rsid w:val="5DA59664"/>
    <w:rsid w:val="5DA7A44E"/>
    <w:rsid w:val="5DB01F3B"/>
    <w:rsid w:val="5DC1C7D4"/>
    <w:rsid w:val="5DFC4A84"/>
    <w:rsid w:val="5E13604E"/>
    <w:rsid w:val="5E33F5DE"/>
    <w:rsid w:val="5E3F2680"/>
    <w:rsid w:val="5E63F4A1"/>
    <w:rsid w:val="5E83716B"/>
    <w:rsid w:val="5E886B53"/>
    <w:rsid w:val="5E906385"/>
    <w:rsid w:val="5EA5D982"/>
    <w:rsid w:val="5EBD4AE8"/>
    <w:rsid w:val="5F08B6FA"/>
    <w:rsid w:val="5F36D827"/>
    <w:rsid w:val="5F3A2E63"/>
    <w:rsid w:val="5F3B1BBB"/>
    <w:rsid w:val="5F57B230"/>
    <w:rsid w:val="5F662C38"/>
    <w:rsid w:val="5F6D9B12"/>
    <w:rsid w:val="5FB98BFE"/>
    <w:rsid w:val="5FC405AB"/>
    <w:rsid w:val="5FDE3C93"/>
    <w:rsid w:val="5FE4503B"/>
    <w:rsid w:val="5FF02170"/>
    <w:rsid w:val="6005A6C7"/>
    <w:rsid w:val="6018CB1D"/>
    <w:rsid w:val="604E8676"/>
    <w:rsid w:val="6057CB03"/>
    <w:rsid w:val="605EAB50"/>
    <w:rsid w:val="608324B6"/>
    <w:rsid w:val="609E4230"/>
    <w:rsid w:val="60A1823A"/>
    <w:rsid w:val="60D293F0"/>
    <w:rsid w:val="611FA30F"/>
    <w:rsid w:val="612C1149"/>
    <w:rsid w:val="618790BA"/>
    <w:rsid w:val="619C0A29"/>
    <w:rsid w:val="61A1F5F1"/>
    <w:rsid w:val="61C5F226"/>
    <w:rsid w:val="623068D4"/>
    <w:rsid w:val="624A9559"/>
    <w:rsid w:val="62519AEC"/>
    <w:rsid w:val="62790787"/>
    <w:rsid w:val="6289A309"/>
    <w:rsid w:val="62AE9CDA"/>
    <w:rsid w:val="62B001FA"/>
    <w:rsid w:val="62CAD9D4"/>
    <w:rsid w:val="62CC8769"/>
    <w:rsid w:val="62EE4412"/>
    <w:rsid w:val="62F8938B"/>
    <w:rsid w:val="63049626"/>
    <w:rsid w:val="631745F0"/>
    <w:rsid w:val="632D12E7"/>
    <w:rsid w:val="632E9171"/>
    <w:rsid w:val="634CD75A"/>
    <w:rsid w:val="635E8DA5"/>
    <w:rsid w:val="635F5EEF"/>
    <w:rsid w:val="638EAEEC"/>
    <w:rsid w:val="639FED24"/>
    <w:rsid w:val="63B2110C"/>
    <w:rsid w:val="63E4450A"/>
    <w:rsid w:val="640905CF"/>
    <w:rsid w:val="640CC2CC"/>
    <w:rsid w:val="642E0375"/>
    <w:rsid w:val="647C2563"/>
    <w:rsid w:val="648E813B"/>
    <w:rsid w:val="64966922"/>
    <w:rsid w:val="64EE2DF2"/>
    <w:rsid w:val="65400963"/>
    <w:rsid w:val="654518CD"/>
    <w:rsid w:val="657FA541"/>
    <w:rsid w:val="65A64F86"/>
    <w:rsid w:val="65B66E8C"/>
    <w:rsid w:val="65E07EAF"/>
    <w:rsid w:val="65E6398D"/>
    <w:rsid w:val="65FF826C"/>
    <w:rsid w:val="66069FCE"/>
    <w:rsid w:val="660BE8F3"/>
    <w:rsid w:val="660E1DF4"/>
    <w:rsid w:val="664E6F4F"/>
    <w:rsid w:val="6658B5B7"/>
    <w:rsid w:val="665E4A49"/>
    <w:rsid w:val="6665B042"/>
    <w:rsid w:val="66C3ACDF"/>
    <w:rsid w:val="6733D16D"/>
    <w:rsid w:val="6743A63A"/>
    <w:rsid w:val="674ECC2A"/>
    <w:rsid w:val="6807E6EC"/>
    <w:rsid w:val="683D56C9"/>
    <w:rsid w:val="68618519"/>
    <w:rsid w:val="68C210AC"/>
    <w:rsid w:val="68EA9C8B"/>
    <w:rsid w:val="694BEAD5"/>
    <w:rsid w:val="6957E741"/>
    <w:rsid w:val="69689B29"/>
    <w:rsid w:val="696E4FD9"/>
    <w:rsid w:val="69821F0F"/>
    <w:rsid w:val="69C31095"/>
    <w:rsid w:val="69E712D9"/>
    <w:rsid w:val="69F0E8EC"/>
    <w:rsid w:val="6A40D7C6"/>
    <w:rsid w:val="6AB29A72"/>
    <w:rsid w:val="6AC517BF"/>
    <w:rsid w:val="6ACF743C"/>
    <w:rsid w:val="6AF02AEE"/>
    <w:rsid w:val="6B55BE30"/>
    <w:rsid w:val="6B84C3F8"/>
    <w:rsid w:val="6BD16A23"/>
    <w:rsid w:val="6BDC4933"/>
    <w:rsid w:val="6BFC7D53"/>
    <w:rsid w:val="6C31AFB5"/>
    <w:rsid w:val="6C34C313"/>
    <w:rsid w:val="6C408DAF"/>
    <w:rsid w:val="6C55F02D"/>
    <w:rsid w:val="6C5635AC"/>
    <w:rsid w:val="6C792079"/>
    <w:rsid w:val="6C8D9972"/>
    <w:rsid w:val="6CB37F8D"/>
    <w:rsid w:val="6CB7B7B5"/>
    <w:rsid w:val="6CEAB2C7"/>
    <w:rsid w:val="6D07EFF8"/>
    <w:rsid w:val="6D190282"/>
    <w:rsid w:val="6D3C891A"/>
    <w:rsid w:val="6D4A4147"/>
    <w:rsid w:val="6DCF15AE"/>
    <w:rsid w:val="6DD0BC0B"/>
    <w:rsid w:val="6DDB00A6"/>
    <w:rsid w:val="6DDC09BF"/>
    <w:rsid w:val="6DFB4191"/>
    <w:rsid w:val="6E091CE9"/>
    <w:rsid w:val="6E18BB2E"/>
    <w:rsid w:val="6E1F5BF8"/>
    <w:rsid w:val="6E4D2000"/>
    <w:rsid w:val="6E877DDE"/>
    <w:rsid w:val="6E983930"/>
    <w:rsid w:val="6EB9806A"/>
    <w:rsid w:val="6ED4477D"/>
    <w:rsid w:val="6F3E6232"/>
    <w:rsid w:val="6F4ED247"/>
    <w:rsid w:val="6F610283"/>
    <w:rsid w:val="6FA58D44"/>
    <w:rsid w:val="6FA8949A"/>
    <w:rsid w:val="6FB93320"/>
    <w:rsid w:val="6FFFA757"/>
    <w:rsid w:val="7028DD23"/>
    <w:rsid w:val="7054CED5"/>
    <w:rsid w:val="70606956"/>
    <w:rsid w:val="70757716"/>
    <w:rsid w:val="709EFBBC"/>
    <w:rsid w:val="70AC52DF"/>
    <w:rsid w:val="70C1027A"/>
    <w:rsid w:val="70DA3293"/>
    <w:rsid w:val="70DDE5E0"/>
    <w:rsid w:val="70E4B6AA"/>
    <w:rsid w:val="70F1BADE"/>
    <w:rsid w:val="7108EBD5"/>
    <w:rsid w:val="711261C0"/>
    <w:rsid w:val="714A2299"/>
    <w:rsid w:val="71639C8D"/>
    <w:rsid w:val="716E54F0"/>
    <w:rsid w:val="71A49147"/>
    <w:rsid w:val="71DCAC99"/>
    <w:rsid w:val="7211C621"/>
    <w:rsid w:val="72240E69"/>
    <w:rsid w:val="722E02BB"/>
    <w:rsid w:val="72482EFC"/>
    <w:rsid w:val="72608547"/>
    <w:rsid w:val="726C7B63"/>
    <w:rsid w:val="727B9421"/>
    <w:rsid w:val="72A4301A"/>
    <w:rsid w:val="72AF3034"/>
    <w:rsid w:val="72B9B7D3"/>
    <w:rsid w:val="72C05921"/>
    <w:rsid w:val="72D9A4BE"/>
    <w:rsid w:val="72FDE7DA"/>
    <w:rsid w:val="73055CC4"/>
    <w:rsid w:val="731EAEA8"/>
    <w:rsid w:val="739B8ACF"/>
    <w:rsid w:val="739C2779"/>
    <w:rsid w:val="739C90BF"/>
    <w:rsid w:val="73A468D7"/>
    <w:rsid w:val="73AB5E28"/>
    <w:rsid w:val="73B32D80"/>
    <w:rsid w:val="73B73679"/>
    <w:rsid w:val="73BBBB12"/>
    <w:rsid w:val="73BC9461"/>
    <w:rsid w:val="73CF38F1"/>
    <w:rsid w:val="73D429BA"/>
    <w:rsid w:val="73E96542"/>
    <w:rsid w:val="7430C9BC"/>
    <w:rsid w:val="744E3223"/>
    <w:rsid w:val="74CC2078"/>
    <w:rsid w:val="74EEA95E"/>
    <w:rsid w:val="74F467ED"/>
    <w:rsid w:val="750664B2"/>
    <w:rsid w:val="750B30C1"/>
    <w:rsid w:val="752FCFAD"/>
    <w:rsid w:val="7531F18C"/>
    <w:rsid w:val="75441A6E"/>
    <w:rsid w:val="757E38E3"/>
    <w:rsid w:val="7584AADF"/>
    <w:rsid w:val="7590F8B5"/>
    <w:rsid w:val="75C009AC"/>
    <w:rsid w:val="75D9B087"/>
    <w:rsid w:val="75EAF528"/>
    <w:rsid w:val="75F1D21C"/>
    <w:rsid w:val="75F7A066"/>
    <w:rsid w:val="764FD74E"/>
    <w:rsid w:val="7667E130"/>
    <w:rsid w:val="767A76E0"/>
    <w:rsid w:val="769EF5A9"/>
    <w:rsid w:val="769F82BE"/>
    <w:rsid w:val="76D24DA6"/>
    <w:rsid w:val="76F8910D"/>
    <w:rsid w:val="773C5644"/>
    <w:rsid w:val="776B72E3"/>
    <w:rsid w:val="77702AE4"/>
    <w:rsid w:val="777BA89A"/>
    <w:rsid w:val="77908744"/>
    <w:rsid w:val="779F738A"/>
    <w:rsid w:val="77C2CD08"/>
    <w:rsid w:val="77CEF6E6"/>
    <w:rsid w:val="77EFA2AB"/>
    <w:rsid w:val="77F909DD"/>
    <w:rsid w:val="77FBC28B"/>
    <w:rsid w:val="782EE70D"/>
    <w:rsid w:val="783B905C"/>
    <w:rsid w:val="7899613B"/>
    <w:rsid w:val="790E36B8"/>
    <w:rsid w:val="797DC1FD"/>
    <w:rsid w:val="79813428"/>
    <w:rsid w:val="79A22036"/>
    <w:rsid w:val="79CC68D7"/>
    <w:rsid w:val="79E4E29B"/>
    <w:rsid w:val="79E8A66F"/>
    <w:rsid w:val="79E9DA43"/>
    <w:rsid w:val="7A0A7689"/>
    <w:rsid w:val="7A0BEEF7"/>
    <w:rsid w:val="7A3AEFF5"/>
    <w:rsid w:val="7A6F9995"/>
    <w:rsid w:val="7A73A703"/>
    <w:rsid w:val="7A7D4F88"/>
    <w:rsid w:val="7AB607F3"/>
    <w:rsid w:val="7B08AEF2"/>
    <w:rsid w:val="7B631A91"/>
    <w:rsid w:val="7B6D4398"/>
    <w:rsid w:val="7B7A3DE5"/>
    <w:rsid w:val="7BACAAFA"/>
    <w:rsid w:val="7BBFE4E3"/>
    <w:rsid w:val="7BD01E7D"/>
    <w:rsid w:val="7BD6C056"/>
    <w:rsid w:val="7BD97D93"/>
    <w:rsid w:val="7BEBA503"/>
    <w:rsid w:val="7C219259"/>
    <w:rsid w:val="7C251B79"/>
    <w:rsid w:val="7C26A798"/>
    <w:rsid w:val="7C42D3FE"/>
    <w:rsid w:val="7C7DEF5B"/>
    <w:rsid w:val="7C80E1F7"/>
    <w:rsid w:val="7C85970E"/>
    <w:rsid w:val="7CB82C62"/>
    <w:rsid w:val="7CBD1E6D"/>
    <w:rsid w:val="7CF567AC"/>
    <w:rsid w:val="7D015CF3"/>
    <w:rsid w:val="7D13836A"/>
    <w:rsid w:val="7D75747B"/>
    <w:rsid w:val="7DB3B2ED"/>
    <w:rsid w:val="7DB7CB7A"/>
    <w:rsid w:val="7DCF44B0"/>
    <w:rsid w:val="7E059973"/>
    <w:rsid w:val="7E1CA037"/>
    <w:rsid w:val="7E316303"/>
    <w:rsid w:val="7E6B5519"/>
    <w:rsid w:val="7E8EA1C0"/>
    <w:rsid w:val="7E9EF213"/>
    <w:rsid w:val="7EDEE115"/>
    <w:rsid w:val="7EEB0B93"/>
    <w:rsid w:val="7EEBB27E"/>
    <w:rsid w:val="7F118517"/>
    <w:rsid w:val="7F15FB09"/>
    <w:rsid w:val="7F1F3010"/>
    <w:rsid w:val="7F479BBB"/>
    <w:rsid w:val="7F5C7382"/>
    <w:rsid w:val="7F70A5E2"/>
    <w:rsid w:val="7F824E85"/>
    <w:rsid w:val="7FB67C22"/>
    <w:rsid w:val="7FC0AE27"/>
    <w:rsid w:val="7FEA0694"/>
    <w:rsid w:val="7FEB4B2A"/>
    <w:rsid w:val="7FF888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F898C5"/>
  <w15:chartTrackingRefBased/>
  <w15:docId w15:val="{4FBF260D-920C-491E-BEA0-36162ED0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E9D"/>
    <w:pPr>
      <w:spacing w:after="120" w:line="288" w:lineRule="auto"/>
    </w:pPr>
    <w:rPr>
      <w:rFonts w:ascii="Arial" w:hAnsi="Arial"/>
      <w:color w:val="2C2C2D" w:themeColor="text2"/>
    </w:rPr>
  </w:style>
  <w:style w:type="paragraph" w:styleId="Heading1">
    <w:name w:val="heading 1"/>
    <w:basedOn w:val="ListParagraph"/>
    <w:next w:val="Normal"/>
    <w:link w:val="Heading1Char"/>
    <w:uiPriority w:val="9"/>
    <w:qFormat/>
    <w:rsid w:val="00916B3B"/>
    <w:pPr>
      <w:numPr>
        <w:numId w:val="0"/>
      </w:numPr>
      <w:outlineLvl w:val="0"/>
    </w:pPr>
    <w:rPr>
      <w:rFonts w:cs="Arial"/>
      <w:b/>
      <w:bCs/>
      <w:color w:val="3D83C4" w:themeColor="accent1"/>
      <w:sz w:val="32"/>
      <w:szCs w:val="32"/>
    </w:rPr>
  </w:style>
  <w:style w:type="paragraph" w:styleId="Heading2">
    <w:name w:val="heading 2"/>
    <w:basedOn w:val="Normal"/>
    <w:next w:val="Normal"/>
    <w:link w:val="Heading2Char"/>
    <w:uiPriority w:val="9"/>
    <w:unhideWhenUsed/>
    <w:qFormat/>
    <w:rsid w:val="007A7A2C"/>
    <w:pPr>
      <w:keepNext/>
      <w:keepLines/>
      <w:spacing w:before="240" w:line="240" w:lineRule="auto"/>
      <w:outlineLvl w:val="1"/>
    </w:pPr>
    <w:rPr>
      <w:rFonts w:eastAsiaTheme="majorEastAsia" w:cs="Arial"/>
      <w:b/>
      <w:color w:val="4AA058" w:themeColor="accent3"/>
      <w:sz w:val="28"/>
      <w:szCs w:val="24"/>
    </w:rPr>
  </w:style>
  <w:style w:type="paragraph" w:styleId="Heading3">
    <w:name w:val="heading 3"/>
    <w:basedOn w:val="Normal"/>
    <w:next w:val="Normal"/>
    <w:link w:val="Heading3Char"/>
    <w:autoRedefine/>
    <w:uiPriority w:val="9"/>
    <w:unhideWhenUsed/>
    <w:qFormat/>
    <w:rsid w:val="007A7A2C"/>
    <w:pPr>
      <w:keepNext/>
      <w:keepLines/>
      <w:spacing w:before="40" w:after="0" w:line="360" w:lineRule="auto"/>
      <w:outlineLvl w:val="2"/>
    </w:pPr>
    <w:rPr>
      <w:rFonts w:eastAsiaTheme="majorEastAsia" w:cs="Arial"/>
      <w:bCs/>
      <w:noProof/>
      <w:color w:val="D93A35" w:themeColor="accent2"/>
      <w:sz w:val="28"/>
      <w:szCs w:val="28"/>
      <w:shd w:val="clear" w:color="auto" w:fill="FFFFFF"/>
    </w:rPr>
  </w:style>
  <w:style w:type="paragraph" w:styleId="Heading4">
    <w:name w:val="heading 4"/>
    <w:basedOn w:val="Normal"/>
    <w:next w:val="Normal"/>
    <w:link w:val="Heading4Char"/>
    <w:uiPriority w:val="9"/>
    <w:unhideWhenUsed/>
    <w:qFormat/>
    <w:rsid w:val="00A03CA9"/>
    <w:pPr>
      <w:keepNext/>
      <w:keepLines/>
      <w:spacing w:before="40" w:after="0" w:line="240" w:lineRule="auto"/>
      <w:outlineLvl w:val="3"/>
    </w:pPr>
    <w:rPr>
      <w:rFonts w:asciiTheme="majorHAnsi" w:eastAsiaTheme="majorEastAsia" w:hAnsiTheme="majorHAnsi" w:cstheme="majorBidi"/>
      <w:i/>
      <w:iCs/>
      <w:color w:val="2D619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871DB"/>
    <w:pPr>
      <w:numPr>
        <w:numId w:val="3"/>
      </w:numPr>
      <w:contextualSpacing/>
    </w:pPr>
  </w:style>
  <w:style w:type="character" w:customStyle="1" w:styleId="Heading1Char">
    <w:name w:val="Heading 1 Char"/>
    <w:basedOn w:val="DefaultParagraphFont"/>
    <w:link w:val="Heading1"/>
    <w:uiPriority w:val="9"/>
    <w:rsid w:val="002D79C7"/>
    <w:rPr>
      <w:rFonts w:ascii="Arial" w:hAnsi="Arial" w:cs="Arial"/>
      <w:b/>
      <w:bCs/>
      <w:color w:val="3D83C4" w:themeColor="accent1"/>
      <w:sz w:val="32"/>
      <w:szCs w:val="32"/>
    </w:rPr>
  </w:style>
  <w:style w:type="character" w:customStyle="1" w:styleId="Heading2Char">
    <w:name w:val="Heading 2 Char"/>
    <w:basedOn w:val="DefaultParagraphFont"/>
    <w:link w:val="Heading2"/>
    <w:uiPriority w:val="9"/>
    <w:rsid w:val="007A7A2C"/>
    <w:rPr>
      <w:rFonts w:ascii="Arial" w:eastAsiaTheme="majorEastAsia" w:hAnsi="Arial" w:cs="Arial"/>
      <w:b/>
      <w:color w:val="4AA058" w:themeColor="accent3"/>
      <w:sz w:val="28"/>
      <w:szCs w:val="24"/>
    </w:rPr>
  </w:style>
  <w:style w:type="character" w:customStyle="1" w:styleId="Heading3Char">
    <w:name w:val="Heading 3 Char"/>
    <w:basedOn w:val="DefaultParagraphFont"/>
    <w:link w:val="Heading3"/>
    <w:uiPriority w:val="9"/>
    <w:rsid w:val="007A7A2C"/>
    <w:rPr>
      <w:rFonts w:ascii="Arial" w:eastAsiaTheme="majorEastAsia" w:hAnsi="Arial" w:cs="Arial"/>
      <w:bCs/>
      <w:noProof/>
      <w:color w:val="D93A35" w:themeColor="accent2"/>
      <w:sz w:val="28"/>
      <w:szCs w:val="28"/>
    </w:rPr>
  </w:style>
  <w:style w:type="paragraph" w:styleId="NoSpacing">
    <w:name w:val="No Spacing"/>
    <w:link w:val="NoSpacingChar"/>
    <w:uiPriority w:val="1"/>
    <w:qFormat/>
    <w:rsid w:val="00EE2C9A"/>
    <w:pPr>
      <w:spacing w:after="0" w:line="240" w:lineRule="auto"/>
    </w:pPr>
    <w:rPr>
      <w:rFonts w:ascii="Arial" w:eastAsiaTheme="minorEastAsia" w:hAnsi="Arial"/>
    </w:rPr>
  </w:style>
  <w:style w:type="character" w:customStyle="1" w:styleId="NoSpacingChar">
    <w:name w:val="No Spacing Char"/>
    <w:basedOn w:val="DefaultParagraphFont"/>
    <w:link w:val="NoSpacing"/>
    <w:uiPriority w:val="1"/>
    <w:rsid w:val="00EE2C9A"/>
    <w:rPr>
      <w:rFonts w:ascii="Arial" w:eastAsiaTheme="minorEastAsia" w:hAnsi="Arial"/>
    </w:rPr>
  </w:style>
  <w:style w:type="paragraph" w:styleId="Header">
    <w:name w:val="header"/>
    <w:basedOn w:val="Normal"/>
    <w:link w:val="HeaderChar"/>
    <w:uiPriority w:val="99"/>
    <w:unhideWhenUsed/>
    <w:rsid w:val="00F3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500"/>
  </w:style>
  <w:style w:type="paragraph" w:styleId="Footer">
    <w:name w:val="footer"/>
    <w:basedOn w:val="Normal"/>
    <w:link w:val="FooterChar"/>
    <w:uiPriority w:val="99"/>
    <w:unhideWhenUsed/>
    <w:rsid w:val="00F3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500"/>
  </w:style>
  <w:style w:type="table" w:styleId="TableGrid">
    <w:name w:val="Table Grid"/>
    <w:basedOn w:val="TableNormal"/>
    <w:uiPriority w:val="39"/>
    <w:rsid w:val="00CF6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CF6FCC"/>
    <w:pPr>
      <w:spacing w:after="0" w:line="240" w:lineRule="auto"/>
    </w:pPr>
    <w:tblPr>
      <w:tblStyleRowBandSize w:val="1"/>
      <w:tblStyleColBandSize w:val="1"/>
      <w:tblBorders>
        <w:top w:val="single" w:sz="4" w:space="0" w:color="B1CDE7" w:themeColor="accent1" w:themeTint="66"/>
        <w:left w:val="single" w:sz="4" w:space="0" w:color="B1CDE7" w:themeColor="accent1" w:themeTint="66"/>
        <w:bottom w:val="single" w:sz="4" w:space="0" w:color="B1CDE7" w:themeColor="accent1" w:themeTint="66"/>
        <w:right w:val="single" w:sz="4" w:space="0" w:color="B1CDE7" w:themeColor="accent1" w:themeTint="66"/>
        <w:insideH w:val="single" w:sz="4" w:space="0" w:color="B1CDE7" w:themeColor="accent1" w:themeTint="66"/>
        <w:insideV w:val="single" w:sz="4" w:space="0" w:color="B1CDE7" w:themeColor="accent1" w:themeTint="66"/>
      </w:tblBorders>
    </w:tblPr>
    <w:tblStylePr w:type="firstRow">
      <w:rPr>
        <w:b/>
        <w:bCs/>
      </w:rPr>
      <w:tblPr/>
      <w:tcPr>
        <w:tcBorders>
          <w:bottom w:val="single" w:sz="12" w:space="0" w:color="8AB4DB" w:themeColor="accent1" w:themeTint="99"/>
        </w:tcBorders>
      </w:tcPr>
    </w:tblStylePr>
    <w:tblStylePr w:type="lastRow">
      <w:rPr>
        <w:b/>
        <w:bCs/>
      </w:rPr>
      <w:tblPr/>
      <w:tcPr>
        <w:tcBorders>
          <w:top w:val="double" w:sz="2" w:space="0" w:color="8AB4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F6FCC"/>
    <w:pPr>
      <w:spacing w:after="0" w:line="240" w:lineRule="auto"/>
    </w:pPr>
    <w:tblPr>
      <w:tblStyleRowBandSize w:val="1"/>
      <w:tblStyleColBandSize w:val="1"/>
      <w:tblBorders>
        <w:top w:val="single" w:sz="4" w:space="0" w:color="EFAFAE" w:themeColor="accent2" w:themeTint="66"/>
        <w:left w:val="single" w:sz="4" w:space="0" w:color="EFAFAE" w:themeColor="accent2" w:themeTint="66"/>
        <w:bottom w:val="single" w:sz="4" w:space="0" w:color="EFAFAE" w:themeColor="accent2" w:themeTint="66"/>
        <w:right w:val="single" w:sz="4" w:space="0" w:color="EFAFAE" w:themeColor="accent2" w:themeTint="66"/>
        <w:insideH w:val="single" w:sz="4" w:space="0" w:color="EFAFAE" w:themeColor="accent2" w:themeTint="66"/>
        <w:insideV w:val="single" w:sz="4" w:space="0" w:color="EFAFAE" w:themeColor="accent2" w:themeTint="66"/>
      </w:tblBorders>
    </w:tblPr>
    <w:tblStylePr w:type="firstRow">
      <w:rPr>
        <w:b/>
        <w:bCs/>
      </w:rPr>
      <w:tblPr/>
      <w:tcPr>
        <w:tcBorders>
          <w:bottom w:val="single" w:sz="12" w:space="0" w:color="E88885" w:themeColor="accent2" w:themeTint="99"/>
        </w:tcBorders>
      </w:tcPr>
    </w:tblStylePr>
    <w:tblStylePr w:type="lastRow">
      <w:rPr>
        <w:b/>
        <w:bCs/>
      </w:rPr>
      <w:tblPr/>
      <w:tcPr>
        <w:tcBorders>
          <w:top w:val="double" w:sz="2" w:space="0" w:color="E88885" w:themeColor="accent2"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166642"/>
    <w:pPr>
      <w:spacing w:after="0" w:line="240" w:lineRule="auto"/>
    </w:pPr>
    <w:tblPr>
      <w:tblStyleRowBandSize w:val="1"/>
      <w:tblStyleColBandSize w:val="1"/>
      <w:tblBorders>
        <w:top w:val="single" w:sz="4" w:space="0" w:color="8DCA97" w:themeColor="accent3" w:themeTint="99"/>
        <w:left w:val="single" w:sz="4" w:space="0" w:color="8DCA97" w:themeColor="accent3" w:themeTint="99"/>
        <w:bottom w:val="single" w:sz="4" w:space="0" w:color="8DCA97" w:themeColor="accent3" w:themeTint="99"/>
        <w:right w:val="single" w:sz="4" w:space="0" w:color="8DCA97" w:themeColor="accent3" w:themeTint="99"/>
        <w:insideH w:val="single" w:sz="4" w:space="0" w:color="8DCA97" w:themeColor="accent3" w:themeTint="99"/>
        <w:insideV w:val="single" w:sz="4" w:space="0" w:color="8DCA97" w:themeColor="accent3" w:themeTint="99"/>
      </w:tblBorders>
    </w:tblPr>
    <w:tblStylePr w:type="firstRow">
      <w:rPr>
        <w:b/>
        <w:bCs/>
        <w:color w:val="FFFFFF" w:themeColor="background1"/>
      </w:rPr>
      <w:tblPr/>
      <w:tcPr>
        <w:tcBorders>
          <w:top w:val="single" w:sz="4" w:space="0" w:color="4AA058" w:themeColor="accent3"/>
          <w:left w:val="single" w:sz="4" w:space="0" w:color="4AA058" w:themeColor="accent3"/>
          <w:bottom w:val="single" w:sz="4" w:space="0" w:color="4AA058" w:themeColor="accent3"/>
          <w:right w:val="single" w:sz="4" w:space="0" w:color="4AA058" w:themeColor="accent3"/>
          <w:insideH w:val="nil"/>
          <w:insideV w:val="nil"/>
        </w:tcBorders>
        <w:shd w:val="clear" w:color="auto" w:fill="4AA058" w:themeFill="accent3"/>
      </w:tcPr>
    </w:tblStylePr>
    <w:tblStylePr w:type="lastRow">
      <w:rPr>
        <w:b/>
        <w:bCs/>
      </w:rPr>
      <w:tblPr/>
      <w:tcPr>
        <w:tcBorders>
          <w:top w:val="double" w:sz="4" w:space="0" w:color="4AA058" w:themeColor="accent3"/>
        </w:tcBorders>
      </w:tcPr>
    </w:tblStylePr>
    <w:tblStylePr w:type="firstCol">
      <w:rPr>
        <w:b/>
        <w:bCs/>
      </w:rPr>
    </w:tblStylePr>
    <w:tblStylePr w:type="lastCol">
      <w:rPr>
        <w:b/>
        <w:bCs/>
      </w:rPr>
    </w:tblStylePr>
    <w:tblStylePr w:type="band1Vert">
      <w:tblPr/>
      <w:tcPr>
        <w:shd w:val="clear" w:color="auto" w:fill="D9EDDC" w:themeFill="accent3" w:themeFillTint="33"/>
      </w:tcPr>
    </w:tblStylePr>
    <w:tblStylePr w:type="band1Horz">
      <w:tblPr/>
      <w:tcPr>
        <w:shd w:val="clear" w:color="auto" w:fill="D9EDDC" w:themeFill="accent3" w:themeFillTint="33"/>
      </w:tcPr>
    </w:tblStylePr>
  </w:style>
  <w:style w:type="paragraph" w:customStyle="1" w:styleId="BasicParagraph">
    <w:name w:val="[Basic Paragraph]"/>
    <w:basedOn w:val="Normal"/>
    <w:uiPriority w:val="99"/>
    <w:rsid w:val="00614D14"/>
    <w:pPr>
      <w:autoSpaceDE w:val="0"/>
      <w:autoSpaceDN w:val="0"/>
      <w:adjustRightInd w:val="0"/>
      <w:spacing w:after="0"/>
      <w:textAlignment w:val="center"/>
    </w:pPr>
    <w:rPr>
      <w:rFonts w:ascii="Minion Pro" w:hAnsi="Minion Pro" w:cs="Minion Pro"/>
      <w:color w:val="000000"/>
      <w:sz w:val="24"/>
      <w:szCs w:val="24"/>
    </w:rPr>
  </w:style>
  <w:style w:type="table" w:styleId="TableGridLight">
    <w:name w:val="Grid Table Light"/>
    <w:basedOn w:val="TableNormal"/>
    <w:uiPriority w:val="40"/>
    <w:rsid w:val="00233427"/>
    <w:pPr>
      <w:spacing w:after="0" w:line="240" w:lineRule="auto"/>
    </w:pPr>
    <w:rPr>
      <w:rFonts w:eastAsiaTheme="minorEastAsia"/>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3">
    <w:name w:val="Grid Table 2 Accent 3"/>
    <w:basedOn w:val="TableNormal"/>
    <w:uiPriority w:val="47"/>
    <w:rsid w:val="00233427"/>
    <w:pPr>
      <w:spacing w:after="0" w:line="240" w:lineRule="auto"/>
    </w:pPr>
    <w:tblPr>
      <w:tblStyleRowBandSize w:val="1"/>
      <w:tblStyleColBandSize w:val="1"/>
      <w:tblBorders>
        <w:top w:val="single" w:sz="2" w:space="0" w:color="8DCA97" w:themeColor="accent3" w:themeTint="99"/>
        <w:bottom w:val="single" w:sz="2" w:space="0" w:color="8DCA97" w:themeColor="accent3" w:themeTint="99"/>
        <w:insideH w:val="single" w:sz="2" w:space="0" w:color="8DCA97" w:themeColor="accent3" w:themeTint="99"/>
        <w:insideV w:val="single" w:sz="2" w:space="0" w:color="8DCA97" w:themeColor="accent3" w:themeTint="99"/>
      </w:tblBorders>
    </w:tblPr>
    <w:tblStylePr w:type="firstRow">
      <w:rPr>
        <w:b/>
        <w:bCs/>
      </w:rPr>
      <w:tblPr/>
      <w:tcPr>
        <w:tcBorders>
          <w:top w:val="nil"/>
          <w:bottom w:val="single" w:sz="12" w:space="0" w:color="8DCA97" w:themeColor="accent3" w:themeTint="99"/>
          <w:insideH w:val="nil"/>
          <w:insideV w:val="nil"/>
        </w:tcBorders>
        <w:shd w:val="clear" w:color="auto" w:fill="FFFFFF" w:themeFill="background1"/>
      </w:tcPr>
    </w:tblStylePr>
    <w:tblStylePr w:type="lastRow">
      <w:rPr>
        <w:b/>
        <w:bCs/>
      </w:rPr>
      <w:tblPr/>
      <w:tcPr>
        <w:tcBorders>
          <w:top w:val="double" w:sz="2" w:space="0" w:color="8DCA9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DDC" w:themeFill="accent3" w:themeFillTint="33"/>
      </w:tcPr>
    </w:tblStylePr>
    <w:tblStylePr w:type="band1Horz">
      <w:tblPr/>
      <w:tcPr>
        <w:shd w:val="clear" w:color="auto" w:fill="D9EDDC" w:themeFill="accent3" w:themeFillTint="33"/>
      </w:tcPr>
    </w:tblStylePr>
  </w:style>
  <w:style w:type="table" w:styleId="GridTable2-Accent2">
    <w:name w:val="Grid Table 2 Accent 2"/>
    <w:basedOn w:val="TableNormal"/>
    <w:uiPriority w:val="47"/>
    <w:rsid w:val="00233427"/>
    <w:pPr>
      <w:spacing w:after="0" w:line="240" w:lineRule="auto"/>
    </w:pPr>
    <w:tblPr>
      <w:tblStyleRowBandSize w:val="1"/>
      <w:tblStyleColBandSize w:val="1"/>
      <w:tblBorders>
        <w:top w:val="single" w:sz="2" w:space="0" w:color="E88885" w:themeColor="accent2" w:themeTint="99"/>
        <w:bottom w:val="single" w:sz="2" w:space="0" w:color="E88885" w:themeColor="accent2" w:themeTint="99"/>
        <w:insideH w:val="single" w:sz="2" w:space="0" w:color="E88885" w:themeColor="accent2" w:themeTint="99"/>
        <w:insideV w:val="single" w:sz="2" w:space="0" w:color="E88885" w:themeColor="accent2" w:themeTint="99"/>
      </w:tblBorders>
    </w:tblPr>
    <w:tblStylePr w:type="firstRow">
      <w:rPr>
        <w:b/>
        <w:bCs/>
      </w:rPr>
      <w:tblPr/>
      <w:tcPr>
        <w:tcBorders>
          <w:top w:val="nil"/>
          <w:bottom w:val="single" w:sz="12" w:space="0" w:color="E88885" w:themeColor="accent2" w:themeTint="99"/>
          <w:insideH w:val="nil"/>
          <w:insideV w:val="nil"/>
        </w:tcBorders>
        <w:shd w:val="clear" w:color="auto" w:fill="FFFFFF" w:themeFill="background1"/>
      </w:tcPr>
    </w:tblStylePr>
    <w:tblStylePr w:type="lastRow">
      <w:rPr>
        <w:b/>
        <w:bCs/>
      </w:rPr>
      <w:tblPr/>
      <w:tcPr>
        <w:tcBorders>
          <w:top w:val="double" w:sz="2" w:space="0" w:color="E8888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D7D6" w:themeFill="accent2" w:themeFillTint="33"/>
      </w:tcPr>
    </w:tblStylePr>
    <w:tblStylePr w:type="band1Horz">
      <w:tblPr/>
      <w:tcPr>
        <w:shd w:val="clear" w:color="auto" w:fill="F7D7D6" w:themeFill="accent2" w:themeFillTint="33"/>
      </w:tcPr>
    </w:tblStylePr>
  </w:style>
  <w:style w:type="table" w:styleId="GridTable2-Accent1">
    <w:name w:val="Grid Table 2 Accent 1"/>
    <w:basedOn w:val="TableNormal"/>
    <w:uiPriority w:val="47"/>
    <w:rsid w:val="00233427"/>
    <w:pPr>
      <w:spacing w:after="0" w:line="240" w:lineRule="auto"/>
    </w:pPr>
    <w:tblPr>
      <w:tblStyleRowBandSize w:val="1"/>
      <w:tblStyleColBandSize w:val="1"/>
      <w:tblBorders>
        <w:top w:val="single" w:sz="2" w:space="0" w:color="8AB4DB" w:themeColor="accent1" w:themeTint="99"/>
        <w:bottom w:val="single" w:sz="2" w:space="0" w:color="8AB4DB" w:themeColor="accent1" w:themeTint="99"/>
        <w:insideH w:val="single" w:sz="2" w:space="0" w:color="8AB4DB" w:themeColor="accent1" w:themeTint="99"/>
        <w:insideV w:val="single" w:sz="2" w:space="0" w:color="8AB4DB" w:themeColor="accent1" w:themeTint="99"/>
      </w:tblBorders>
    </w:tblPr>
    <w:tblStylePr w:type="firstRow">
      <w:rPr>
        <w:b/>
        <w:bCs/>
      </w:rPr>
      <w:tblPr/>
      <w:tcPr>
        <w:tcBorders>
          <w:top w:val="nil"/>
          <w:bottom w:val="single" w:sz="12" w:space="0" w:color="8AB4DB" w:themeColor="accent1" w:themeTint="99"/>
          <w:insideH w:val="nil"/>
          <w:insideV w:val="nil"/>
        </w:tcBorders>
        <w:shd w:val="clear" w:color="auto" w:fill="FFFFFF" w:themeFill="background1"/>
      </w:tcPr>
    </w:tblStylePr>
    <w:tblStylePr w:type="lastRow">
      <w:rPr>
        <w:b/>
        <w:bCs/>
      </w:rPr>
      <w:tblPr/>
      <w:tcPr>
        <w:tcBorders>
          <w:top w:val="double" w:sz="2" w:space="0" w:color="8AB4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6F3" w:themeFill="accent1" w:themeFillTint="33"/>
      </w:tcPr>
    </w:tblStylePr>
    <w:tblStylePr w:type="band1Horz">
      <w:tblPr/>
      <w:tcPr>
        <w:shd w:val="clear" w:color="auto" w:fill="D8E6F3" w:themeFill="accent1" w:themeFillTint="33"/>
      </w:tcPr>
    </w:tblStylePr>
  </w:style>
  <w:style w:type="table" w:styleId="GridTable1Light">
    <w:name w:val="Grid Table 1 Light"/>
    <w:basedOn w:val="TableNormal"/>
    <w:uiPriority w:val="46"/>
    <w:rsid w:val="00EA1564"/>
    <w:pPr>
      <w:spacing w:after="0" w:line="240" w:lineRule="auto"/>
    </w:pPr>
    <w:rPr>
      <w:rFonts w:eastAsiaTheme="minorEastAsia"/>
      <w:sz w:val="20"/>
      <w:szCs w:val="20"/>
    </w:rPr>
    <w:tblPr>
      <w:tblStyleRowBandSize w:val="1"/>
      <w:tblStyleColBandSize w:val="1"/>
      <w:tblBorders>
        <w:top w:val="single" w:sz="4" w:space="0" w:color="BCBCBD" w:themeColor="text1" w:themeTint="66"/>
        <w:left w:val="single" w:sz="4" w:space="0" w:color="BCBCBD" w:themeColor="text1" w:themeTint="66"/>
        <w:bottom w:val="single" w:sz="4" w:space="0" w:color="BCBCBD" w:themeColor="text1" w:themeTint="66"/>
        <w:right w:val="single" w:sz="4" w:space="0" w:color="BCBCBD" w:themeColor="text1" w:themeTint="66"/>
        <w:insideH w:val="single" w:sz="4" w:space="0" w:color="BCBCBD" w:themeColor="text1" w:themeTint="66"/>
        <w:insideV w:val="single" w:sz="4" w:space="0" w:color="BCBCBD" w:themeColor="text1" w:themeTint="66"/>
      </w:tblBorders>
    </w:tblPr>
    <w:tblStylePr w:type="firstRow">
      <w:rPr>
        <w:b/>
        <w:bCs/>
      </w:rPr>
      <w:tblPr/>
      <w:tcPr>
        <w:tcBorders>
          <w:bottom w:val="single" w:sz="12" w:space="0" w:color="9B9B9C" w:themeColor="text1" w:themeTint="99"/>
        </w:tcBorders>
      </w:tcPr>
    </w:tblStylePr>
    <w:tblStylePr w:type="lastRow">
      <w:rPr>
        <w:b/>
        <w:bCs/>
      </w:rPr>
      <w:tblPr/>
      <w:tcPr>
        <w:tcBorders>
          <w:top w:val="double" w:sz="2" w:space="0" w:color="9B9B9C"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D44E82"/>
    <w:pPr>
      <w:keepNext/>
      <w:keepLines/>
      <w:spacing w:before="120" w:after="0"/>
      <w:contextualSpacing w:val="0"/>
      <w:outlineLvl w:val="9"/>
    </w:pPr>
    <w:rPr>
      <w:rFonts w:eastAsiaTheme="majorEastAsia" w:cstheme="majorBidi"/>
      <w:b w:val="0"/>
      <w:bCs w:val="0"/>
    </w:rPr>
  </w:style>
  <w:style w:type="paragraph" w:styleId="TOC1">
    <w:name w:val="toc 1"/>
    <w:basedOn w:val="Normal"/>
    <w:next w:val="Normal"/>
    <w:autoRedefine/>
    <w:uiPriority w:val="39"/>
    <w:unhideWhenUsed/>
    <w:rsid w:val="00D44E82"/>
    <w:pPr>
      <w:tabs>
        <w:tab w:val="left" w:pos="440"/>
        <w:tab w:val="right" w:leader="dot" w:pos="9350"/>
      </w:tabs>
      <w:spacing w:after="0" w:line="360" w:lineRule="auto"/>
    </w:pPr>
    <w:rPr>
      <w:b/>
      <w:noProof/>
      <w:color w:val="3D83C4" w:themeColor="accent1"/>
    </w:rPr>
  </w:style>
  <w:style w:type="paragraph" w:styleId="TOC2">
    <w:name w:val="toc 2"/>
    <w:basedOn w:val="Normal"/>
    <w:next w:val="Normal"/>
    <w:autoRedefine/>
    <w:uiPriority w:val="39"/>
    <w:unhideWhenUsed/>
    <w:rsid w:val="00D44E82"/>
    <w:pPr>
      <w:tabs>
        <w:tab w:val="right" w:leader="dot" w:pos="9350"/>
      </w:tabs>
      <w:spacing w:after="0" w:line="360" w:lineRule="auto"/>
      <w:ind w:left="446"/>
    </w:pPr>
  </w:style>
  <w:style w:type="paragraph" w:styleId="TOC3">
    <w:name w:val="toc 3"/>
    <w:basedOn w:val="Normal"/>
    <w:next w:val="Normal"/>
    <w:autoRedefine/>
    <w:uiPriority w:val="39"/>
    <w:unhideWhenUsed/>
    <w:rsid w:val="00D44E82"/>
    <w:pPr>
      <w:tabs>
        <w:tab w:val="right" w:leader="dot" w:pos="9350"/>
      </w:tabs>
      <w:spacing w:after="0" w:line="360" w:lineRule="auto"/>
      <w:ind w:left="1080"/>
    </w:pPr>
    <w:rPr>
      <w:i/>
    </w:rPr>
  </w:style>
  <w:style w:type="character" w:styleId="Hyperlink">
    <w:name w:val="Hyperlink"/>
    <w:basedOn w:val="DefaultParagraphFont"/>
    <w:uiPriority w:val="99"/>
    <w:unhideWhenUsed/>
    <w:rsid w:val="00955057"/>
    <w:rPr>
      <w:rFonts w:ascii="Arial" w:hAnsi="Arial"/>
      <w:color w:val="EEC347" w:themeColor="accent4"/>
      <w:u w:val="single"/>
    </w:rPr>
  </w:style>
  <w:style w:type="paragraph" w:styleId="Title">
    <w:name w:val="Title"/>
    <w:basedOn w:val="Normal"/>
    <w:next w:val="Normal"/>
    <w:link w:val="TitleChar"/>
    <w:uiPriority w:val="10"/>
    <w:qFormat/>
    <w:rsid w:val="004C6234"/>
    <w:pPr>
      <w:spacing w:after="0" w:line="240" w:lineRule="auto"/>
      <w:contextualSpacing/>
      <w:jc w:val="center"/>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4C6234"/>
    <w:rPr>
      <w:rFonts w:ascii="Arial" w:eastAsiaTheme="majorEastAsia" w:hAnsi="Arial" w:cstheme="majorBidi"/>
      <w:b/>
      <w:color w:val="2C2C2D" w:themeColor="text2"/>
      <w:spacing w:val="-10"/>
      <w:kern w:val="28"/>
      <w:sz w:val="48"/>
      <w:szCs w:val="56"/>
    </w:rPr>
  </w:style>
  <w:style w:type="paragraph" w:styleId="Subtitle">
    <w:name w:val="Subtitle"/>
    <w:basedOn w:val="Normal"/>
    <w:next w:val="Normal"/>
    <w:link w:val="SubtitleChar"/>
    <w:uiPriority w:val="11"/>
    <w:qFormat/>
    <w:rsid w:val="00EE2C9A"/>
    <w:pPr>
      <w:numPr>
        <w:ilvl w:val="1"/>
      </w:numPr>
    </w:pPr>
    <w:rPr>
      <w:rFonts w:eastAsiaTheme="minorEastAsia"/>
      <w:color w:val="3D83C4" w:themeColor="accent1"/>
      <w:spacing w:val="15"/>
      <w:sz w:val="36"/>
    </w:rPr>
  </w:style>
  <w:style w:type="character" w:customStyle="1" w:styleId="SubtitleChar">
    <w:name w:val="Subtitle Char"/>
    <w:basedOn w:val="DefaultParagraphFont"/>
    <w:link w:val="Subtitle"/>
    <w:uiPriority w:val="11"/>
    <w:rsid w:val="00EE2C9A"/>
    <w:rPr>
      <w:rFonts w:ascii="Arial" w:eastAsiaTheme="minorEastAsia" w:hAnsi="Arial"/>
      <w:color w:val="3D83C4" w:themeColor="accent1"/>
      <w:spacing w:val="15"/>
      <w:sz w:val="36"/>
    </w:rPr>
  </w:style>
  <w:style w:type="paragraph" w:styleId="Quote">
    <w:name w:val="Quote"/>
    <w:basedOn w:val="Normal"/>
    <w:next w:val="Normal"/>
    <w:link w:val="QuoteChar"/>
    <w:uiPriority w:val="29"/>
    <w:qFormat/>
    <w:rsid w:val="005057A4"/>
    <w:pPr>
      <w:spacing w:before="200"/>
      <w:ind w:left="864" w:right="864"/>
    </w:pPr>
    <w:rPr>
      <w:i/>
      <w:iCs/>
      <w:color w:val="EEC347" w:themeColor="accent4"/>
    </w:rPr>
  </w:style>
  <w:style w:type="character" w:customStyle="1" w:styleId="QuoteChar">
    <w:name w:val="Quote Char"/>
    <w:basedOn w:val="DefaultParagraphFont"/>
    <w:link w:val="Quote"/>
    <w:uiPriority w:val="29"/>
    <w:rsid w:val="005057A4"/>
    <w:rPr>
      <w:rFonts w:ascii="Arial" w:hAnsi="Arial"/>
      <w:i/>
      <w:iCs/>
      <w:color w:val="EEC347" w:themeColor="accent4"/>
    </w:rPr>
  </w:style>
  <w:style w:type="paragraph" w:styleId="IntenseQuote">
    <w:name w:val="Intense Quote"/>
    <w:basedOn w:val="Normal"/>
    <w:next w:val="Normal"/>
    <w:link w:val="IntenseQuoteChar"/>
    <w:uiPriority w:val="30"/>
    <w:qFormat/>
    <w:rsid w:val="005057A4"/>
    <w:pPr>
      <w:pBdr>
        <w:top w:val="single" w:sz="4" w:space="10" w:color="3D83C4" w:themeColor="accent1"/>
        <w:bottom w:val="single" w:sz="4" w:space="10" w:color="3D83C4" w:themeColor="accent1"/>
      </w:pBdr>
      <w:spacing w:before="360" w:after="360"/>
      <w:ind w:left="720" w:right="864"/>
    </w:pPr>
    <w:rPr>
      <w:i/>
      <w:iCs/>
      <w:color w:val="3D83C4" w:themeColor="accent1"/>
    </w:rPr>
  </w:style>
  <w:style w:type="character" w:customStyle="1" w:styleId="IntenseQuoteChar">
    <w:name w:val="Intense Quote Char"/>
    <w:basedOn w:val="DefaultParagraphFont"/>
    <w:link w:val="IntenseQuote"/>
    <w:uiPriority w:val="30"/>
    <w:rsid w:val="005057A4"/>
    <w:rPr>
      <w:rFonts w:ascii="Arial" w:hAnsi="Arial"/>
      <w:i/>
      <w:iCs/>
      <w:color w:val="3D83C4" w:themeColor="accent1"/>
    </w:rPr>
  </w:style>
  <w:style w:type="character" w:styleId="SubtleReference">
    <w:name w:val="Subtle Reference"/>
    <w:basedOn w:val="DefaultParagraphFont"/>
    <w:uiPriority w:val="31"/>
    <w:qFormat/>
    <w:rsid w:val="005057A4"/>
    <w:rPr>
      <w:rFonts w:ascii="Arial" w:hAnsi="Arial"/>
      <w:smallCaps/>
      <w:color w:val="939394" w:themeColor="text1" w:themeTint="A5"/>
    </w:rPr>
  </w:style>
  <w:style w:type="paragraph" w:customStyle="1" w:styleId="Appendix">
    <w:name w:val="Appendix"/>
    <w:basedOn w:val="Heading1"/>
    <w:qFormat/>
    <w:rsid w:val="00BD62D3"/>
    <w:pPr>
      <w:numPr>
        <w:numId w:val="2"/>
      </w:numPr>
      <w:ind w:left="360"/>
    </w:pPr>
    <w:rPr>
      <w:noProof/>
    </w:rPr>
  </w:style>
  <w:style w:type="paragraph" w:styleId="FootnoteText">
    <w:name w:val="footnote text"/>
    <w:basedOn w:val="Normal"/>
    <w:link w:val="FootnoteTextChar"/>
    <w:uiPriority w:val="99"/>
    <w:unhideWhenUsed/>
    <w:rsid w:val="000409E8"/>
    <w:pPr>
      <w:spacing w:after="0" w:line="240" w:lineRule="auto"/>
    </w:pPr>
    <w:rPr>
      <w:color w:val="949496" w:themeColor="text2" w:themeTint="80"/>
      <w:sz w:val="18"/>
      <w:szCs w:val="20"/>
    </w:rPr>
  </w:style>
  <w:style w:type="character" w:customStyle="1" w:styleId="FootnoteTextChar">
    <w:name w:val="Footnote Text Char"/>
    <w:basedOn w:val="DefaultParagraphFont"/>
    <w:link w:val="FootnoteText"/>
    <w:uiPriority w:val="99"/>
    <w:rsid w:val="000409E8"/>
    <w:rPr>
      <w:rFonts w:ascii="Arial" w:hAnsi="Arial"/>
      <w:color w:val="949496" w:themeColor="text2" w:themeTint="80"/>
      <w:sz w:val="18"/>
      <w:szCs w:val="20"/>
    </w:rPr>
  </w:style>
  <w:style w:type="character" w:styleId="FootnoteReference">
    <w:name w:val="footnote reference"/>
    <w:basedOn w:val="DefaultParagraphFont"/>
    <w:uiPriority w:val="99"/>
    <w:semiHidden/>
    <w:unhideWhenUsed/>
    <w:rsid w:val="00B84F57"/>
    <w:rPr>
      <w:vertAlign w:val="superscript"/>
    </w:rPr>
  </w:style>
  <w:style w:type="paragraph" w:customStyle="1" w:styleId="paragraph">
    <w:name w:val="paragraph"/>
    <w:basedOn w:val="Normal"/>
    <w:rsid w:val="00FA280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FA2807"/>
  </w:style>
  <w:style w:type="character" w:customStyle="1" w:styleId="eop">
    <w:name w:val="eop"/>
    <w:basedOn w:val="DefaultParagraphFont"/>
    <w:rsid w:val="00FA2807"/>
  </w:style>
  <w:style w:type="table" w:styleId="GridTable3-Accent1">
    <w:name w:val="Grid Table 3 Accent 1"/>
    <w:basedOn w:val="TableNormal"/>
    <w:uiPriority w:val="48"/>
    <w:pPr>
      <w:spacing w:after="0" w:line="240" w:lineRule="auto"/>
    </w:pPr>
    <w:tblPr>
      <w:tblStyleRowBandSize w:val="1"/>
      <w:tblStyleColBandSize w:val="1"/>
      <w:tblBorders>
        <w:top w:val="single" w:sz="4" w:space="0" w:color="8AB4DB" w:themeColor="accent1" w:themeTint="99"/>
        <w:left w:val="single" w:sz="4" w:space="0" w:color="8AB4DB" w:themeColor="accent1" w:themeTint="99"/>
        <w:bottom w:val="single" w:sz="4" w:space="0" w:color="8AB4DB" w:themeColor="accent1" w:themeTint="99"/>
        <w:right w:val="single" w:sz="4" w:space="0" w:color="8AB4DB" w:themeColor="accent1" w:themeTint="99"/>
        <w:insideH w:val="single" w:sz="4" w:space="0" w:color="8AB4DB" w:themeColor="accent1" w:themeTint="99"/>
        <w:insideV w:val="single" w:sz="4" w:space="0" w:color="8AB4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6F3" w:themeFill="accent1" w:themeFillTint="33"/>
      </w:tcPr>
    </w:tblStylePr>
    <w:tblStylePr w:type="band1Horz">
      <w:tblPr/>
      <w:tcPr>
        <w:shd w:val="clear" w:color="auto" w:fill="D8E6F3" w:themeFill="accent1" w:themeFillTint="33"/>
      </w:tcPr>
    </w:tblStylePr>
    <w:tblStylePr w:type="neCell">
      <w:tblPr/>
      <w:tcPr>
        <w:tcBorders>
          <w:bottom w:val="single" w:sz="4" w:space="0" w:color="8AB4DB" w:themeColor="accent1" w:themeTint="99"/>
        </w:tcBorders>
      </w:tcPr>
    </w:tblStylePr>
    <w:tblStylePr w:type="nwCell">
      <w:tblPr/>
      <w:tcPr>
        <w:tcBorders>
          <w:bottom w:val="single" w:sz="4" w:space="0" w:color="8AB4DB" w:themeColor="accent1" w:themeTint="99"/>
        </w:tcBorders>
      </w:tcPr>
    </w:tblStylePr>
    <w:tblStylePr w:type="seCell">
      <w:tblPr/>
      <w:tcPr>
        <w:tcBorders>
          <w:top w:val="single" w:sz="4" w:space="0" w:color="8AB4DB" w:themeColor="accent1" w:themeTint="99"/>
        </w:tcBorders>
      </w:tcPr>
    </w:tblStylePr>
    <w:tblStylePr w:type="swCell">
      <w:tblPr/>
      <w:tcPr>
        <w:tcBorders>
          <w:top w:val="single" w:sz="4" w:space="0" w:color="8AB4DB" w:themeColor="accent1" w:themeTint="99"/>
        </w:tcBorders>
      </w:tcPr>
    </w:tblStylePr>
  </w:style>
  <w:style w:type="character" w:styleId="Emphasis">
    <w:name w:val="Emphasis"/>
    <w:basedOn w:val="DefaultParagraphFont"/>
    <w:uiPriority w:val="20"/>
    <w:qFormat/>
    <w:rPr>
      <w:i/>
      <w:iCs/>
    </w:rPr>
  </w:style>
  <w:style w:type="table" w:styleId="ListTable7Colorful-Accent1">
    <w:name w:val="List Table 7 Colorful Accent 1"/>
    <w:basedOn w:val="TableNormal"/>
    <w:uiPriority w:val="52"/>
    <w:rsid w:val="00DA20EE"/>
    <w:pPr>
      <w:spacing w:after="0" w:line="240" w:lineRule="auto"/>
    </w:pPr>
    <w:rPr>
      <w:color w:val="2D619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D83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D83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D83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D83C4" w:themeColor="accent1"/>
        </w:tcBorders>
        <w:shd w:val="clear" w:color="auto" w:fill="FFFFFF" w:themeFill="background1"/>
      </w:tcPr>
    </w:tblStylePr>
    <w:tblStylePr w:type="band1Vert">
      <w:tblPr/>
      <w:tcPr>
        <w:shd w:val="clear" w:color="auto" w:fill="D8E6F3" w:themeFill="accent1" w:themeFillTint="33"/>
      </w:tcPr>
    </w:tblStylePr>
    <w:tblStylePr w:type="band1Horz">
      <w:tblPr/>
      <w:tcPr>
        <w:shd w:val="clear" w:color="auto" w:fill="D8E6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ndnoteText">
    <w:name w:val="endnote text"/>
    <w:basedOn w:val="Normal"/>
    <w:link w:val="EndnoteTextChar"/>
    <w:uiPriority w:val="99"/>
    <w:semiHidden/>
    <w:unhideWhenUsed/>
    <w:rsid w:val="0073699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3699C"/>
    <w:rPr>
      <w:rFonts w:ascii="Arial" w:hAnsi="Arial"/>
      <w:color w:val="59595A" w:themeColor="text1"/>
      <w:sz w:val="20"/>
      <w:szCs w:val="20"/>
    </w:rPr>
  </w:style>
  <w:style w:type="character" w:styleId="EndnoteReference">
    <w:name w:val="endnote reference"/>
    <w:basedOn w:val="DefaultParagraphFont"/>
    <w:uiPriority w:val="99"/>
    <w:unhideWhenUsed/>
    <w:rsid w:val="0073699C"/>
    <w:rPr>
      <w:vertAlign w:val="superscript"/>
    </w:rPr>
  </w:style>
  <w:style w:type="character" w:styleId="BookTitle">
    <w:name w:val="Book Title"/>
    <w:basedOn w:val="DefaultParagraphFont"/>
    <w:uiPriority w:val="33"/>
    <w:qFormat/>
    <w:rsid w:val="0054222B"/>
    <w:rPr>
      <w:b/>
      <w:bCs/>
      <w:i/>
      <w:iCs/>
      <w:spacing w:val="5"/>
    </w:rPr>
  </w:style>
  <w:style w:type="table" w:styleId="GridTable5Dark-Accent1">
    <w:name w:val="Grid Table 5 Dark Accent 1"/>
    <w:basedOn w:val="TableNormal"/>
    <w:uiPriority w:val="50"/>
    <w:rsid w:val="001117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6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D83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D83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D83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D83C4" w:themeFill="accent1"/>
      </w:tcPr>
    </w:tblStylePr>
    <w:tblStylePr w:type="band1Vert">
      <w:tblPr/>
      <w:tcPr>
        <w:shd w:val="clear" w:color="auto" w:fill="B1CDE7" w:themeFill="accent1" w:themeFillTint="66"/>
      </w:tcPr>
    </w:tblStylePr>
    <w:tblStylePr w:type="band1Horz">
      <w:tblPr/>
      <w:tcPr>
        <w:shd w:val="clear" w:color="auto" w:fill="B1CDE7" w:themeFill="accent1" w:themeFillTint="66"/>
      </w:tcPr>
    </w:tblStylePr>
  </w:style>
  <w:style w:type="character" w:styleId="SubtleEmphasis">
    <w:name w:val="Subtle Emphasis"/>
    <w:basedOn w:val="DefaultParagraphFont"/>
    <w:uiPriority w:val="19"/>
    <w:qFormat/>
    <w:rsid w:val="00C65733"/>
    <w:rPr>
      <w:i/>
      <w:iCs/>
      <w:color w:val="828283" w:themeColor="text1" w:themeTint="BF"/>
    </w:rPr>
  </w:style>
  <w:style w:type="character" w:customStyle="1" w:styleId="superscript">
    <w:name w:val="superscript"/>
    <w:basedOn w:val="DefaultParagraphFont"/>
    <w:rsid w:val="00C65733"/>
  </w:style>
  <w:style w:type="table" w:styleId="ListTable2-Accent1">
    <w:name w:val="List Table 2 Accent 1"/>
    <w:basedOn w:val="TableNormal"/>
    <w:uiPriority w:val="47"/>
    <w:rsid w:val="00C65733"/>
    <w:pPr>
      <w:spacing w:after="0" w:line="240" w:lineRule="auto"/>
    </w:pPr>
    <w:tblPr>
      <w:tblStyleRowBandSize w:val="1"/>
      <w:tblStyleColBandSize w:val="1"/>
      <w:tblBorders>
        <w:top w:val="single" w:sz="4" w:space="0" w:color="8AB4DB" w:themeColor="accent1" w:themeTint="99"/>
        <w:bottom w:val="single" w:sz="4" w:space="0" w:color="8AB4DB" w:themeColor="accent1" w:themeTint="99"/>
        <w:insideH w:val="single" w:sz="4" w:space="0" w:color="8AB4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6F3" w:themeFill="accent1" w:themeFillTint="33"/>
      </w:tcPr>
    </w:tblStylePr>
    <w:tblStylePr w:type="band1Horz">
      <w:tblPr/>
      <w:tcPr>
        <w:shd w:val="clear" w:color="auto" w:fill="D8E6F3" w:themeFill="accent1" w:themeFillTint="33"/>
      </w:tcPr>
    </w:tblStylePr>
  </w:style>
  <w:style w:type="table" w:customStyle="1" w:styleId="TableGrid1">
    <w:name w:val="Table Grid1"/>
    <w:basedOn w:val="TableNormal"/>
    <w:next w:val="TableGrid"/>
    <w:uiPriority w:val="39"/>
    <w:rsid w:val="00C65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56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65A"/>
    <w:rPr>
      <w:rFonts w:ascii="Segoe UI" w:hAnsi="Segoe UI" w:cs="Segoe UI"/>
      <w:color w:val="59595A" w:themeColor="text1"/>
      <w:sz w:val="18"/>
      <w:szCs w:val="18"/>
    </w:rPr>
  </w:style>
  <w:style w:type="paragraph" w:customStyle="1" w:styleId="Sources">
    <w:name w:val="Sources"/>
    <w:basedOn w:val="Normal"/>
    <w:link w:val="SourcesChar"/>
    <w:qFormat/>
    <w:rsid w:val="007A7A2C"/>
    <w:pPr>
      <w:spacing w:before="120"/>
    </w:pPr>
    <w:rPr>
      <w:i/>
      <w:iCs/>
      <w:color w:val="59595A" w:themeColor="text1"/>
      <w:sz w:val="18"/>
      <w:szCs w:val="18"/>
    </w:rPr>
  </w:style>
  <w:style w:type="character" w:customStyle="1" w:styleId="SourcesChar">
    <w:name w:val="Sources Char"/>
    <w:basedOn w:val="DefaultParagraphFont"/>
    <w:link w:val="Sources"/>
    <w:rsid w:val="007A7A2C"/>
    <w:rPr>
      <w:rFonts w:ascii="Arial" w:hAnsi="Arial"/>
      <w:i/>
      <w:iCs/>
      <w:color w:val="59595A" w:themeColor="text1"/>
      <w:sz w:val="18"/>
      <w:szCs w:val="18"/>
    </w:rPr>
  </w:style>
  <w:style w:type="paragraph" w:customStyle="1" w:styleId="Table">
    <w:name w:val="Table"/>
    <w:basedOn w:val="Normal"/>
    <w:link w:val="TableChar"/>
    <w:qFormat/>
    <w:rsid w:val="008B3E0D"/>
    <w:pPr>
      <w:spacing w:after="0" w:line="240" w:lineRule="auto"/>
    </w:pPr>
    <w:rPr>
      <w:rFonts w:cs="Arial"/>
      <w:i/>
      <w:color w:val="auto"/>
    </w:rPr>
  </w:style>
  <w:style w:type="character" w:customStyle="1" w:styleId="TableChar">
    <w:name w:val="Table Char"/>
    <w:basedOn w:val="DefaultParagraphFont"/>
    <w:link w:val="Table"/>
    <w:rsid w:val="008B3E0D"/>
    <w:rPr>
      <w:rFonts w:ascii="Arial" w:hAnsi="Arial" w:cs="Arial"/>
      <w:i/>
    </w:rPr>
  </w:style>
  <w:style w:type="character" w:styleId="CommentReference">
    <w:name w:val="annotation reference"/>
    <w:basedOn w:val="DefaultParagraphFont"/>
    <w:uiPriority w:val="99"/>
    <w:semiHidden/>
    <w:unhideWhenUsed/>
    <w:rsid w:val="00030B6D"/>
    <w:rPr>
      <w:sz w:val="16"/>
      <w:szCs w:val="16"/>
    </w:rPr>
  </w:style>
  <w:style w:type="paragraph" w:styleId="CommentText">
    <w:name w:val="annotation text"/>
    <w:basedOn w:val="Normal"/>
    <w:link w:val="CommentTextChar"/>
    <w:uiPriority w:val="99"/>
    <w:unhideWhenUsed/>
    <w:rsid w:val="00030B6D"/>
    <w:pPr>
      <w:spacing w:line="240" w:lineRule="auto"/>
    </w:pPr>
    <w:rPr>
      <w:sz w:val="20"/>
      <w:szCs w:val="20"/>
    </w:rPr>
  </w:style>
  <w:style w:type="character" w:customStyle="1" w:styleId="CommentTextChar">
    <w:name w:val="Comment Text Char"/>
    <w:basedOn w:val="DefaultParagraphFont"/>
    <w:link w:val="CommentText"/>
    <w:uiPriority w:val="99"/>
    <w:rsid w:val="00030B6D"/>
    <w:rPr>
      <w:rFonts w:ascii="Arial" w:hAnsi="Arial"/>
      <w:color w:val="59595A" w:themeColor="text1"/>
      <w:sz w:val="20"/>
      <w:szCs w:val="20"/>
    </w:rPr>
  </w:style>
  <w:style w:type="paragraph" w:styleId="CommentSubject">
    <w:name w:val="annotation subject"/>
    <w:basedOn w:val="CommentText"/>
    <w:next w:val="CommentText"/>
    <w:link w:val="CommentSubjectChar"/>
    <w:uiPriority w:val="99"/>
    <w:semiHidden/>
    <w:unhideWhenUsed/>
    <w:rsid w:val="00030B6D"/>
    <w:rPr>
      <w:b/>
      <w:bCs/>
    </w:rPr>
  </w:style>
  <w:style w:type="character" w:customStyle="1" w:styleId="CommentSubjectChar">
    <w:name w:val="Comment Subject Char"/>
    <w:basedOn w:val="CommentTextChar"/>
    <w:link w:val="CommentSubject"/>
    <w:uiPriority w:val="99"/>
    <w:semiHidden/>
    <w:rsid w:val="00030B6D"/>
    <w:rPr>
      <w:rFonts w:ascii="Arial" w:hAnsi="Arial"/>
      <w:b/>
      <w:bCs/>
      <w:color w:val="59595A" w:themeColor="text1"/>
      <w:sz w:val="20"/>
      <w:szCs w:val="20"/>
    </w:rPr>
  </w:style>
  <w:style w:type="character" w:customStyle="1" w:styleId="Mention1">
    <w:name w:val="Mention1"/>
    <w:basedOn w:val="DefaultParagraphFont"/>
    <w:uiPriority w:val="99"/>
    <w:unhideWhenUsed/>
    <w:rPr>
      <w:color w:val="2B579A"/>
      <w:shd w:val="clear" w:color="auto" w:fill="E6E6E6"/>
    </w:rPr>
  </w:style>
  <w:style w:type="paragraph" w:customStyle="1" w:styleId="xmsonormal">
    <w:name w:val="x_msonormal"/>
    <w:basedOn w:val="Normal"/>
    <w:rsid w:val="0096165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IntenseEmphasis">
    <w:name w:val="Intense Emphasis"/>
    <w:basedOn w:val="DefaultParagraphFont"/>
    <w:uiPriority w:val="21"/>
    <w:qFormat/>
    <w:rsid w:val="00961653"/>
    <w:rPr>
      <w:i/>
      <w:iCs/>
      <w:color w:val="3D83C4" w:themeColor="accent1"/>
    </w:rPr>
  </w:style>
  <w:style w:type="table" w:styleId="GridTable4-Accent1">
    <w:name w:val="Grid Table 4 Accent 1"/>
    <w:basedOn w:val="TableNormal"/>
    <w:uiPriority w:val="49"/>
    <w:rsid w:val="00D04BFD"/>
    <w:pPr>
      <w:spacing w:after="0" w:line="240" w:lineRule="auto"/>
    </w:pPr>
    <w:tblPr>
      <w:tblStyleRowBandSize w:val="1"/>
      <w:tblStyleColBandSize w:val="1"/>
      <w:tblBorders>
        <w:top w:val="single" w:sz="4" w:space="0" w:color="8AB4DB" w:themeColor="accent1" w:themeTint="99"/>
        <w:left w:val="single" w:sz="4" w:space="0" w:color="8AB4DB" w:themeColor="accent1" w:themeTint="99"/>
        <w:bottom w:val="single" w:sz="4" w:space="0" w:color="8AB4DB" w:themeColor="accent1" w:themeTint="99"/>
        <w:right w:val="single" w:sz="4" w:space="0" w:color="8AB4DB" w:themeColor="accent1" w:themeTint="99"/>
        <w:insideH w:val="single" w:sz="4" w:space="0" w:color="8AB4DB" w:themeColor="accent1" w:themeTint="99"/>
        <w:insideV w:val="single" w:sz="4" w:space="0" w:color="8AB4DB" w:themeColor="accent1" w:themeTint="99"/>
      </w:tblBorders>
    </w:tblPr>
    <w:tblStylePr w:type="firstRow">
      <w:rPr>
        <w:b/>
        <w:bCs/>
        <w:color w:val="FFFFFF" w:themeColor="background1"/>
      </w:rPr>
      <w:tblPr/>
      <w:tcPr>
        <w:tcBorders>
          <w:top w:val="single" w:sz="4" w:space="0" w:color="3D83C4" w:themeColor="accent1"/>
          <w:left w:val="single" w:sz="4" w:space="0" w:color="3D83C4" w:themeColor="accent1"/>
          <w:bottom w:val="single" w:sz="4" w:space="0" w:color="3D83C4" w:themeColor="accent1"/>
          <w:right w:val="single" w:sz="4" w:space="0" w:color="3D83C4" w:themeColor="accent1"/>
          <w:insideH w:val="nil"/>
          <w:insideV w:val="nil"/>
        </w:tcBorders>
        <w:shd w:val="clear" w:color="auto" w:fill="3D83C4" w:themeFill="accent1"/>
      </w:tcPr>
    </w:tblStylePr>
    <w:tblStylePr w:type="lastRow">
      <w:rPr>
        <w:b/>
        <w:bCs/>
      </w:rPr>
      <w:tblPr/>
      <w:tcPr>
        <w:tcBorders>
          <w:top w:val="double" w:sz="4" w:space="0" w:color="3D83C4" w:themeColor="accent1"/>
        </w:tcBorders>
      </w:tcPr>
    </w:tblStylePr>
    <w:tblStylePr w:type="firstCol">
      <w:rPr>
        <w:b/>
        <w:bCs/>
      </w:rPr>
    </w:tblStylePr>
    <w:tblStylePr w:type="lastCol">
      <w:rPr>
        <w:b/>
        <w:bCs/>
      </w:rPr>
    </w:tblStylePr>
    <w:tblStylePr w:type="band1Vert">
      <w:tblPr/>
      <w:tcPr>
        <w:shd w:val="clear" w:color="auto" w:fill="D8E6F3" w:themeFill="accent1" w:themeFillTint="33"/>
      </w:tcPr>
    </w:tblStylePr>
    <w:tblStylePr w:type="band1Horz">
      <w:tblPr/>
      <w:tcPr>
        <w:shd w:val="clear" w:color="auto" w:fill="D8E6F3" w:themeFill="accent1" w:themeFillTint="33"/>
      </w:tcPr>
    </w:tblStylePr>
  </w:style>
  <w:style w:type="character" w:customStyle="1" w:styleId="Heading4Char">
    <w:name w:val="Heading 4 Char"/>
    <w:basedOn w:val="DefaultParagraphFont"/>
    <w:link w:val="Heading4"/>
    <w:uiPriority w:val="9"/>
    <w:rsid w:val="00A03CA9"/>
    <w:rPr>
      <w:rFonts w:asciiTheme="majorHAnsi" w:eastAsiaTheme="majorEastAsia" w:hAnsiTheme="majorHAnsi" w:cstheme="majorBidi"/>
      <w:i/>
      <w:iCs/>
      <w:color w:val="2D6193" w:themeColor="accent1" w:themeShade="BF"/>
    </w:rPr>
  </w:style>
  <w:style w:type="character" w:customStyle="1" w:styleId="user-generated">
    <w:name w:val="user-generated"/>
    <w:basedOn w:val="DefaultParagraphFont"/>
    <w:rsid w:val="00A03CA9"/>
  </w:style>
  <w:style w:type="character" w:customStyle="1" w:styleId="matrix-row-label">
    <w:name w:val="matrix-row-label"/>
    <w:basedOn w:val="DefaultParagraphFont"/>
    <w:rsid w:val="00A03CA9"/>
  </w:style>
  <w:style w:type="character" w:customStyle="1" w:styleId="checkbox-button-label-text">
    <w:name w:val="checkbox-button-label-text"/>
    <w:basedOn w:val="DefaultParagraphFont"/>
    <w:rsid w:val="00A03CA9"/>
  </w:style>
  <w:style w:type="character" w:customStyle="1" w:styleId="radio-button-label-text">
    <w:name w:val="radio-button-label-text"/>
    <w:basedOn w:val="DefaultParagraphFont"/>
    <w:rsid w:val="00A03CA9"/>
  </w:style>
  <w:style w:type="paragraph" w:customStyle="1" w:styleId="TableHeader">
    <w:name w:val="Table Header"/>
    <w:basedOn w:val="Normal"/>
    <w:link w:val="TableHeaderChar"/>
    <w:qFormat/>
    <w:rsid w:val="007A7A2C"/>
    <w:rPr>
      <w:color w:val="3D83C4" w:themeColor="accent1"/>
      <w:sz w:val="24"/>
    </w:rPr>
  </w:style>
  <w:style w:type="character" w:customStyle="1" w:styleId="TableHeaderChar">
    <w:name w:val="Table Header Char"/>
    <w:basedOn w:val="DefaultParagraphFont"/>
    <w:link w:val="TableHeader"/>
    <w:rsid w:val="007A7A2C"/>
    <w:rPr>
      <w:rFonts w:ascii="Arial" w:hAnsi="Arial"/>
      <w:color w:val="3D83C4" w:themeColor="accent1"/>
      <w:sz w:val="24"/>
    </w:rPr>
  </w:style>
  <w:style w:type="paragraph" w:customStyle="1" w:styleId="Question">
    <w:name w:val="Question"/>
    <w:basedOn w:val="Normal"/>
    <w:link w:val="QuestionChar"/>
    <w:qFormat/>
    <w:rsid w:val="00E71E3D"/>
    <w:pPr>
      <w:spacing w:after="0"/>
    </w:pPr>
    <w:rPr>
      <w:rFonts w:cs="Arial"/>
      <w:b/>
      <w:bCs/>
      <w:color w:val="3D83C4" w:themeColor="accent1"/>
      <w:sz w:val="18"/>
      <w:szCs w:val="18"/>
    </w:rPr>
  </w:style>
  <w:style w:type="character" w:customStyle="1" w:styleId="QuestionChar">
    <w:name w:val="Question Char"/>
    <w:basedOn w:val="DefaultParagraphFont"/>
    <w:link w:val="Question"/>
    <w:rsid w:val="00E71E3D"/>
    <w:rPr>
      <w:rFonts w:ascii="Arial" w:hAnsi="Arial" w:cs="Arial"/>
      <w:b/>
      <w:bCs/>
      <w:color w:val="3D83C4" w:themeColor="accent1"/>
      <w:sz w:val="18"/>
      <w:szCs w:val="18"/>
    </w:rPr>
  </w:style>
  <w:style w:type="paragraph" w:customStyle="1" w:styleId="Question-Spelledout">
    <w:name w:val="Question - Spelled out"/>
    <w:basedOn w:val="Normal"/>
    <w:link w:val="Question-SpelledoutChar"/>
    <w:qFormat/>
    <w:rsid w:val="00E71E3D"/>
    <w:pPr>
      <w:spacing w:after="0"/>
    </w:pPr>
    <w:rPr>
      <w:rFonts w:cs="Arial"/>
      <w:sz w:val="18"/>
      <w:szCs w:val="18"/>
    </w:rPr>
  </w:style>
  <w:style w:type="character" w:customStyle="1" w:styleId="Question-SpelledoutChar">
    <w:name w:val="Question - Spelled out Char"/>
    <w:basedOn w:val="DefaultParagraphFont"/>
    <w:link w:val="Question-Spelledout"/>
    <w:rsid w:val="00E71E3D"/>
    <w:rPr>
      <w:rFonts w:ascii="Arial" w:hAnsi="Arial" w:cs="Arial"/>
      <w:color w:val="747477" w:themeColor="text2" w:themeTint="A6"/>
      <w:sz w:val="18"/>
      <w:szCs w:val="18"/>
    </w:rPr>
  </w:style>
  <w:style w:type="paragraph" w:customStyle="1" w:styleId="Answers">
    <w:name w:val="Answers"/>
    <w:basedOn w:val="Normal"/>
    <w:link w:val="AnswersChar"/>
    <w:qFormat/>
    <w:rsid w:val="00E71E3D"/>
    <w:rPr>
      <w:rFonts w:cs="Arial"/>
      <w:sz w:val="18"/>
      <w:szCs w:val="18"/>
    </w:rPr>
  </w:style>
  <w:style w:type="character" w:customStyle="1" w:styleId="AnswersChar">
    <w:name w:val="Answers Char"/>
    <w:basedOn w:val="DefaultParagraphFont"/>
    <w:link w:val="Answers"/>
    <w:rsid w:val="00E71E3D"/>
    <w:rPr>
      <w:rFonts w:ascii="Arial" w:hAnsi="Arial" w:cs="Arial"/>
      <w:color w:val="747477" w:themeColor="text2" w:themeTint="A6"/>
      <w:sz w:val="18"/>
      <w:szCs w:val="18"/>
    </w:rPr>
  </w:style>
  <w:style w:type="table" w:styleId="GridTable4-Accent2">
    <w:name w:val="Grid Table 4 Accent 2"/>
    <w:basedOn w:val="TableNormal"/>
    <w:uiPriority w:val="49"/>
    <w:rsid w:val="00640C61"/>
    <w:pPr>
      <w:spacing w:after="0" w:line="240" w:lineRule="auto"/>
    </w:pPr>
    <w:tblPr>
      <w:tblStyleRowBandSize w:val="1"/>
      <w:tblStyleColBandSize w:val="1"/>
      <w:tblBorders>
        <w:top w:val="single" w:sz="4" w:space="0" w:color="E88885" w:themeColor="accent2" w:themeTint="99"/>
        <w:left w:val="single" w:sz="4" w:space="0" w:color="E88885" w:themeColor="accent2" w:themeTint="99"/>
        <w:bottom w:val="single" w:sz="4" w:space="0" w:color="E88885" w:themeColor="accent2" w:themeTint="99"/>
        <w:right w:val="single" w:sz="4" w:space="0" w:color="E88885" w:themeColor="accent2" w:themeTint="99"/>
        <w:insideH w:val="single" w:sz="4" w:space="0" w:color="E88885" w:themeColor="accent2" w:themeTint="99"/>
        <w:insideV w:val="single" w:sz="4" w:space="0" w:color="E88885" w:themeColor="accent2" w:themeTint="99"/>
      </w:tblBorders>
    </w:tblPr>
    <w:tblStylePr w:type="firstRow">
      <w:rPr>
        <w:b/>
        <w:bCs/>
        <w:color w:val="FFFFFF" w:themeColor="background1"/>
      </w:rPr>
      <w:tblPr/>
      <w:tcPr>
        <w:tcBorders>
          <w:top w:val="single" w:sz="4" w:space="0" w:color="D93A35" w:themeColor="accent2"/>
          <w:left w:val="single" w:sz="4" w:space="0" w:color="D93A35" w:themeColor="accent2"/>
          <w:bottom w:val="single" w:sz="4" w:space="0" w:color="D93A35" w:themeColor="accent2"/>
          <w:right w:val="single" w:sz="4" w:space="0" w:color="D93A35" w:themeColor="accent2"/>
          <w:insideH w:val="nil"/>
          <w:insideV w:val="nil"/>
        </w:tcBorders>
        <w:shd w:val="clear" w:color="auto" w:fill="D93A35" w:themeFill="accent2"/>
      </w:tcPr>
    </w:tblStylePr>
    <w:tblStylePr w:type="lastRow">
      <w:rPr>
        <w:b/>
        <w:bCs/>
      </w:rPr>
      <w:tblPr/>
      <w:tcPr>
        <w:tcBorders>
          <w:top w:val="double" w:sz="4" w:space="0" w:color="D93A35" w:themeColor="accent2"/>
        </w:tcBorders>
      </w:tcPr>
    </w:tblStylePr>
    <w:tblStylePr w:type="firstCol">
      <w:rPr>
        <w:b/>
        <w:bCs/>
      </w:rPr>
    </w:tblStylePr>
    <w:tblStylePr w:type="lastCol">
      <w:rPr>
        <w:b/>
        <w:bCs/>
      </w:rPr>
    </w:tblStylePr>
    <w:tblStylePr w:type="band1Vert">
      <w:tblPr/>
      <w:tcPr>
        <w:shd w:val="clear" w:color="auto" w:fill="F7D7D6" w:themeFill="accent2" w:themeFillTint="33"/>
      </w:tcPr>
    </w:tblStylePr>
    <w:tblStylePr w:type="band1Horz">
      <w:tblPr/>
      <w:tcPr>
        <w:shd w:val="clear" w:color="auto" w:fill="F7D7D6" w:themeFill="accent2" w:themeFillTint="33"/>
      </w:tcPr>
    </w:tblStylePr>
  </w:style>
  <w:style w:type="table" w:styleId="GridTable3-Accent6">
    <w:name w:val="Grid Table 3 Accent 6"/>
    <w:basedOn w:val="TableNormal"/>
    <w:uiPriority w:val="48"/>
    <w:rsid w:val="00F23371"/>
    <w:pPr>
      <w:spacing w:after="0" w:line="240" w:lineRule="auto"/>
    </w:pPr>
    <w:tblPr>
      <w:tblStyleRowBandSize w:val="1"/>
      <w:tblStyleColBandSize w:val="1"/>
      <w:tblBorders>
        <w:top w:val="single" w:sz="4" w:space="0" w:color="4686D0" w:themeColor="accent6" w:themeTint="99"/>
        <w:left w:val="single" w:sz="4" w:space="0" w:color="4686D0" w:themeColor="accent6" w:themeTint="99"/>
        <w:bottom w:val="single" w:sz="4" w:space="0" w:color="4686D0" w:themeColor="accent6" w:themeTint="99"/>
        <w:right w:val="single" w:sz="4" w:space="0" w:color="4686D0" w:themeColor="accent6" w:themeTint="99"/>
        <w:insideH w:val="single" w:sz="4" w:space="0" w:color="4686D0" w:themeColor="accent6" w:themeTint="99"/>
        <w:insideV w:val="single" w:sz="4" w:space="0" w:color="4686D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6EF" w:themeFill="accent6" w:themeFillTint="33"/>
      </w:tcPr>
    </w:tblStylePr>
    <w:tblStylePr w:type="band1Horz">
      <w:tblPr/>
      <w:tcPr>
        <w:shd w:val="clear" w:color="auto" w:fill="C1D6EF" w:themeFill="accent6" w:themeFillTint="33"/>
      </w:tcPr>
    </w:tblStylePr>
    <w:tblStylePr w:type="neCell">
      <w:tblPr/>
      <w:tcPr>
        <w:tcBorders>
          <w:bottom w:val="single" w:sz="4" w:space="0" w:color="4686D0" w:themeColor="accent6" w:themeTint="99"/>
        </w:tcBorders>
      </w:tcPr>
    </w:tblStylePr>
    <w:tblStylePr w:type="nwCell">
      <w:tblPr/>
      <w:tcPr>
        <w:tcBorders>
          <w:bottom w:val="single" w:sz="4" w:space="0" w:color="4686D0" w:themeColor="accent6" w:themeTint="99"/>
        </w:tcBorders>
      </w:tcPr>
    </w:tblStylePr>
    <w:tblStylePr w:type="seCell">
      <w:tblPr/>
      <w:tcPr>
        <w:tcBorders>
          <w:top w:val="single" w:sz="4" w:space="0" w:color="4686D0" w:themeColor="accent6" w:themeTint="99"/>
        </w:tcBorders>
      </w:tcPr>
    </w:tblStylePr>
    <w:tblStylePr w:type="swCell">
      <w:tblPr/>
      <w:tcPr>
        <w:tcBorders>
          <w:top w:val="single" w:sz="4" w:space="0" w:color="4686D0" w:themeColor="accent6" w:themeTint="99"/>
        </w:tcBorders>
      </w:tcPr>
    </w:tblStylePr>
  </w:style>
  <w:style w:type="character" w:styleId="Mention">
    <w:name w:val="Mention"/>
    <w:basedOn w:val="DefaultParagraphFont"/>
    <w:uiPriority w:val="99"/>
    <w:unhideWhenUsed/>
    <w:rsid w:val="00861BB1"/>
    <w:rPr>
      <w:color w:val="2B579A"/>
      <w:shd w:val="clear" w:color="auto" w:fill="E1DFDD"/>
    </w:rPr>
  </w:style>
  <w:style w:type="table" w:styleId="GridTable4">
    <w:name w:val="Grid Table 4"/>
    <w:basedOn w:val="TableNormal"/>
    <w:uiPriority w:val="49"/>
    <w:rsid w:val="009C2CD5"/>
    <w:pPr>
      <w:spacing w:after="0" w:line="240" w:lineRule="auto"/>
    </w:pPr>
    <w:tblPr>
      <w:tblStyleRowBandSize w:val="1"/>
      <w:tblStyleColBandSize w:val="1"/>
      <w:tblBorders>
        <w:top w:val="single" w:sz="4" w:space="0" w:color="9B9B9C" w:themeColor="text1" w:themeTint="99"/>
        <w:left w:val="single" w:sz="4" w:space="0" w:color="9B9B9C" w:themeColor="text1" w:themeTint="99"/>
        <w:bottom w:val="single" w:sz="4" w:space="0" w:color="9B9B9C" w:themeColor="text1" w:themeTint="99"/>
        <w:right w:val="single" w:sz="4" w:space="0" w:color="9B9B9C" w:themeColor="text1" w:themeTint="99"/>
        <w:insideH w:val="single" w:sz="4" w:space="0" w:color="9B9B9C" w:themeColor="text1" w:themeTint="99"/>
        <w:insideV w:val="single" w:sz="4" w:space="0" w:color="9B9B9C" w:themeColor="text1" w:themeTint="99"/>
      </w:tblBorders>
    </w:tblPr>
    <w:tblStylePr w:type="firstRow">
      <w:rPr>
        <w:b/>
        <w:bCs/>
        <w:color w:val="FFFFFF" w:themeColor="background1"/>
      </w:rPr>
      <w:tblPr/>
      <w:tcPr>
        <w:tcBorders>
          <w:top w:val="single" w:sz="4" w:space="0" w:color="59595A" w:themeColor="text1"/>
          <w:left w:val="single" w:sz="4" w:space="0" w:color="59595A" w:themeColor="text1"/>
          <w:bottom w:val="single" w:sz="4" w:space="0" w:color="59595A" w:themeColor="text1"/>
          <w:right w:val="single" w:sz="4" w:space="0" w:color="59595A" w:themeColor="text1"/>
          <w:insideH w:val="nil"/>
          <w:insideV w:val="nil"/>
        </w:tcBorders>
        <w:shd w:val="clear" w:color="auto" w:fill="59595A" w:themeFill="text1"/>
      </w:tcPr>
    </w:tblStylePr>
    <w:tblStylePr w:type="lastRow">
      <w:rPr>
        <w:b/>
        <w:bCs/>
      </w:rPr>
      <w:tblPr/>
      <w:tcPr>
        <w:tcBorders>
          <w:top w:val="double" w:sz="4" w:space="0" w:color="59595A" w:themeColor="text1"/>
        </w:tcBorders>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character" w:styleId="UnresolvedMention">
    <w:name w:val="Unresolved Mention"/>
    <w:basedOn w:val="DefaultParagraphFont"/>
    <w:uiPriority w:val="99"/>
    <w:semiHidden/>
    <w:unhideWhenUsed/>
    <w:rsid w:val="00CE3862"/>
    <w:rPr>
      <w:color w:val="605E5C"/>
      <w:shd w:val="clear" w:color="auto" w:fill="E1DFDD"/>
    </w:rPr>
  </w:style>
  <w:style w:type="character" w:styleId="FollowedHyperlink">
    <w:name w:val="FollowedHyperlink"/>
    <w:basedOn w:val="DefaultParagraphFont"/>
    <w:uiPriority w:val="99"/>
    <w:semiHidden/>
    <w:unhideWhenUsed/>
    <w:rsid w:val="00CE3862"/>
    <w:rPr>
      <w:color w:val="F47F29" w:themeColor="followedHyperlink"/>
      <w:u w:val="single"/>
    </w:rPr>
  </w:style>
  <w:style w:type="paragraph" w:styleId="Revision">
    <w:name w:val="Revision"/>
    <w:hidden/>
    <w:uiPriority w:val="99"/>
    <w:semiHidden/>
    <w:rsid w:val="004C6685"/>
    <w:pPr>
      <w:spacing w:after="0" w:line="240" w:lineRule="auto"/>
    </w:pPr>
    <w:rPr>
      <w:rFonts w:ascii="Arial" w:hAnsi="Arial"/>
      <w:color w:val="747477" w:themeColor="text2" w:themeTint="A6"/>
    </w:rPr>
  </w:style>
  <w:style w:type="table" w:customStyle="1" w:styleId="INST">
    <w:name w:val="INST"/>
    <w:basedOn w:val="TableNormal"/>
    <w:uiPriority w:val="99"/>
    <w:rsid w:val="00CB1446"/>
    <w:pPr>
      <w:spacing w:after="0" w:line="240" w:lineRule="auto"/>
    </w:pPr>
    <w:tblPr/>
  </w:style>
  <w:style w:type="paragraph" w:styleId="ListBullet">
    <w:name w:val="List Bullet"/>
    <w:basedOn w:val="Normal"/>
    <w:uiPriority w:val="99"/>
    <w:unhideWhenUsed/>
    <w:rsid w:val="00CB1446"/>
    <w:pPr>
      <w:numPr>
        <w:numId w:val="16"/>
      </w:numPr>
      <w:contextualSpacing/>
    </w:pPr>
  </w:style>
  <w:style w:type="paragraph" w:customStyle="1" w:styleId="TableHeaderRow">
    <w:name w:val="Table Header Row"/>
    <w:basedOn w:val="Normal"/>
    <w:link w:val="TableHeaderRowChar"/>
    <w:qFormat/>
    <w:rsid w:val="007D4BA3"/>
    <w:pPr>
      <w:spacing w:before="40" w:after="40" w:line="240" w:lineRule="auto"/>
      <w:jc w:val="center"/>
    </w:pPr>
    <w:rPr>
      <w:rFonts w:cs="Arial"/>
      <w:b/>
      <w:bCs/>
      <w:color w:val="FFFFFF" w:themeColor="background1"/>
    </w:rPr>
  </w:style>
  <w:style w:type="character" w:customStyle="1" w:styleId="TableHeaderRowChar">
    <w:name w:val="Table Header Row Char"/>
    <w:basedOn w:val="DefaultParagraphFont"/>
    <w:link w:val="TableHeaderRow"/>
    <w:rsid w:val="007D4BA3"/>
    <w:rPr>
      <w:rFonts w:ascii="Arial" w:hAnsi="Arial" w:cs="Arial"/>
      <w:b/>
      <w:bCs/>
      <w:color w:val="FFFFFF" w:themeColor="background1"/>
    </w:rPr>
  </w:style>
  <w:style w:type="paragraph" w:customStyle="1" w:styleId="BullettedList">
    <w:name w:val="Bulletted List"/>
    <w:basedOn w:val="ListParagraph"/>
    <w:link w:val="BullettedListChar"/>
    <w:qFormat/>
    <w:rsid w:val="007D4BA3"/>
    <w:pPr>
      <w:numPr>
        <w:numId w:val="12"/>
      </w:numPr>
    </w:pPr>
    <w:rPr>
      <w:rFonts w:eastAsiaTheme="majorEastAsia" w:cs="Arial"/>
    </w:rPr>
  </w:style>
  <w:style w:type="character" w:customStyle="1" w:styleId="ListParagraphChar">
    <w:name w:val="List Paragraph Char"/>
    <w:basedOn w:val="DefaultParagraphFont"/>
    <w:link w:val="ListParagraph"/>
    <w:uiPriority w:val="34"/>
    <w:rsid w:val="007D4BA3"/>
    <w:rPr>
      <w:rFonts w:ascii="Arial" w:hAnsi="Arial"/>
      <w:color w:val="747477" w:themeColor="text2" w:themeTint="A6"/>
    </w:rPr>
  </w:style>
  <w:style w:type="character" w:customStyle="1" w:styleId="BullettedListChar">
    <w:name w:val="Bulletted List Char"/>
    <w:basedOn w:val="ListParagraphChar"/>
    <w:link w:val="BullettedList"/>
    <w:rsid w:val="007D4BA3"/>
    <w:rPr>
      <w:rFonts w:ascii="Arial" w:eastAsiaTheme="majorEastAsia" w:hAnsi="Arial" w:cs="Arial"/>
      <w:color w:val="747477" w:themeColor="text2" w:themeTint="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2190">
      <w:bodyDiv w:val="1"/>
      <w:marLeft w:val="0"/>
      <w:marRight w:val="0"/>
      <w:marTop w:val="0"/>
      <w:marBottom w:val="0"/>
      <w:divBdr>
        <w:top w:val="none" w:sz="0" w:space="0" w:color="auto"/>
        <w:left w:val="none" w:sz="0" w:space="0" w:color="auto"/>
        <w:bottom w:val="none" w:sz="0" w:space="0" w:color="auto"/>
        <w:right w:val="none" w:sz="0" w:space="0" w:color="auto"/>
      </w:divBdr>
    </w:div>
    <w:div w:id="48725771">
      <w:bodyDiv w:val="1"/>
      <w:marLeft w:val="0"/>
      <w:marRight w:val="0"/>
      <w:marTop w:val="0"/>
      <w:marBottom w:val="0"/>
      <w:divBdr>
        <w:top w:val="none" w:sz="0" w:space="0" w:color="auto"/>
        <w:left w:val="none" w:sz="0" w:space="0" w:color="auto"/>
        <w:bottom w:val="none" w:sz="0" w:space="0" w:color="auto"/>
        <w:right w:val="none" w:sz="0" w:space="0" w:color="auto"/>
      </w:divBdr>
      <w:divsChild>
        <w:div w:id="473372949">
          <w:marLeft w:val="0"/>
          <w:marRight w:val="0"/>
          <w:marTop w:val="0"/>
          <w:marBottom w:val="0"/>
          <w:divBdr>
            <w:top w:val="none" w:sz="0" w:space="0" w:color="auto"/>
            <w:left w:val="none" w:sz="0" w:space="0" w:color="auto"/>
            <w:bottom w:val="none" w:sz="0" w:space="0" w:color="auto"/>
            <w:right w:val="none" w:sz="0" w:space="0" w:color="auto"/>
          </w:divBdr>
        </w:div>
        <w:div w:id="725493108">
          <w:marLeft w:val="0"/>
          <w:marRight w:val="0"/>
          <w:marTop w:val="0"/>
          <w:marBottom w:val="0"/>
          <w:divBdr>
            <w:top w:val="none" w:sz="0" w:space="0" w:color="auto"/>
            <w:left w:val="none" w:sz="0" w:space="0" w:color="auto"/>
            <w:bottom w:val="none" w:sz="0" w:space="0" w:color="auto"/>
            <w:right w:val="none" w:sz="0" w:space="0" w:color="auto"/>
          </w:divBdr>
        </w:div>
        <w:div w:id="961419007">
          <w:marLeft w:val="0"/>
          <w:marRight w:val="0"/>
          <w:marTop w:val="0"/>
          <w:marBottom w:val="0"/>
          <w:divBdr>
            <w:top w:val="none" w:sz="0" w:space="0" w:color="auto"/>
            <w:left w:val="none" w:sz="0" w:space="0" w:color="auto"/>
            <w:bottom w:val="none" w:sz="0" w:space="0" w:color="auto"/>
            <w:right w:val="none" w:sz="0" w:space="0" w:color="auto"/>
          </w:divBdr>
        </w:div>
        <w:div w:id="978001714">
          <w:marLeft w:val="0"/>
          <w:marRight w:val="0"/>
          <w:marTop w:val="0"/>
          <w:marBottom w:val="0"/>
          <w:divBdr>
            <w:top w:val="none" w:sz="0" w:space="0" w:color="auto"/>
            <w:left w:val="none" w:sz="0" w:space="0" w:color="auto"/>
            <w:bottom w:val="none" w:sz="0" w:space="0" w:color="auto"/>
            <w:right w:val="none" w:sz="0" w:space="0" w:color="auto"/>
          </w:divBdr>
        </w:div>
        <w:div w:id="1116413216">
          <w:marLeft w:val="0"/>
          <w:marRight w:val="0"/>
          <w:marTop w:val="0"/>
          <w:marBottom w:val="0"/>
          <w:divBdr>
            <w:top w:val="none" w:sz="0" w:space="0" w:color="auto"/>
            <w:left w:val="none" w:sz="0" w:space="0" w:color="auto"/>
            <w:bottom w:val="none" w:sz="0" w:space="0" w:color="auto"/>
            <w:right w:val="none" w:sz="0" w:space="0" w:color="auto"/>
          </w:divBdr>
        </w:div>
        <w:div w:id="1119379804">
          <w:marLeft w:val="0"/>
          <w:marRight w:val="0"/>
          <w:marTop w:val="0"/>
          <w:marBottom w:val="0"/>
          <w:divBdr>
            <w:top w:val="none" w:sz="0" w:space="0" w:color="auto"/>
            <w:left w:val="none" w:sz="0" w:space="0" w:color="auto"/>
            <w:bottom w:val="none" w:sz="0" w:space="0" w:color="auto"/>
            <w:right w:val="none" w:sz="0" w:space="0" w:color="auto"/>
          </w:divBdr>
        </w:div>
        <w:div w:id="1125150629">
          <w:marLeft w:val="0"/>
          <w:marRight w:val="0"/>
          <w:marTop w:val="0"/>
          <w:marBottom w:val="0"/>
          <w:divBdr>
            <w:top w:val="none" w:sz="0" w:space="0" w:color="auto"/>
            <w:left w:val="none" w:sz="0" w:space="0" w:color="auto"/>
            <w:bottom w:val="none" w:sz="0" w:space="0" w:color="auto"/>
            <w:right w:val="none" w:sz="0" w:space="0" w:color="auto"/>
          </w:divBdr>
        </w:div>
        <w:div w:id="1261988890">
          <w:marLeft w:val="0"/>
          <w:marRight w:val="0"/>
          <w:marTop w:val="0"/>
          <w:marBottom w:val="0"/>
          <w:divBdr>
            <w:top w:val="none" w:sz="0" w:space="0" w:color="auto"/>
            <w:left w:val="none" w:sz="0" w:space="0" w:color="auto"/>
            <w:bottom w:val="none" w:sz="0" w:space="0" w:color="auto"/>
            <w:right w:val="none" w:sz="0" w:space="0" w:color="auto"/>
          </w:divBdr>
        </w:div>
        <w:div w:id="1271086807">
          <w:marLeft w:val="0"/>
          <w:marRight w:val="0"/>
          <w:marTop w:val="0"/>
          <w:marBottom w:val="0"/>
          <w:divBdr>
            <w:top w:val="none" w:sz="0" w:space="0" w:color="auto"/>
            <w:left w:val="none" w:sz="0" w:space="0" w:color="auto"/>
            <w:bottom w:val="none" w:sz="0" w:space="0" w:color="auto"/>
            <w:right w:val="none" w:sz="0" w:space="0" w:color="auto"/>
          </w:divBdr>
        </w:div>
        <w:div w:id="1373798358">
          <w:marLeft w:val="0"/>
          <w:marRight w:val="0"/>
          <w:marTop w:val="0"/>
          <w:marBottom w:val="0"/>
          <w:divBdr>
            <w:top w:val="none" w:sz="0" w:space="0" w:color="auto"/>
            <w:left w:val="none" w:sz="0" w:space="0" w:color="auto"/>
            <w:bottom w:val="none" w:sz="0" w:space="0" w:color="auto"/>
            <w:right w:val="none" w:sz="0" w:space="0" w:color="auto"/>
          </w:divBdr>
        </w:div>
        <w:div w:id="1472210776">
          <w:marLeft w:val="0"/>
          <w:marRight w:val="0"/>
          <w:marTop w:val="0"/>
          <w:marBottom w:val="0"/>
          <w:divBdr>
            <w:top w:val="none" w:sz="0" w:space="0" w:color="auto"/>
            <w:left w:val="none" w:sz="0" w:space="0" w:color="auto"/>
            <w:bottom w:val="none" w:sz="0" w:space="0" w:color="auto"/>
            <w:right w:val="none" w:sz="0" w:space="0" w:color="auto"/>
          </w:divBdr>
        </w:div>
        <w:div w:id="1520850011">
          <w:marLeft w:val="0"/>
          <w:marRight w:val="0"/>
          <w:marTop w:val="0"/>
          <w:marBottom w:val="0"/>
          <w:divBdr>
            <w:top w:val="none" w:sz="0" w:space="0" w:color="auto"/>
            <w:left w:val="none" w:sz="0" w:space="0" w:color="auto"/>
            <w:bottom w:val="none" w:sz="0" w:space="0" w:color="auto"/>
            <w:right w:val="none" w:sz="0" w:space="0" w:color="auto"/>
          </w:divBdr>
        </w:div>
        <w:div w:id="1662659764">
          <w:marLeft w:val="0"/>
          <w:marRight w:val="0"/>
          <w:marTop w:val="0"/>
          <w:marBottom w:val="0"/>
          <w:divBdr>
            <w:top w:val="none" w:sz="0" w:space="0" w:color="auto"/>
            <w:left w:val="none" w:sz="0" w:space="0" w:color="auto"/>
            <w:bottom w:val="none" w:sz="0" w:space="0" w:color="auto"/>
            <w:right w:val="none" w:sz="0" w:space="0" w:color="auto"/>
          </w:divBdr>
        </w:div>
        <w:div w:id="1836140368">
          <w:marLeft w:val="0"/>
          <w:marRight w:val="0"/>
          <w:marTop w:val="0"/>
          <w:marBottom w:val="0"/>
          <w:divBdr>
            <w:top w:val="none" w:sz="0" w:space="0" w:color="auto"/>
            <w:left w:val="none" w:sz="0" w:space="0" w:color="auto"/>
            <w:bottom w:val="none" w:sz="0" w:space="0" w:color="auto"/>
            <w:right w:val="none" w:sz="0" w:space="0" w:color="auto"/>
          </w:divBdr>
        </w:div>
        <w:div w:id="1877934267">
          <w:marLeft w:val="0"/>
          <w:marRight w:val="0"/>
          <w:marTop w:val="0"/>
          <w:marBottom w:val="0"/>
          <w:divBdr>
            <w:top w:val="none" w:sz="0" w:space="0" w:color="auto"/>
            <w:left w:val="none" w:sz="0" w:space="0" w:color="auto"/>
            <w:bottom w:val="none" w:sz="0" w:space="0" w:color="auto"/>
            <w:right w:val="none" w:sz="0" w:space="0" w:color="auto"/>
          </w:divBdr>
        </w:div>
        <w:div w:id="1941796957">
          <w:marLeft w:val="0"/>
          <w:marRight w:val="0"/>
          <w:marTop w:val="0"/>
          <w:marBottom w:val="0"/>
          <w:divBdr>
            <w:top w:val="none" w:sz="0" w:space="0" w:color="auto"/>
            <w:left w:val="none" w:sz="0" w:space="0" w:color="auto"/>
            <w:bottom w:val="none" w:sz="0" w:space="0" w:color="auto"/>
            <w:right w:val="none" w:sz="0" w:space="0" w:color="auto"/>
          </w:divBdr>
        </w:div>
      </w:divsChild>
    </w:div>
    <w:div w:id="194587746">
      <w:bodyDiv w:val="1"/>
      <w:marLeft w:val="0"/>
      <w:marRight w:val="0"/>
      <w:marTop w:val="0"/>
      <w:marBottom w:val="0"/>
      <w:divBdr>
        <w:top w:val="none" w:sz="0" w:space="0" w:color="auto"/>
        <w:left w:val="none" w:sz="0" w:space="0" w:color="auto"/>
        <w:bottom w:val="none" w:sz="0" w:space="0" w:color="auto"/>
        <w:right w:val="none" w:sz="0" w:space="0" w:color="auto"/>
      </w:divBdr>
    </w:div>
    <w:div w:id="343636414">
      <w:bodyDiv w:val="1"/>
      <w:marLeft w:val="0"/>
      <w:marRight w:val="0"/>
      <w:marTop w:val="0"/>
      <w:marBottom w:val="0"/>
      <w:divBdr>
        <w:top w:val="none" w:sz="0" w:space="0" w:color="auto"/>
        <w:left w:val="none" w:sz="0" w:space="0" w:color="auto"/>
        <w:bottom w:val="none" w:sz="0" w:space="0" w:color="auto"/>
        <w:right w:val="none" w:sz="0" w:space="0" w:color="auto"/>
      </w:divBdr>
    </w:div>
    <w:div w:id="346444956">
      <w:bodyDiv w:val="1"/>
      <w:marLeft w:val="0"/>
      <w:marRight w:val="0"/>
      <w:marTop w:val="0"/>
      <w:marBottom w:val="0"/>
      <w:divBdr>
        <w:top w:val="none" w:sz="0" w:space="0" w:color="auto"/>
        <w:left w:val="none" w:sz="0" w:space="0" w:color="auto"/>
        <w:bottom w:val="none" w:sz="0" w:space="0" w:color="auto"/>
        <w:right w:val="none" w:sz="0" w:space="0" w:color="auto"/>
      </w:divBdr>
      <w:divsChild>
        <w:div w:id="176189974">
          <w:marLeft w:val="0"/>
          <w:marRight w:val="0"/>
          <w:marTop w:val="0"/>
          <w:marBottom w:val="0"/>
          <w:divBdr>
            <w:top w:val="none" w:sz="0" w:space="0" w:color="auto"/>
            <w:left w:val="none" w:sz="0" w:space="0" w:color="auto"/>
            <w:bottom w:val="none" w:sz="0" w:space="0" w:color="auto"/>
            <w:right w:val="none" w:sz="0" w:space="0" w:color="auto"/>
          </w:divBdr>
        </w:div>
        <w:div w:id="271670613">
          <w:marLeft w:val="0"/>
          <w:marRight w:val="0"/>
          <w:marTop w:val="0"/>
          <w:marBottom w:val="0"/>
          <w:divBdr>
            <w:top w:val="none" w:sz="0" w:space="0" w:color="auto"/>
            <w:left w:val="none" w:sz="0" w:space="0" w:color="auto"/>
            <w:bottom w:val="none" w:sz="0" w:space="0" w:color="auto"/>
            <w:right w:val="none" w:sz="0" w:space="0" w:color="auto"/>
          </w:divBdr>
          <w:divsChild>
            <w:div w:id="1506551781">
              <w:marLeft w:val="0"/>
              <w:marRight w:val="0"/>
              <w:marTop w:val="0"/>
              <w:marBottom w:val="0"/>
              <w:divBdr>
                <w:top w:val="none" w:sz="0" w:space="0" w:color="auto"/>
                <w:left w:val="none" w:sz="0" w:space="0" w:color="auto"/>
                <w:bottom w:val="none" w:sz="0" w:space="0" w:color="auto"/>
                <w:right w:val="none" w:sz="0" w:space="0" w:color="auto"/>
              </w:divBdr>
              <w:divsChild>
                <w:div w:id="188135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24076">
          <w:marLeft w:val="0"/>
          <w:marRight w:val="0"/>
          <w:marTop w:val="0"/>
          <w:marBottom w:val="0"/>
          <w:divBdr>
            <w:top w:val="none" w:sz="0" w:space="0" w:color="auto"/>
            <w:left w:val="none" w:sz="0" w:space="0" w:color="auto"/>
            <w:bottom w:val="none" w:sz="0" w:space="0" w:color="auto"/>
            <w:right w:val="none" w:sz="0" w:space="0" w:color="auto"/>
          </w:divBdr>
        </w:div>
        <w:div w:id="352072188">
          <w:marLeft w:val="0"/>
          <w:marRight w:val="0"/>
          <w:marTop w:val="0"/>
          <w:marBottom w:val="0"/>
          <w:divBdr>
            <w:top w:val="none" w:sz="0" w:space="0" w:color="auto"/>
            <w:left w:val="none" w:sz="0" w:space="0" w:color="auto"/>
            <w:bottom w:val="none" w:sz="0" w:space="0" w:color="auto"/>
            <w:right w:val="none" w:sz="0" w:space="0" w:color="auto"/>
          </w:divBdr>
        </w:div>
        <w:div w:id="435558588">
          <w:marLeft w:val="0"/>
          <w:marRight w:val="0"/>
          <w:marTop w:val="0"/>
          <w:marBottom w:val="0"/>
          <w:divBdr>
            <w:top w:val="none" w:sz="0" w:space="0" w:color="auto"/>
            <w:left w:val="none" w:sz="0" w:space="0" w:color="auto"/>
            <w:bottom w:val="none" w:sz="0" w:space="0" w:color="auto"/>
            <w:right w:val="none" w:sz="0" w:space="0" w:color="auto"/>
          </w:divBdr>
        </w:div>
        <w:div w:id="451442477">
          <w:marLeft w:val="0"/>
          <w:marRight w:val="150"/>
          <w:marTop w:val="0"/>
          <w:marBottom w:val="0"/>
          <w:divBdr>
            <w:top w:val="none" w:sz="0" w:space="0" w:color="auto"/>
            <w:left w:val="none" w:sz="0" w:space="0" w:color="auto"/>
            <w:bottom w:val="none" w:sz="0" w:space="0" w:color="auto"/>
            <w:right w:val="none" w:sz="0" w:space="0" w:color="auto"/>
          </w:divBdr>
        </w:div>
        <w:div w:id="577789386">
          <w:marLeft w:val="0"/>
          <w:marRight w:val="0"/>
          <w:marTop w:val="0"/>
          <w:marBottom w:val="0"/>
          <w:divBdr>
            <w:top w:val="none" w:sz="0" w:space="0" w:color="auto"/>
            <w:left w:val="none" w:sz="0" w:space="0" w:color="auto"/>
            <w:bottom w:val="none" w:sz="0" w:space="0" w:color="auto"/>
            <w:right w:val="none" w:sz="0" w:space="0" w:color="auto"/>
          </w:divBdr>
          <w:divsChild>
            <w:div w:id="1289433292">
              <w:marLeft w:val="0"/>
              <w:marRight w:val="0"/>
              <w:marTop w:val="0"/>
              <w:marBottom w:val="0"/>
              <w:divBdr>
                <w:top w:val="none" w:sz="0" w:space="0" w:color="auto"/>
                <w:left w:val="none" w:sz="0" w:space="0" w:color="auto"/>
                <w:bottom w:val="none" w:sz="0" w:space="0" w:color="auto"/>
                <w:right w:val="none" w:sz="0" w:space="0" w:color="auto"/>
              </w:divBdr>
              <w:divsChild>
                <w:div w:id="22160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650527">
          <w:marLeft w:val="0"/>
          <w:marRight w:val="0"/>
          <w:marTop w:val="0"/>
          <w:marBottom w:val="0"/>
          <w:divBdr>
            <w:top w:val="none" w:sz="0" w:space="0" w:color="auto"/>
            <w:left w:val="none" w:sz="0" w:space="0" w:color="auto"/>
            <w:bottom w:val="none" w:sz="0" w:space="0" w:color="auto"/>
            <w:right w:val="none" w:sz="0" w:space="0" w:color="auto"/>
          </w:divBdr>
        </w:div>
        <w:div w:id="767509185">
          <w:marLeft w:val="0"/>
          <w:marRight w:val="150"/>
          <w:marTop w:val="0"/>
          <w:marBottom w:val="0"/>
          <w:divBdr>
            <w:top w:val="none" w:sz="0" w:space="0" w:color="auto"/>
            <w:left w:val="none" w:sz="0" w:space="0" w:color="auto"/>
            <w:bottom w:val="none" w:sz="0" w:space="0" w:color="auto"/>
            <w:right w:val="none" w:sz="0" w:space="0" w:color="auto"/>
          </w:divBdr>
        </w:div>
        <w:div w:id="830561061">
          <w:marLeft w:val="0"/>
          <w:marRight w:val="0"/>
          <w:marTop w:val="0"/>
          <w:marBottom w:val="0"/>
          <w:divBdr>
            <w:top w:val="none" w:sz="0" w:space="0" w:color="auto"/>
            <w:left w:val="none" w:sz="0" w:space="0" w:color="auto"/>
            <w:bottom w:val="none" w:sz="0" w:space="0" w:color="auto"/>
            <w:right w:val="none" w:sz="0" w:space="0" w:color="auto"/>
          </w:divBdr>
          <w:divsChild>
            <w:div w:id="700016088">
              <w:marLeft w:val="0"/>
              <w:marRight w:val="0"/>
              <w:marTop w:val="0"/>
              <w:marBottom w:val="0"/>
              <w:divBdr>
                <w:top w:val="none" w:sz="0" w:space="0" w:color="auto"/>
                <w:left w:val="none" w:sz="0" w:space="0" w:color="auto"/>
                <w:bottom w:val="none" w:sz="0" w:space="0" w:color="auto"/>
                <w:right w:val="none" w:sz="0" w:space="0" w:color="auto"/>
              </w:divBdr>
              <w:divsChild>
                <w:div w:id="897133804">
                  <w:marLeft w:val="150"/>
                  <w:marRight w:val="0"/>
                  <w:marTop w:val="0"/>
                  <w:marBottom w:val="0"/>
                  <w:divBdr>
                    <w:top w:val="none" w:sz="0" w:space="0" w:color="auto"/>
                    <w:left w:val="none" w:sz="0" w:space="0" w:color="auto"/>
                    <w:bottom w:val="none" w:sz="0" w:space="0" w:color="auto"/>
                    <w:right w:val="none" w:sz="0" w:space="0" w:color="auto"/>
                  </w:divBdr>
                </w:div>
                <w:div w:id="167676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94211">
          <w:marLeft w:val="0"/>
          <w:marRight w:val="0"/>
          <w:marTop w:val="0"/>
          <w:marBottom w:val="0"/>
          <w:divBdr>
            <w:top w:val="none" w:sz="0" w:space="0" w:color="auto"/>
            <w:left w:val="none" w:sz="0" w:space="0" w:color="auto"/>
            <w:bottom w:val="none" w:sz="0" w:space="0" w:color="auto"/>
            <w:right w:val="none" w:sz="0" w:space="0" w:color="auto"/>
          </w:divBdr>
          <w:divsChild>
            <w:div w:id="166947378">
              <w:marLeft w:val="0"/>
              <w:marRight w:val="0"/>
              <w:marTop w:val="0"/>
              <w:marBottom w:val="0"/>
              <w:divBdr>
                <w:top w:val="none" w:sz="0" w:space="0" w:color="auto"/>
                <w:left w:val="none" w:sz="0" w:space="0" w:color="auto"/>
                <w:bottom w:val="none" w:sz="0" w:space="0" w:color="auto"/>
                <w:right w:val="none" w:sz="0" w:space="0" w:color="auto"/>
              </w:divBdr>
              <w:divsChild>
                <w:div w:id="160623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7430">
          <w:marLeft w:val="0"/>
          <w:marRight w:val="150"/>
          <w:marTop w:val="0"/>
          <w:marBottom w:val="0"/>
          <w:divBdr>
            <w:top w:val="none" w:sz="0" w:space="0" w:color="auto"/>
            <w:left w:val="none" w:sz="0" w:space="0" w:color="auto"/>
            <w:bottom w:val="none" w:sz="0" w:space="0" w:color="auto"/>
            <w:right w:val="none" w:sz="0" w:space="0" w:color="auto"/>
          </w:divBdr>
        </w:div>
        <w:div w:id="1123961930">
          <w:marLeft w:val="0"/>
          <w:marRight w:val="0"/>
          <w:marTop w:val="0"/>
          <w:marBottom w:val="0"/>
          <w:divBdr>
            <w:top w:val="none" w:sz="0" w:space="0" w:color="auto"/>
            <w:left w:val="none" w:sz="0" w:space="0" w:color="auto"/>
            <w:bottom w:val="none" w:sz="0" w:space="0" w:color="auto"/>
            <w:right w:val="none" w:sz="0" w:space="0" w:color="auto"/>
          </w:divBdr>
          <w:divsChild>
            <w:div w:id="1606769669">
              <w:marLeft w:val="0"/>
              <w:marRight w:val="0"/>
              <w:marTop w:val="0"/>
              <w:marBottom w:val="0"/>
              <w:divBdr>
                <w:top w:val="none" w:sz="0" w:space="0" w:color="auto"/>
                <w:left w:val="none" w:sz="0" w:space="0" w:color="auto"/>
                <w:bottom w:val="none" w:sz="0" w:space="0" w:color="auto"/>
                <w:right w:val="none" w:sz="0" w:space="0" w:color="auto"/>
              </w:divBdr>
              <w:divsChild>
                <w:div w:id="199919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08031">
          <w:marLeft w:val="0"/>
          <w:marRight w:val="150"/>
          <w:marTop w:val="0"/>
          <w:marBottom w:val="0"/>
          <w:divBdr>
            <w:top w:val="none" w:sz="0" w:space="0" w:color="auto"/>
            <w:left w:val="none" w:sz="0" w:space="0" w:color="auto"/>
            <w:bottom w:val="none" w:sz="0" w:space="0" w:color="auto"/>
            <w:right w:val="none" w:sz="0" w:space="0" w:color="auto"/>
          </w:divBdr>
        </w:div>
        <w:div w:id="2103447928">
          <w:marLeft w:val="0"/>
          <w:marRight w:val="150"/>
          <w:marTop w:val="0"/>
          <w:marBottom w:val="0"/>
          <w:divBdr>
            <w:top w:val="none" w:sz="0" w:space="0" w:color="auto"/>
            <w:left w:val="none" w:sz="0" w:space="0" w:color="auto"/>
            <w:bottom w:val="none" w:sz="0" w:space="0" w:color="auto"/>
            <w:right w:val="none" w:sz="0" w:space="0" w:color="auto"/>
          </w:divBdr>
        </w:div>
      </w:divsChild>
    </w:div>
    <w:div w:id="356852841">
      <w:bodyDiv w:val="1"/>
      <w:marLeft w:val="0"/>
      <w:marRight w:val="0"/>
      <w:marTop w:val="0"/>
      <w:marBottom w:val="0"/>
      <w:divBdr>
        <w:top w:val="none" w:sz="0" w:space="0" w:color="auto"/>
        <w:left w:val="none" w:sz="0" w:space="0" w:color="auto"/>
        <w:bottom w:val="none" w:sz="0" w:space="0" w:color="auto"/>
        <w:right w:val="none" w:sz="0" w:space="0" w:color="auto"/>
      </w:divBdr>
    </w:div>
    <w:div w:id="407113065">
      <w:bodyDiv w:val="1"/>
      <w:marLeft w:val="0"/>
      <w:marRight w:val="0"/>
      <w:marTop w:val="0"/>
      <w:marBottom w:val="0"/>
      <w:divBdr>
        <w:top w:val="none" w:sz="0" w:space="0" w:color="auto"/>
        <w:left w:val="none" w:sz="0" w:space="0" w:color="auto"/>
        <w:bottom w:val="none" w:sz="0" w:space="0" w:color="auto"/>
        <w:right w:val="none" w:sz="0" w:space="0" w:color="auto"/>
      </w:divBdr>
      <w:divsChild>
        <w:div w:id="60521736">
          <w:marLeft w:val="0"/>
          <w:marRight w:val="0"/>
          <w:marTop w:val="0"/>
          <w:marBottom w:val="0"/>
          <w:divBdr>
            <w:top w:val="none" w:sz="0" w:space="0" w:color="auto"/>
            <w:left w:val="none" w:sz="0" w:space="0" w:color="auto"/>
            <w:bottom w:val="none" w:sz="0" w:space="0" w:color="auto"/>
            <w:right w:val="none" w:sz="0" w:space="0" w:color="auto"/>
          </w:divBdr>
        </w:div>
        <w:div w:id="192500118">
          <w:marLeft w:val="0"/>
          <w:marRight w:val="0"/>
          <w:marTop w:val="0"/>
          <w:marBottom w:val="0"/>
          <w:divBdr>
            <w:top w:val="none" w:sz="0" w:space="0" w:color="auto"/>
            <w:left w:val="none" w:sz="0" w:space="0" w:color="auto"/>
            <w:bottom w:val="none" w:sz="0" w:space="0" w:color="auto"/>
            <w:right w:val="none" w:sz="0" w:space="0" w:color="auto"/>
          </w:divBdr>
          <w:divsChild>
            <w:div w:id="275870018">
              <w:marLeft w:val="0"/>
              <w:marRight w:val="0"/>
              <w:marTop w:val="0"/>
              <w:marBottom w:val="0"/>
              <w:divBdr>
                <w:top w:val="none" w:sz="0" w:space="0" w:color="auto"/>
                <w:left w:val="none" w:sz="0" w:space="0" w:color="auto"/>
                <w:bottom w:val="none" w:sz="0" w:space="0" w:color="auto"/>
                <w:right w:val="none" w:sz="0" w:space="0" w:color="auto"/>
              </w:divBdr>
              <w:divsChild>
                <w:div w:id="104421686">
                  <w:marLeft w:val="0"/>
                  <w:marRight w:val="0"/>
                  <w:marTop w:val="0"/>
                  <w:marBottom w:val="0"/>
                  <w:divBdr>
                    <w:top w:val="none" w:sz="0" w:space="0" w:color="auto"/>
                    <w:left w:val="none" w:sz="0" w:space="0" w:color="auto"/>
                    <w:bottom w:val="none" w:sz="0" w:space="0" w:color="auto"/>
                    <w:right w:val="none" w:sz="0" w:space="0" w:color="auto"/>
                  </w:divBdr>
                </w:div>
                <w:div w:id="40549742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286862821">
          <w:marLeft w:val="0"/>
          <w:marRight w:val="0"/>
          <w:marTop w:val="0"/>
          <w:marBottom w:val="0"/>
          <w:divBdr>
            <w:top w:val="none" w:sz="0" w:space="0" w:color="auto"/>
            <w:left w:val="none" w:sz="0" w:space="0" w:color="auto"/>
            <w:bottom w:val="none" w:sz="0" w:space="0" w:color="auto"/>
            <w:right w:val="none" w:sz="0" w:space="0" w:color="auto"/>
          </w:divBdr>
          <w:divsChild>
            <w:div w:id="2144500561">
              <w:marLeft w:val="0"/>
              <w:marRight w:val="0"/>
              <w:marTop w:val="0"/>
              <w:marBottom w:val="0"/>
              <w:divBdr>
                <w:top w:val="none" w:sz="0" w:space="0" w:color="auto"/>
                <w:left w:val="none" w:sz="0" w:space="0" w:color="auto"/>
                <w:bottom w:val="none" w:sz="0" w:space="0" w:color="auto"/>
                <w:right w:val="none" w:sz="0" w:space="0" w:color="auto"/>
              </w:divBdr>
              <w:divsChild>
                <w:div w:id="152574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92905">
          <w:marLeft w:val="0"/>
          <w:marRight w:val="0"/>
          <w:marTop w:val="0"/>
          <w:marBottom w:val="0"/>
          <w:divBdr>
            <w:top w:val="none" w:sz="0" w:space="0" w:color="auto"/>
            <w:left w:val="none" w:sz="0" w:space="0" w:color="auto"/>
            <w:bottom w:val="none" w:sz="0" w:space="0" w:color="auto"/>
            <w:right w:val="none" w:sz="0" w:space="0" w:color="auto"/>
          </w:divBdr>
          <w:divsChild>
            <w:div w:id="1796751556">
              <w:marLeft w:val="0"/>
              <w:marRight w:val="0"/>
              <w:marTop w:val="0"/>
              <w:marBottom w:val="0"/>
              <w:divBdr>
                <w:top w:val="none" w:sz="0" w:space="0" w:color="auto"/>
                <w:left w:val="none" w:sz="0" w:space="0" w:color="auto"/>
                <w:bottom w:val="none" w:sz="0" w:space="0" w:color="auto"/>
                <w:right w:val="none" w:sz="0" w:space="0" w:color="auto"/>
              </w:divBdr>
              <w:divsChild>
                <w:div w:id="93035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586523">
          <w:marLeft w:val="0"/>
          <w:marRight w:val="150"/>
          <w:marTop w:val="0"/>
          <w:marBottom w:val="0"/>
          <w:divBdr>
            <w:top w:val="none" w:sz="0" w:space="0" w:color="auto"/>
            <w:left w:val="none" w:sz="0" w:space="0" w:color="auto"/>
            <w:bottom w:val="none" w:sz="0" w:space="0" w:color="auto"/>
            <w:right w:val="none" w:sz="0" w:space="0" w:color="auto"/>
          </w:divBdr>
        </w:div>
        <w:div w:id="1173187291">
          <w:marLeft w:val="0"/>
          <w:marRight w:val="150"/>
          <w:marTop w:val="0"/>
          <w:marBottom w:val="0"/>
          <w:divBdr>
            <w:top w:val="none" w:sz="0" w:space="0" w:color="auto"/>
            <w:left w:val="none" w:sz="0" w:space="0" w:color="auto"/>
            <w:bottom w:val="none" w:sz="0" w:space="0" w:color="auto"/>
            <w:right w:val="none" w:sz="0" w:space="0" w:color="auto"/>
          </w:divBdr>
        </w:div>
        <w:div w:id="1241061638">
          <w:marLeft w:val="0"/>
          <w:marRight w:val="0"/>
          <w:marTop w:val="0"/>
          <w:marBottom w:val="0"/>
          <w:divBdr>
            <w:top w:val="none" w:sz="0" w:space="0" w:color="auto"/>
            <w:left w:val="none" w:sz="0" w:space="0" w:color="auto"/>
            <w:bottom w:val="none" w:sz="0" w:space="0" w:color="auto"/>
            <w:right w:val="none" w:sz="0" w:space="0" w:color="auto"/>
          </w:divBdr>
        </w:div>
      </w:divsChild>
    </w:div>
    <w:div w:id="437992036">
      <w:bodyDiv w:val="1"/>
      <w:marLeft w:val="0"/>
      <w:marRight w:val="0"/>
      <w:marTop w:val="0"/>
      <w:marBottom w:val="0"/>
      <w:divBdr>
        <w:top w:val="none" w:sz="0" w:space="0" w:color="auto"/>
        <w:left w:val="none" w:sz="0" w:space="0" w:color="auto"/>
        <w:bottom w:val="none" w:sz="0" w:space="0" w:color="auto"/>
        <w:right w:val="none" w:sz="0" w:space="0" w:color="auto"/>
      </w:divBdr>
      <w:divsChild>
        <w:div w:id="39743036">
          <w:marLeft w:val="0"/>
          <w:marRight w:val="0"/>
          <w:marTop w:val="0"/>
          <w:marBottom w:val="0"/>
          <w:divBdr>
            <w:top w:val="none" w:sz="0" w:space="0" w:color="auto"/>
            <w:left w:val="none" w:sz="0" w:space="0" w:color="auto"/>
            <w:bottom w:val="none" w:sz="0" w:space="0" w:color="auto"/>
            <w:right w:val="none" w:sz="0" w:space="0" w:color="auto"/>
          </w:divBdr>
        </w:div>
        <w:div w:id="272858910">
          <w:marLeft w:val="0"/>
          <w:marRight w:val="0"/>
          <w:marTop w:val="0"/>
          <w:marBottom w:val="0"/>
          <w:divBdr>
            <w:top w:val="none" w:sz="0" w:space="0" w:color="auto"/>
            <w:left w:val="none" w:sz="0" w:space="0" w:color="auto"/>
            <w:bottom w:val="none" w:sz="0" w:space="0" w:color="auto"/>
            <w:right w:val="none" w:sz="0" w:space="0" w:color="auto"/>
          </w:divBdr>
        </w:div>
        <w:div w:id="303583560">
          <w:marLeft w:val="0"/>
          <w:marRight w:val="0"/>
          <w:marTop w:val="0"/>
          <w:marBottom w:val="0"/>
          <w:divBdr>
            <w:top w:val="none" w:sz="0" w:space="0" w:color="auto"/>
            <w:left w:val="none" w:sz="0" w:space="0" w:color="auto"/>
            <w:bottom w:val="none" w:sz="0" w:space="0" w:color="auto"/>
            <w:right w:val="none" w:sz="0" w:space="0" w:color="auto"/>
          </w:divBdr>
        </w:div>
        <w:div w:id="322203593">
          <w:marLeft w:val="0"/>
          <w:marRight w:val="0"/>
          <w:marTop w:val="0"/>
          <w:marBottom w:val="0"/>
          <w:divBdr>
            <w:top w:val="none" w:sz="0" w:space="0" w:color="auto"/>
            <w:left w:val="none" w:sz="0" w:space="0" w:color="auto"/>
            <w:bottom w:val="none" w:sz="0" w:space="0" w:color="auto"/>
            <w:right w:val="none" w:sz="0" w:space="0" w:color="auto"/>
          </w:divBdr>
        </w:div>
        <w:div w:id="397361354">
          <w:marLeft w:val="0"/>
          <w:marRight w:val="0"/>
          <w:marTop w:val="0"/>
          <w:marBottom w:val="0"/>
          <w:divBdr>
            <w:top w:val="none" w:sz="0" w:space="0" w:color="auto"/>
            <w:left w:val="none" w:sz="0" w:space="0" w:color="auto"/>
            <w:bottom w:val="none" w:sz="0" w:space="0" w:color="auto"/>
            <w:right w:val="none" w:sz="0" w:space="0" w:color="auto"/>
          </w:divBdr>
        </w:div>
        <w:div w:id="533268996">
          <w:marLeft w:val="0"/>
          <w:marRight w:val="0"/>
          <w:marTop w:val="0"/>
          <w:marBottom w:val="0"/>
          <w:divBdr>
            <w:top w:val="none" w:sz="0" w:space="0" w:color="auto"/>
            <w:left w:val="none" w:sz="0" w:space="0" w:color="auto"/>
            <w:bottom w:val="none" w:sz="0" w:space="0" w:color="auto"/>
            <w:right w:val="none" w:sz="0" w:space="0" w:color="auto"/>
          </w:divBdr>
        </w:div>
        <w:div w:id="611017609">
          <w:marLeft w:val="0"/>
          <w:marRight w:val="0"/>
          <w:marTop w:val="0"/>
          <w:marBottom w:val="0"/>
          <w:divBdr>
            <w:top w:val="none" w:sz="0" w:space="0" w:color="auto"/>
            <w:left w:val="none" w:sz="0" w:space="0" w:color="auto"/>
            <w:bottom w:val="none" w:sz="0" w:space="0" w:color="auto"/>
            <w:right w:val="none" w:sz="0" w:space="0" w:color="auto"/>
          </w:divBdr>
        </w:div>
        <w:div w:id="649752751">
          <w:marLeft w:val="0"/>
          <w:marRight w:val="0"/>
          <w:marTop w:val="0"/>
          <w:marBottom w:val="0"/>
          <w:divBdr>
            <w:top w:val="none" w:sz="0" w:space="0" w:color="auto"/>
            <w:left w:val="none" w:sz="0" w:space="0" w:color="auto"/>
            <w:bottom w:val="none" w:sz="0" w:space="0" w:color="auto"/>
            <w:right w:val="none" w:sz="0" w:space="0" w:color="auto"/>
          </w:divBdr>
        </w:div>
        <w:div w:id="793669939">
          <w:marLeft w:val="0"/>
          <w:marRight w:val="0"/>
          <w:marTop w:val="0"/>
          <w:marBottom w:val="0"/>
          <w:divBdr>
            <w:top w:val="none" w:sz="0" w:space="0" w:color="auto"/>
            <w:left w:val="none" w:sz="0" w:space="0" w:color="auto"/>
            <w:bottom w:val="none" w:sz="0" w:space="0" w:color="auto"/>
            <w:right w:val="none" w:sz="0" w:space="0" w:color="auto"/>
          </w:divBdr>
        </w:div>
        <w:div w:id="899023285">
          <w:marLeft w:val="0"/>
          <w:marRight w:val="0"/>
          <w:marTop w:val="0"/>
          <w:marBottom w:val="0"/>
          <w:divBdr>
            <w:top w:val="none" w:sz="0" w:space="0" w:color="auto"/>
            <w:left w:val="none" w:sz="0" w:space="0" w:color="auto"/>
            <w:bottom w:val="none" w:sz="0" w:space="0" w:color="auto"/>
            <w:right w:val="none" w:sz="0" w:space="0" w:color="auto"/>
          </w:divBdr>
        </w:div>
        <w:div w:id="1060716756">
          <w:marLeft w:val="0"/>
          <w:marRight w:val="0"/>
          <w:marTop w:val="0"/>
          <w:marBottom w:val="0"/>
          <w:divBdr>
            <w:top w:val="none" w:sz="0" w:space="0" w:color="auto"/>
            <w:left w:val="none" w:sz="0" w:space="0" w:color="auto"/>
            <w:bottom w:val="none" w:sz="0" w:space="0" w:color="auto"/>
            <w:right w:val="none" w:sz="0" w:space="0" w:color="auto"/>
          </w:divBdr>
        </w:div>
        <w:div w:id="1205796939">
          <w:marLeft w:val="0"/>
          <w:marRight w:val="0"/>
          <w:marTop w:val="0"/>
          <w:marBottom w:val="0"/>
          <w:divBdr>
            <w:top w:val="none" w:sz="0" w:space="0" w:color="auto"/>
            <w:left w:val="none" w:sz="0" w:space="0" w:color="auto"/>
            <w:bottom w:val="none" w:sz="0" w:space="0" w:color="auto"/>
            <w:right w:val="none" w:sz="0" w:space="0" w:color="auto"/>
          </w:divBdr>
        </w:div>
        <w:div w:id="1221677166">
          <w:marLeft w:val="0"/>
          <w:marRight w:val="0"/>
          <w:marTop w:val="0"/>
          <w:marBottom w:val="0"/>
          <w:divBdr>
            <w:top w:val="none" w:sz="0" w:space="0" w:color="auto"/>
            <w:left w:val="none" w:sz="0" w:space="0" w:color="auto"/>
            <w:bottom w:val="none" w:sz="0" w:space="0" w:color="auto"/>
            <w:right w:val="none" w:sz="0" w:space="0" w:color="auto"/>
          </w:divBdr>
        </w:div>
        <w:div w:id="1297907673">
          <w:marLeft w:val="0"/>
          <w:marRight w:val="0"/>
          <w:marTop w:val="0"/>
          <w:marBottom w:val="0"/>
          <w:divBdr>
            <w:top w:val="none" w:sz="0" w:space="0" w:color="auto"/>
            <w:left w:val="none" w:sz="0" w:space="0" w:color="auto"/>
            <w:bottom w:val="none" w:sz="0" w:space="0" w:color="auto"/>
            <w:right w:val="none" w:sz="0" w:space="0" w:color="auto"/>
          </w:divBdr>
        </w:div>
        <w:div w:id="1466316287">
          <w:marLeft w:val="0"/>
          <w:marRight w:val="0"/>
          <w:marTop w:val="0"/>
          <w:marBottom w:val="0"/>
          <w:divBdr>
            <w:top w:val="none" w:sz="0" w:space="0" w:color="auto"/>
            <w:left w:val="none" w:sz="0" w:space="0" w:color="auto"/>
            <w:bottom w:val="none" w:sz="0" w:space="0" w:color="auto"/>
            <w:right w:val="none" w:sz="0" w:space="0" w:color="auto"/>
          </w:divBdr>
        </w:div>
        <w:div w:id="1789080861">
          <w:marLeft w:val="0"/>
          <w:marRight w:val="0"/>
          <w:marTop w:val="0"/>
          <w:marBottom w:val="0"/>
          <w:divBdr>
            <w:top w:val="none" w:sz="0" w:space="0" w:color="auto"/>
            <w:left w:val="none" w:sz="0" w:space="0" w:color="auto"/>
            <w:bottom w:val="none" w:sz="0" w:space="0" w:color="auto"/>
            <w:right w:val="none" w:sz="0" w:space="0" w:color="auto"/>
          </w:divBdr>
        </w:div>
      </w:divsChild>
    </w:div>
    <w:div w:id="469903517">
      <w:bodyDiv w:val="1"/>
      <w:marLeft w:val="0"/>
      <w:marRight w:val="0"/>
      <w:marTop w:val="0"/>
      <w:marBottom w:val="0"/>
      <w:divBdr>
        <w:top w:val="none" w:sz="0" w:space="0" w:color="auto"/>
        <w:left w:val="none" w:sz="0" w:space="0" w:color="auto"/>
        <w:bottom w:val="none" w:sz="0" w:space="0" w:color="auto"/>
        <w:right w:val="none" w:sz="0" w:space="0" w:color="auto"/>
      </w:divBdr>
    </w:div>
    <w:div w:id="550658429">
      <w:bodyDiv w:val="1"/>
      <w:marLeft w:val="0"/>
      <w:marRight w:val="0"/>
      <w:marTop w:val="0"/>
      <w:marBottom w:val="0"/>
      <w:divBdr>
        <w:top w:val="none" w:sz="0" w:space="0" w:color="auto"/>
        <w:left w:val="none" w:sz="0" w:space="0" w:color="auto"/>
        <w:bottom w:val="none" w:sz="0" w:space="0" w:color="auto"/>
        <w:right w:val="none" w:sz="0" w:space="0" w:color="auto"/>
      </w:divBdr>
    </w:div>
    <w:div w:id="685249446">
      <w:bodyDiv w:val="1"/>
      <w:marLeft w:val="0"/>
      <w:marRight w:val="0"/>
      <w:marTop w:val="0"/>
      <w:marBottom w:val="0"/>
      <w:divBdr>
        <w:top w:val="none" w:sz="0" w:space="0" w:color="auto"/>
        <w:left w:val="none" w:sz="0" w:space="0" w:color="auto"/>
        <w:bottom w:val="none" w:sz="0" w:space="0" w:color="auto"/>
        <w:right w:val="none" w:sz="0" w:space="0" w:color="auto"/>
      </w:divBdr>
      <w:divsChild>
        <w:div w:id="419906652">
          <w:marLeft w:val="0"/>
          <w:marRight w:val="0"/>
          <w:marTop w:val="0"/>
          <w:marBottom w:val="0"/>
          <w:divBdr>
            <w:top w:val="none" w:sz="0" w:space="0" w:color="auto"/>
            <w:left w:val="none" w:sz="0" w:space="0" w:color="auto"/>
            <w:bottom w:val="none" w:sz="0" w:space="0" w:color="auto"/>
            <w:right w:val="none" w:sz="0" w:space="0" w:color="auto"/>
          </w:divBdr>
        </w:div>
      </w:divsChild>
    </w:div>
    <w:div w:id="710154167">
      <w:bodyDiv w:val="1"/>
      <w:marLeft w:val="0"/>
      <w:marRight w:val="0"/>
      <w:marTop w:val="0"/>
      <w:marBottom w:val="0"/>
      <w:divBdr>
        <w:top w:val="none" w:sz="0" w:space="0" w:color="auto"/>
        <w:left w:val="none" w:sz="0" w:space="0" w:color="auto"/>
        <w:bottom w:val="none" w:sz="0" w:space="0" w:color="auto"/>
        <w:right w:val="none" w:sz="0" w:space="0" w:color="auto"/>
      </w:divBdr>
    </w:div>
    <w:div w:id="795179798">
      <w:bodyDiv w:val="1"/>
      <w:marLeft w:val="0"/>
      <w:marRight w:val="0"/>
      <w:marTop w:val="0"/>
      <w:marBottom w:val="0"/>
      <w:divBdr>
        <w:top w:val="none" w:sz="0" w:space="0" w:color="auto"/>
        <w:left w:val="none" w:sz="0" w:space="0" w:color="auto"/>
        <w:bottom w:val="none" w:sz="0" w:space="0" w:color="auto"/>
        <w:right w:val="none" w:sz="0" w:space="0" w:color="auto"/>
      </w:divBdr>
      <w:divsChild>
        <w:div w:id="80879219">
          <w:marLeft w:val="0"/>
          <w:marRight w:val="0"/>
          <w:marTop w:val="0"/>
          <w:marBottom w:val="0"/>
          <w:divBdr>
            <w:top w:val="none" w:sz="0" w:space="0" w:color="auto"/>
            <w:left w:val="none" w:sz="0" w:space="0" w:color="auto"/>
            <w:bottom w:val="none" w:sz="0" w:space="0" w:color="auto"/>
            <w:right w:val="none" w:sz="0" w:space="0" w:color="auto"/>
          </w:divBdr>
        </w:div>
      </w:divsChild>
    </w:div>
    <w:div w:id="832449031">
      <w:bodyDiv w:val="1"/>
      <w:marLeft w:val="0"/>
      <w:marRight w:val="0"/>
      <w:marTop w:val="0"/>
      <w:marBottom w:val="0"/>
      <w:divBdr>
        <w:top w:val="none" w:sz="0" w:space="0" w:color="auto"/>
        <w:left w:val="none" w:sz="0" w:space="0" w:color="auto"/>
        <w:bottom w:val="none" w:sz="0" w:space="0" w:color="auto"/>
        <w:right w:val="none" w:sz="0" w:space="0" w:color="auto"/>
      </w:divBdr>
    </w:div>
    <w:div w:id="836311472">
      <w:bodyDiv w:val="1"/>
      <w:marLeft w:val="0"/>
      <w:marRight w:val="0"/>
      <w:marTop w:val="0"/>
      <w:marBottom w:val="0"/>
      <w:divBdr>
        <w:top w:val="none" w:sz="0" w:space="0" w:color="auto"/>
        <w:left w:val="none" w:sz="0" w:space="0" w:color="auto"/>
        <w:bottom w:val="none" w:sz="0" w:space="0" w:color="auto"/>
        <w:right w:val="none" w:sz="0" w:space="0" w:color="auto"/>
      </w:divBdr>
    </w:div>
    <w:div w:id="869417147">
      <w:bodyDiv w:val="1"/>
      <w:marLeft w:val="0"/>
      <w:marRight w:val="0"/>
      <w:marTop w:val="0"/>
      <w:marBottom w:val="0"/>
      <w:divBdr>
        <w:top w:val="none" w:sz="0" w:space="0" w:color="auto"/>
        <w:left w:val="none" w:sz="0" w:space="0" w:color="auto"/>
        <w:bottom w:val="none" w:sz="0" w:space="0" w:color="auto"/>
        <w:right w:val="none" w:sz="0" w:space="0" w:color="auto"/>
      </w:divBdr>
    </w:div>
    <w:div w:id="891119595">
      <w:bodyDiv w:val="1"/>
      <w:marLeft w:val="0"/>
      <w:marRight w:val="0"/>
      <w:marTop w:val="0"/>
      <w:marBottom w:val="0"/>
      <w:divBdr>
        <w:top w:val="none" w:sz="0" w:space="0" w:color="auto"/>
        <w:left w:val="none" w:sz="0" w:space="0" w:color="auto"/>
        <w:bottom w:val="none" w:sz="0" w:space="0" w:color="auto"/>
        <w:right w:val="none" w:sz="0" w:space="0" w:color="auto"/>
      </w:divBdr>
    </w:div>
    <w:div w:id="891890705">
      <w:bodyDiv w:val="1"/>
      <w:marLeft w:val="0"/>
      <w:marRight w:val="0"/>
      <w:marTop w:val="0"/>
      <w:marBottom w:val="0"/>
      <w:divBdr>
        <w:top w:val="none" w:sz="0" w:space="0" w:color="auto"/>
        <w:left w:val="none" w:sz="0" w:space="0" w:color="auto"/>
        <w:bottom w:val="none" w:sz="0" w:space="0" w:color="auto"/>
        <w:right w:val="none" w:sz="0" w:space="0" w:color="auto"/>
      </w:divBdr>
    </w:div>
    <w:div w:id="903567761">
      <w:bodyDiv w:val="1"/>
      <w:marLeft w:val="0"/>
      <w:marRight w:val="0"/>
      <w:marTop w:val="0"/>
      <w:marBottom w:val="0"/>
      <w:divBdr>
        <w:top w:val="none" w:sz="0" w:space="0" w:color="auto"/>
        <w:left w:val="none" w:sz="0" w:space="0" w:color="auto"/>
        <w:bottom w:val="none" w:sz="0" w:space="0" w:color="auto"/>
        <w:right w:val="none" w:sz="0" w:space="0" w:color="auto"/>
      </w:divBdr>
    </w:div>
    <w:div w:id="954288489">
      <w:bodyDiv w:val="1"/>
      <w:marLeft w:val="0"/>
      <w:marRight w:val="0"/>
      <w:marTop w:val="0"/>
      <w:marBottom w:val="0"/>
      <w:divBdr>
        <w:top w:val="none" w:sz="0" w:space="0" w:color="auto"/>
        <w:left w:val="none" w:sz="0" w:space="0" w:color="auto"/>
        <w:bottom w:val="none" w:sz="0" w:space="0" w:color="auto"/>
        <w:right w:val="none" w:sz="0" w:space="0" w:color="auto"/>
      </w:divBdr>
      <w:divsChild>
        <w:div w:id="980497059">
          <w:marLeft w:val="0"/>
          <w:marRight w:val="0"/>
          <w:marTop w:val="0"/>
          <w:marBottom w:val="0"/>
          <w:divBdr>
            <w:top w:val="none" w:sz="0" w:space="0" w:color="auto"/>
            <w:left w:val="none" w:sz="0" w:space="0" w:color="auto"/>
            <w:bottom w:val="none" w:sz="0" w:space="0" w:color="auto"/>
            <w:right w:val="none" w:sz="0" w:space="0" w:color="auto"/>
          </w:divBdr>
        </w:div>
      </w:divsChild>
    </w:div>
    <w:div w:id="1093009763">
      <w:bodyDiv w:val="1"/>
      <w:marLeft w:val="0"/>
      <w:marRight w:val="0"/>
      <w:marTop w:val="0"/>
      <w:marBottom w:val="0"/>
      <w:divBdr>
        <w:top w:val="none" w:sz="0" w:space="0" w:color="auto"/>
        <w:left w:val="none" w:sz="0" w:space="0" w:color="auto"/>
        <w:bottom w:val="none" w:sz="0" w:space="0" w:color="auto"/>
        <w:right w:val="none" w:sz="0" w:space="0" w:color="auto"/>
      </w:divBdr>
    </w:div>
    <w:div w:id="1128163344">
      <w:bodyDiv w:val="1"/>
      <w:marLeft w:val="0"/>
      <w:marRight w:val="0"/>
      <w:marTop w:val="0"/>
      <w:marBottom w:val="0"/>
      <w:divBdr>
        <w:top w:val="none" w:sz="0" w:space="0" w:color="auto"/>
        <w:left w:val="none" w:sz="0" w:space="0" w:color="auto"/>
        <w:bottom w:val="none" w:sz="0" w:space="0" w:color="auto"/>
        <w:right w:val="none" w:sz="0" w:space="0" w:color="auto"/>
      </w:divBdr>
    </w:div>
    <w:div w:id="1259681679">
      <w:bodyDiv w:val="1"/>
      <w:marLeft w:val="0"/>
      <w:marRight w:val="0"/>
      <w:marTop w:val="0"/>
      <w:marBottom w:val="0"/>
      <w:divBdr>
        <w:top w:val="none" w:sz="0" w:space="0" w:color="auto"/>
        <w:left w:val="none" w:sz="0" w:space="0" w:color="auto"/>
        <w:bottom w:val="none" w:sz="0" w:space="0" w:color="auto"/>
        <w:right w:val="none" w:sz="0" w:space="0" w:color="auto"/>
      </w:divBdr>
    </w:div>
    <w:div w:id="1288778445">
      <w:bodyDiv w:val="1"/>
      <w:marLeft w:val="0"/>
      <w:marRight w:val="0"/>
      <w:marTop w:val="0"/>
      <w:marBottom w:val="0"/>
      <w:divBdr>
        <w:top w:val="none" w:sz="0" w:space="0" w:color="auto"/>
        <w:left w:val="none" w:sz="0" w:space="0" w:color="auto"/>
        <w:bottom w:val="none" w:sz="0" w:space="0" w:color="auto"/>
        <w:right w:val="none" w:sz="0" w:space="0" w:color="auto"/>
      </w:divBdr>
    </w:div>
    <w:div w:id="1340619971">
      <w:bodyDiv w:val="1"/>
      <w:marLeft w:val="0"/>
      <w:marRight w:val="0"/>
      <w:marTop w:val="0"/>
      <w:marBottom w:val="0"/>
      <w:divBdr>
        <w:top w:val="none" w:sz="0" w:space="0" w:color="auto"/>
        <w:left w:val="none" w:sz="0" w:space="0" w:color="auto"/>
        <w:bottom w:val="none" w:sz="0" w:space="0" w:color="auto"/>
        <w:right w:val="none" w:sz="0" w:space="0" w:color="auto"/>
      </w:divBdr>
    </w:div>
    <w:div w:id="1401172452">
      <w:bodyDiv w:val="1"/>
      <w:marLeft w:val="0"/>
      <w:marRight w:val="0"/>
      <w:marTop w:val="0"/>
      <w:marBottom w:val="0"/>
      <w:divBdr>
        <w:top w:val="none" w:sz="0" w:space="0" w:color="auto"/>
        <w:left w:val="none" w:sz="0" w:space="0" w:color="auto"/>
        <w:bottom w:val="none" w:sz="0" w:space="0" w:color="auto"/>
        <w:right w:val="none" w:sz="0" w:space="0" w:color="auto"/>
      </w:divBdr>
      <w:divsChild>
        <w:div w:id="999189547">
          <w:marLeft w:val="0"/>
          <w:marRight w:val="0"/>
          <w:marTop w:val="0"/>
          <w:marBottom w:val="0"/>
          <w:divBdr>
            <w:top w:val="none" w:sz="0" w:space="0" w:color="auto"/>
            <w:left w:val="none" w:sz="0" w:space="0" w:color="auto"/>
            <w:bottom w:val="none" w:sz="0" w:space="0" w:color="auto"/>
            <w:right w:val="none" w:sz="0" w:space="0" w:color="auto"/>
          </w:divBdr>
        </w:div>
      </w:divsChild>
    </w:div>
    <w:div w:id="1461998550">
      <w:bodyDiv w:val="1"/>
      <w:marLeft w:val="0"/>
      <w:marRight w:val="0"/>
      <w:marTop w:val="0"/>
      <w:marBottom w:val="0"/>
      <w:divBdr>
        <w:top w:val="none" w:sz="0" w:space="0" w:color="auto"/>
        <w:left w:val="none" w:sz="0" w:space="0" w:color="auto"/>
        <w:bottom w:val="none" w:sz="0" w:space="0" w:color="auto"/>
        <w:right w:val="none" w:sz="0" w:space="0" w:color="auto"/>
      </w:divBdr>
      <w:divsChild>
        <w:div w:id="1521242810">
          <w:marLeft w:val="0"/>
          <w:marRight w:val="0"/>
          <w:marTop w:val="0"/>
          <w:marBottom w:val="0"/>
          <w:divBdr>
            <w:top w:val="none" w:sz="0" w:space="0" w:color="auto"/>
            <w:left w:val="none" w:sz="0" w:space="0" w:color="auto"/>
            <w:bottom w:val="none" w:sz="0" w:space="0" w:color="auto"/>
            <w:right w:val="none" w:sz="0" w:space="0" w:color="auto"/>
          </w:divBdr>
        </w:div>
      </w:divsChild>
    </w:div>
    <w:div w:id="1494681256">
      <w:bodyDiv w:val="1"/>
      <w:marLeft w:val="0"/>
      <w:marRight w:val="0"/>
      <w:marTop w:val="0"/>
      <w:marBottom w:val="0"/>
      <w:divBdr>
        <w:top w:val="none" w:sz="0" w:space="0" w:color="auto"/>
        <w:left w:val="none" w:sz="0" w:space="0" w:color="auto"/>
        <w:bottom w:val="none" w:sz="0" w:space="0" w:color="auto"/>
        <w:right w:val="none" w:sz="0" w:space="0" w:color="auto"/>
      </w:divBdr>
    </w:div>
    <w:div w:id="1570968252">
      <w:bodyDiv w:val="1"/>
      <w:marLeft w:val="0"/>
      <w:marRight w:val="0"/>
      <w:marTop w:val="0"/>
      <w:marBottom w:val="0"/>
      <w:divBdr>
        <w:top w:val="none" w:sz="0" w:space="0" w:color="auto"/>
        <w:left w:val="none" w:sz="0" w:space="0" w:color="auto"/>
        <w:bottom w:val="none" w:sz="0" w:space="0" w:color="auto"/>
        <w:right w:val="none" w:sz="0" w:space="0" w:color="auto"/>
      </w:divBdr>
    </w:div>
    <w:div w:id="1743597309">
      <w:bodyDiv w:val="1"/>
      <w:marLeft w:val="0"/>
      <w:marRight w:val="0"/>
      <w:marTop w:val="0"/>
      <w:marBottom w:val="0"/>
      <w:divBdr>
        <w:top w:val="none" w:sz="0" w:space="0" w:color="auto"/>
        <w:left w:val="none" w:sz="0" w:space="0" w:color="auto"/>
        <w:bottom w:val="none" w:sz="0" w:space="0" w:color="auto"/>
        <w:right w:val="none" w:sz="0" w:space="0" w:color="auto"/>
      </w:divBdr>
    </w:div>
    <w:div w:id="1773670478">
      <w:bodyDiv w:val="1"/>
      <w:marLeft w:val="0"/>
      <w:marRight w:val="0"/>
      <w:marTop w:val="0"/>
      <w:marBottom w:val="0"/>
      <w:divBdr>
        <w:top w:val="none" w:sz="0" w:space="0" w:color="auto"/>
        <w:left w:val="none" w:sz="0" w:space="0" w:color="auto"/>
        <w:bottom w:val="none" w:sz="0" w:space="0" w:color="auto"/>
        <w:right w:val="none" w:sz="0" w:space="0" w:color="auto"/>
      </w:divBdr>
    </w:div>
    <w:div w:id="1789354175">
      <w:bodyDiv w:val="1"/>
      <w:marLeft w:val="0"/>
      <w:marRight w:val="0"/>
      <w:marTop w:val="0"/>
      <w:marBottom w:val="0"/>
      <w:divBdr>
        <w:top w:val="none" w:sz="0" w:space="0" w:color="auto"/>
        <w:left w:val="none" w:sz="0" w:space="0" w:color="auto"/>
        <w:bottom w:val="none" w:sz="0" w:space="0" w:color="auto"/>
        <w:right w:val="none" w:sz="0" w:space="0" w:color="auto"/>
      </w:divBdr>
    </w:div>
    <w:div w:id="1796636060">
      <w:bodyDiv w:val="1"/>
      <w:marLeft w:val="0"/>
      <w:marRight w:val="0"/>
      <w:marTop w:val="0"/>
      <w:marBottom w:val="0"/>
      <w:divBdr>
        <w:top w:val="none" w:sz="0" w:space="0" w:color="auto"/>
        <w:left w:val="none" w:sz="0" w:space="0" w:color="auto"/>
        <w:bottom w:val="none" w:sz="0" w:space="0" w:color="auto"/>
        <w:right w:val="none" w:sz="0" w:space="0" w:color="auto"/>
      </w:divBdr>
    </w:div>
    <w:div w:id="1822500425">
      <w:bodyDiv w:val="1"/>
      <w:marLeft w:val="0"/>
      <w:marRight w:val="0"/>
      <w:marTop w:val="0"/>
      <w:marBottom w:val="0"/>
      <w:divBdr>
        <w:top w:val="none" w:sz="0" w:space="0" w:color="auto"/>
        <w:left w:val="none" w:sz="0" w:space="0" w:color="auto"/>
        <w:bottom w:val="none" w:sz="0" w:space="0" w:color="auto"/>
        <w:right w:val="none" w:sz="0" w:space="0" w:color="auto"/>
      </w:divBdr>
      <w:divsChild>
        <w:div w:id="2012683362">
          <w:marLeft w:val="0"/>
          <w:marRight w:val="0"/>
          <w:marTop w:val="0"/>
          <w:marBottom w:val="0"/>
          <w:divBdr>
            <w:top w:val="none" w:sz="0" w:space="0" w:color="auto"/>
            <w:left w:val="none" w:sz="0" w:space="0" w:color="auto"/>
            <w:bottom w:val="none" w:sz="0" w:space="0" w:color="auto"/>
            <w:right w:val="none" w:sz="0" w:space="0" w:color="auto"/>
          </w:divBdr>
        </w:div>
      </w:divsChild>
    </w:div>
    <w:div w:id="1836262499">
      <w:bodyDiv w:val="1"/>
      <w:marLeft w:val="0"/>
      <w:marRight w:val="0"/>
      <w:marTop w:val="0"/>
      <w:marBottom w:val="0"/>
      <w:divBdr>
        <w:top w:val="none" w:sz="0" w:space="0" w:color="auto"/>
        <w:left w:val="none" w:sz="0" w:space="0" w:color="auto"/>
        <w:bottom w:val="none" w:sz="0" w:space="0" w:color="auto"/>
        <w:right w:val="none" w:sz="0" w:space="0" w:color="auto"/>
      </w:divBdr>
      <w:divsChild>
        <w:div w:id="965769184">
          <w:marLeft w:val="0"/>
          <w:marRight w:val="0"/>
          <w:marTop w:val="0"/>
          <w:marBottom w:val="0"/>
          <w:divBdr>
            <w:top w:val="none" w:sz="0" w:space="0" w:color="auto"/>
            <w:left w:val="none" w:sz="0" w:space="0" w:color="auto"/>
            <w:bottom w:val="none" w:sz="0" w:space="0" w:color="auto"/>
            <w:right w:val="none" w:sz="0" w:space="0" w:color="auto"/>
          </w:divBdr>
          <w:divsChild>
            <w:div w:id="1514878377">
              <w:marLeft w:val="0"/>
              <w:marRight w:val="0"/>
              <w:marTop w:val="450"/>
              <w:marBottom w:val="450"/>
              <w:divBdr>
                <w:top w:val="none" w:sz="0" w:space="0" w:color="auto"/>
                <w:left w:val="none" w:sz="0" w:space="0" w:color="auto"/>
                <w:bottom w:val="none" w:sz="0" w:space="0" w:color="auto"/>
                <w:right w:val="none" w:sz="0" w:space="0" w:color="auto"/>
              </w:divBdr>
              <w:divsChild>
                <w:div w:id="765618699">
                  <w:marLeft w:val="0"/>
                  <w:marRight w:val="0"/>
                  <w:marTop w:val="0"/>
                  <w:marBottom w:val="0"/>
                  <w:divBdr>
                    <w:top w:val="none" w:sz="0" w:space="0" w:color="auto"/>
                    <w:left w:val="none" w:sz="0" w:space="0" w:color="auto"/>
                    <w:bottom w:val="none" w:sz="0" w:space="0" w:color="auto"/>
                    <w:right w:val="none" w:sz="0" w:space="0" w:color="auto"/>
                  </w:divBdr>
                  <w:divsChild>
                    <w:div w:id="1681546743">
                      <w:marLeft w:val="0"/>
                      <w:marRight w:val="0"/>
                      <w:marTop w:val="0"/>
                      <w:marBottom w:val="0"/>
                      <w:divBdr>
                        <w:top w:val="none" w:sz="0" w:space="0" w:color="auto"/>
                        <w:left w:val="none" w:sz="0" w:space="0" w:color="auto"/>
                        <w:bottom w:val="none" w:sz="0" w:space="0" w:color="auto"/>
                        <w:right w:val="none" w:sz="0" w:space="0" w:color="auto"/>
                      </w:divBdr>
                    </w:div>
                    <w:div w:id="1922326442">
                      <w:marLeft w:val="0"/>
                      <w:marRight w:val="0"/>
                      <w:marTop w:val="0"/>
                      <w:marBottom w:val="0"/>
                      <w:divBdr>
                        <w:top w:val="single" w:sz="6" w:space="6" w:color="E5E5E5"/>
                        <w:left w:val="none" w:sz="0" w:space="0" w:color="auto"/>
                        <w:bottom w:val="none" w:sz="0" w:space="0" w:color="auto"/>
                        <w:right w:val="none" w:sz="0" w:space="0" w:color="auto"/>
                      </w:divBdr>
                    </w:div>
                  </w:divsChild>
                </w:div>
              </w:divsChild>
            </w:div>
          </w:divsChild>
        </w:div>
      </w:divsChild>
    </w:div>
    <w:div w:id="1947419029">
      <w:bodyDiv w:val="1"/>
      <w:marLeft w:val="0"/>
      <w:marRight w:val="0"/>
      <w:marTop w:val="0"/>
      <w:marBottom w:val="0"/>
      <w:divBdr>
        <w:top w:val="none" w:sz="0" w:space="0" w:color="auto"/>
        <w:left w:val="none" w:sz="0" w:space="0" w:color="auto"/>
        <w:bottom w:val="none" w:sz="0" w:space="0" w:color="auto"/>
        <w:right w:val="none" w:sz="0" w:space="0" w:color="auto"/>
      </w:divBdr>
      <w:divsChild>
        <w:div w:id="389575915">
          <w:marLeft w:val="0"/>
          <w:marRight w:val="0"/>
          <w:marTop w:val="0"/>
          <w:marBottom w:val="0"/>
          <w:divBdr>
            <w:top w:val="none" w:sz="0" w:space="0" w:color="auto"/>
            <w:left w:val="none" w:sz="0" w:space="0" w:color="auto"/>
            <w:bottom w:val="none" w:sz="0" w:space="0" w:color="auto"/>
            <w:right w:val="none" w:sz="0" w:space="0" w:color="auto"/>
          </w:divBdr>
        </w:div>
      </w:divsChild>
    </w:div>
    <w:div w:id="1984848600">
      <w:bodyDiv w:val="1"/>
      <w:marLeft w:val="0"/>
      <w:marRight w:val="0"/>
      <w:marTop w:val="0"/>
      <w:marBottom w:val="0"/>
      <w:divBdr>
        <w:top w:val="none" w:sz="0" w:space="0" w:color="auto"/>
        <w:left w:val="none" w:sz="0" w:space="0" w:color="auto"/>
        <w:bottom w:val="none" w:sz="0" w:space="0" w:color="auto"/>
        <w:right w:val="none" w:sz="0" w:space="0" w:color="auto"/>
      </w:divBdr>
    </w:div>
    <w:div w:id="2063676716">
      <w:bodyDiv w:val="1"/>
      <w:marLeft w:val="0"/>
      <w:marRight w:val="0"/>
      <w:marTop w:val="0"/>
      <w:marBottom w:val="0"/>
      <w:divBdr>
        <w:top w:val="none" w:sz="0" w:space="0" w:color="auto"/>
        <w:left w:val="none" w:sz="0" w:space="0" w:color="auto"/>
        <w:bottom w:val="none" w:sz="0" w:space="0" w:color="auto"/>
        <w:right w:val="none" w:sz="0" w:space="0" w:color="auto"/>
      </w:divBdr>
      <w:divsChild>
        <w:div w:id="107697579">
          <w:marLeft w:val="0"/>
          <w:marRight w:val="0"/>
          <w:marTop w:val="0"/>
          <w:marBottom w:val="0"/>
          <w:divBdr>
            <w:top w:val="none" w:sz="0" w:space="0" w:color="auto"/>
            <w:left w:val="none" w:sz="0" w:space="0" w:color="auto"/>
            <w:bottom w:val="none" w:sz="0" w:space="0" w:color="auto"/>
            <w:right w:val="none" w:sz="0" w:space="0" w:color="auto"/>
          </w:divBdr>
        </w:div>
        <w:div w:id="173808518">
          <w:marLeft w:val="0"/>
          <w:marRight w:val="0"/>
          <w:marTop w:val="0"/>
          <w:marBottom w:val="0"/>
          <w:divBdr>
            <w:top w:val="none" w:sz="0" w:space="0" w:color="auto"/>
            <w:left w:val="none" w:sz="0" w:space="0" w:color="auto"/>
            <w:bottom w:val="none" w:sz="0" w:space="0" w:color="auto"/>
            <w:right w:val="none" w:sz="0" w:space="0" w:color="auto"/>
          </w:divBdr>
        </w:div>
        <w:div w:id="273362818">
          <w:marLeft w:val="0"/>
          <w:marRight w:val="0"/>
          <w:marTop w:val="0"/>
          <w:marBottom w:val="0"/>
          <w:divBdr>
            <w:top w:val="none" w:sz="0" w:space="0" w:color="auto"/>
            <w:left w:val="none" w:sz="0" w:space="0" w:color="auto"/>
            <w:bottom w:val="none" w:sz="0" w:space="0" w:color="auto"/>
            <w:right w:val="none" w:sz="0" w:space="0" w:color="auto"/>
          </w:divBdr>
        </w:div>
        <w:div w:id="288829823">
          <w:marLeft w:val="0"/>
          <w:marRight w:val="0"/>
          <w:marTop w:val="0"/>
          <w:marBottom w:val="0"/>
          <w:divBdr>
            <w:top w:val="none" w:sz="0" w:space="0" w:color="auto"/>
            <w:left w:val="none" w:sz="0" w:space="0" w:color="auto"/>
            <w:bottom w:val="none" w:sz="0" w:space="0" w:color="auto"/>
            <w:right w:val="none" w:sz="0" w:space="0" w:color="auto"/>
          </w:divBdr>
        </w:div>
        <w:div w:id="695009626">
          <w:marLeft w:val="0"/>
          <w:marRight w:val="0"/>
          <w:marTop w:val="0"/>
          <w:marBottom w:val="0"/>
          <w:divBdr>
            <w:top w:val="none" w:sz="0" w:space="0" w:color="auto"/>
            <w:left w:val="none" w:sz="0" w:space="0" w:color="auto"/>
            <w:bottom w:val="none" w:sz="0" w:space="0" w:color="auto"/>
            <w:right w:val="none" w:sz="0" w:space="0" w:color="auto"/>
          </w:divBdr>
        </w:div>
        <w:div w:id="706560922">
          <w:marLeft w:val="0"/>
          <w:marRight w:val="0"/>
          <w:marTop w:val="0"/>
          <w:marBottom w:val="0"/>
          <w:divBdr>
            <w:top w:val="none" w:sz="0" w:space="0" w:color="auto"/>
            <w:left w:val="none" w:sz="0" w:space="0" w:color="auto"/>
            <w:bottom w:val="none" w:sz="0" w:space="0" w:color="auto"/>
            <w:right w:val="none" w:sz="0" w:space="0" w:color="auto"/>
          </w:divBdr>
        </w:div>
        <w:div w:id="818108983">
          <w:marLeft w:val="0"/>
          <w:marRight w:val="0"/>
          <w:marTop w:val="0"/>
          <w:marBottom w:val="0"/>
          <w:divBdr>
            <w:top w:val="none" w:sz="0" w:space="0" w:color="auto"/>
            <w:left w:val="none" w:sz="0" w:space="0" w:color="auto"/>
            <w:bottom w:val="none" w:sz="0" w:space="0" w:color="auto"/>
            <w:right w:val="none" w:sz="0" w:space="0" w:color="auto"/>
          </w:divBdr>
        </w:div>
        <w:div w:id="840007480">
          <w:marLeft w:val="0"/>
          <w:marRight w:val="0"/>
          <w:marTop w:val="0"/>
          <w:marBottom w:val="0"/>
          <w:divBdr>
            <w:top w:val="none" w:sz="0" w:space="0" w:color="auto"/>
            <w:left w:val="none" w:sz="0" w:space="0" w:color="auto"/>
            <w:bottom w:val="none" w:sz="0" w:space="0" w:color="auto"/>
            <w:right w:val="none" w:sz="0" w:space="0" w:color="auto"/>
          </w:divBdr>
        </w:div>
        <w:div w:id="884484814">
          <w:marLeft w:val="0"/>
          <w:marRight w:val="0"/>
          <w:marTop w:val="0"/>
          <w:marBottom w:val="0"/>
          <w:divBdr>
            <w:top w:val="none" w:sz="0" w:space="0" w:color="auto"/>
            <w:left w:val="none" w:sz="0" w:space="0" w:color="auto"/>
            <w:bottom w:val="none" w:sz="0" w:space="0" w:color="auto"/>
            <w:right w:val="none" w:sz="0" w:space="0" w:color="auto"/>
          </w:divBdr>
        </w:div>
        <w:div w:id="1009068008">
          <w:marLeft w:val="0"/>
          <w:marRight w:val="0"/>
          <w:marTop w:val="0"/>
          <w:marBottom w:val="0"/>
          <w:divBdr>
            <w:top w:val="none" w:sz="0" w:space="0" w:color="auto"/>
            <w:left w:val="none" w:sz="0" w:space="0" w:color="auto"/>
            <w:bottom w:val="none" w:sz="0" w:space="0" w:color="auto"/>
            <w:right w:val="none" w:sz="0" w:space="0" w:color="auto"/>
          </w:divBdr>
        </w:div>
        <w:div w:id="1133526190">
          <w:marLeft w:val="0"/>
          <w:marRight w:val="0"/>
          <w:marTop w:val="0"/>
          <w:marBottom w:val="0"/>
          <w:divBdr>
            <w:top w:val="none" w:sz="0" w:space="0" w:color="auto"/>
            <w:left w:val="none" w:sz="0" w:space="0" w:color="auto"/>
            <w:bottom w:val="none" w:sz="0" w:space="0" w:color="auto"/>
            <w:right w:val="none" w:sz="0" w:space="0" w:color="auto"/>
          </w:divBdr>
        </w:div>
        <w:div w:id="1168013192">
          <w:marLeft w:val="0"/>
          <w:marRight w:val="0"/>
          <w:marTop w:val="0"/>
          <w:marBottom w:val="0"/>
          <w:divBdr>
            <w:top w:val="none" w:sz="0" w:space="0" w:color="auto"/>
            <w:left w:val="none" w:sz="0" w:space="0" w:color="auto"/>
            <w:bottom w:val="none" w:sz="0" w:space="0" w:color="auto"/>
            <w:right w:val="none" w:sz="0" w:space="0" w:color="auto"/>
          </w:divBdr>
        </w:div>
        <w:div w:id="1387291052">
          <w:marLeft w:val="0"/>
          <w:marRight w:val="0"/>
          <w:marTop w:val="0"/>
          <w:marBottom w:val="0"/>
          <w:divBdr>
            <w:top w:val="none" w:sz="0" w:space="0" w:color="auto"/>
            <w:left w:val="none" w:sz="0" w:space="0" w:color="auto"/>
            <w:bottom w:val="none" w:sz="0" w:space="0" w:color="auto"/>
            <w:right w:val="none" w:sz="0" w:space="0" w:color="auto"/>
          </w:divBdr>
        </w:div>
        <w:div w:id="1441683687">
          <w:marLeft w:val="0"/>
          <w:marRight w:val="0"/>
          <w:marTop w:val="0"/>
          <w:marBottom w:val="0"/>
          <w:divBdr>
            <w:top w:val="none" w:sz="0" w:space="0" w:color="auto"/>
            <w:left w:val="none" w:sz="0" w:space="0" w:color="auto"/>
            <w:bottom w:val="none" w:sz="0" w:space="0" w:color="auto"/>
            <w:right w:val="none" w:sz="0" w:space="0" w:color="auto"/>
          </w:divBdr>
        </w:div>
        <w:div w:id="1585147503">
          <w:marLeft w:val="0"/>
          <w:marRight w:val="0"/>
          <w:marTop w:val="0"/>
          <w:marBottom w:val="0"/>
          <w:divBdr>
            <w:top w:val="none" w:sz="0" w:space="0" w:color="auto"/>
            <w:left w:val="none" w:sz="0" w:space="0" w:color="auto"/>
            <w:bottom w:val="none" w:sz="0" w:space="0" w:color="auto"/>
            <w:right w:val="none" w:sz="0" w:space="0" w:color="auto"/>
          </w:divBdr>
        </w:div>
        <w:div w:id="1861699320">
          <w:marLeft w:val="0"/>
          <w:marRight w:val="0"/>
          <w:marTop w:val="0"/>
          <w:marBottom w:val="0"/>
          <w:divBdr>
            <w:top w:val="none" w:sz="0" w:space="0" w:color="auto"/>
            <w:left w:val="none" w:sz="0" w:space="0" w:color="auto"/>
            <w:bottom w:val="none" w:sz="0" w:space="0" w:color="auto"/>
            <w:right w:val="none" w:sz="0" w:space="0" w:color="auto"/>
          </w:divBdr>
        </w:div>
      </w:divsChild>
    </w:div>
    <w:div w:id="2099057913">
      <w:bodyDiv w:val="1"/>
      <w:marLeft w:val="0"/>
      <w:marRight w:val="0"/>
      <w:marTop w:val="0"/>
      <w:marBottom w:val="0"/>
      <w:divBdr>
        <w:top w:val="none" w:sz="0" w:space="0" w:color="auto"/>
        <w:left w:val="none" w:sz="0" w:space="0" w:color="auto"/>
        <w:bottom w:val="none" w:sz="0" w:space="0" w:color="auto"/>
        <w:right w:val="none" w:sz="0" w:space="0" w:color="auto"/>
      </w:divBdr>
      <w:divsChild>
        <w:div w:id="1668829069">
          <w:marLeft w:val="0"/>
          <w:marRight w:val="0"/>
          <w:marTop w:val="0"/>
          <w:marBottom w:val="0"/>
          <w:divBdr>
            <w:top w:val="none" w:sz="0" w:space="0" w:color="auto"/>
            <w:left w:val="none" w:sz="0" w:space="0" w:color="auto"/>
            <w:bottom w:val="none" w:sz="0" w:space="0" w:color="auto"/>
            <w:right w:val="none" w:sz="0" w:space="0" w:color="auto"/>
          </w:divBdr>
        </w:div>
      </w:divsChild>
    </w:div>
    <w:div w:id="2120026320">
      <w:bodyDiv w:val="1"/>
      <w:marLeft w:val="0"/>
      <w:marRight w:val="0"/>
      <w:marTop w:val="0"/>
      <w:marBottom w:val="0"/>
      <w:divBdr>
        <w:top w:val="none" w:sz="0" w:space="0" w:color="auto"/>
        <w:left w:val="none" w:sz="0" w:space="0" w:color="auto"/>
        <w:bottom w:val="none" w:sz="0" w:space="0" w:color="auto"/>
        <w:right w:val="none" w:sz="0" w:space="0" w:color="auto"/>
      </w:divBdr>
      <w:divsChild>
        <w:div w:id="216282017">
          <w:marLeft w:val="0"/>
          <w:marRight w:val="0"/>
          <w:marTop w:val="0"/>
          <w:marBottom w:val="0"/>
          <w:divBdr>
            <w:top w:val="none" w:sz="0" w:space="0" w:color="auto"/>
            <w:left w:val="none" w:sz="0" w:space="0" w:color="auto"/>
            <w:bottom w:val="none" w:sz="0" w:space="0" w:color="auto"/>
            <w:right w:val="none" w:sz="0" w:space="0" w:color="auto"/>
          </w:divBdr>
        </w:div>
        <w:div w:id="302664091">
          <w:marLeft w:val="0"/>
          <w:marRight w:val="0"/>
          <w:marTop w:val="0"/>
          <w:marBottom w:val="0"/>
          <w:divBdr>
            <w:top w:val="none" w:sz="0" w:space="0" w:color="auto"/>
            <w:left w:val="none" w:sz="0" w:space="0" w:color="auto"/>
            <w:bottom w:val="none" w:sz="0" w:space="0" w:color="auto"/>
            <w:right w:val="none" w:sz="0" w:space="0" w:color="auto"/>
          </w:divBdr>
        </w:div>
        <w:div w:id="414670689">
          <w:marLeft w:val="0"/>
          <w:marRight w:val="0"/>
          <w:marTop w:val="0"/>
          <w:marBottom w:val="0"/>
          <w:divBdr>
            <w:top w:val="none" w:sz="0" w:space="0" w:color="auto"/>
            <w:left w:val="none" w:sz="0" w:space="0" w:color="auto"/>
            <w:bottom w:val="none" w:sz="0" w:space="0" w:color="auto"/>
            <w:right w:val="none" w:sz="0" w:space="0" w:color="auto"/>
          </w:divBdr>
        </w:div>
        <w:div w:id="478156638">
          <w:marLeft w:val="0"/>
          <w:marRight w:val="0"/>
          <w:marTop w:val="0"/>
          <w:marBottom w:val="0"/>
          <w:divBdr>
            <w:top w:val="none" w:sz="0" w:space="0" w:color="auto"/>
            <w:left w:val="none" w:sz="0" w:space="0" w:color="auto"/>
            <w:bottom w:val="none" w:sz="0" w:space="0" w:color="auto"/>
            <w:right w:val="none" w:sz="0" w:space="0" w:color="auto"/>
          </w:divBdr>
        </w:div>
        <w:div w:id="546375350">
          <w:marLeft w:val="0"/>
          <w:marRight w:val="0"/>
          <w:marTop w:val="0"/>
          <w:marBottom w:val="0"/>
          <w:divBdr>
            <w:top w:val="none" w:sz="0" w:space="0" w:color="auto"/>
            <w:left w:val="none" w:sz="0" w:space="0" w:color="auto"/>
            <w:bottom w:val="none" w:sz="0" w:space="0" w:color="auto"/>
            <w:right w:val="none" w:sz="0" w:space="0" w:color="auto"/>
          </w:divBdr>
        </w:div>
        <w:div w:id="798307584">
          <w:marLeft w:val="0"/>
          <w:marRight w:val="0"/>
          <w:marTop w:val="0"/>
          <w:marBottom w:val="0"/>
          <w:divBdr>
            <w:top w:val="none" w:sz="0" w:space="0" w:color="auto"/>
            <w:left w:val="none" w:sz="0" w:space="0" w:color="auto"/>
            <w:bottom w:val="none" w:sz="0" w:space="0" w:color="auto"/>
            <w:right w:val="none" w:sz="0" w:space="0" w:color="auto"/>
          </w:divBdr>
        </w:div>
        <w:div w:id="839345919">
          <w:marLeft w:val="0"/>
          <w:marRight w:val="0"/>
          <w:marTop w:val="0"/>
          <w:marBottom w:val="0"/>
          <w:divBdr>
            <w:top w:val="none" w:sz="0" w:space="0" w:color="auto"/>
            <w:left w:val="none" w:sz="0" w:space="0" w:color="auto"/>
            <w:bottom w:val="none" w:sz="0" w:space="0" w:color="auto"/>
            <w:right w:val="none" w:sz="0" w:space="0" w:color="auto"/>
          </w:divBdr>
        </w:div>
        <w:div w:id="1174152262">
          <w:marLeft w:val="0"/>
          <w:marRight w:val="0"/>
          <w:marTop w:val="0"/>
          <w:marBottom w:val="0"/>
          <w:divBdr>
            <w:top w:val="none" w:sz="0" w:space="0" w:color="auto"/>
            <w:left w:val="none" w:sz="0" w:space="0" w:color="auto"/>
            <w:bottom w:val="none" w:sz="0" w:space="0" w:color="auto"/>
            <w:right w:val="none" w:sz="0" w:space="0" w:color="auto"/>
          </w:divBdr>
        </w:div>
        <w:div w:id="1296721988">
          <w:marLeft w:val="0"/>
          <w:marRight w:val="0"/>
          <w:marTop w:val="0"/>
          <w:marBottom w:val="0"/>
          <w:divBdr>
            <w:top w:val="none" w:sz="0" w:space="0" w:color="auto"/>
            <w:left w:val="none" w:sz="0" w:space="0" w:color="auto"/>
            <w:bottom w:val="none" w:sz="0" w:space="0" w:color="auto"/>
            <w:right w:val="none" w:sz="0" w:space="0" w:color="auto"/>
          </w:divBdr>
        </w:div>
        <w:div w:id="1460344502">
          <w:marLeft w:val="0"/>
          <w:marRight w:val="0"/>
          <w:marTop w:val="0"/>
          <w:marBottom w:val="0"/>
          <w:divBdr>
            <w:top w:val="none" w:sz="0" w:space="0" w:color="auto"/>
            <w:left w:val="none" w:sz="0" w:space="0" w:color="auto"/>
            <w:bottom w:val="none" w:sz="0" w:space="0" w:color="auto"/>
            <w:right w:val="none" w:sz="0" w:space="0" w:color="auto"/>
          </w:divBdr>
        </w:div>
        <w:div w:id="1588925422">
          <w:marLeft w:val="0"/>
          <w:marRight w:val="0"/>
          <w:marTop w:val="0"/>
          <w:marBottom w:val="0"/>
          <w:divBdr>
            <w:top w:val="none" w:sz="0" w:space="0" w:color="auto"/>
            <w:left w:val="none" w:sz="0" w:space="0" w:color="auto"/>
            <w:bottom w:val="none" w:sz="0" w:space="0" w:color="auto"/>
            <w:right w:val="none" w:sz="0" w:space="0" w:color="auto"/>
          </w:divBdr>
        </w:div>
        <w:div w:id="1729844883">
          <w:marLeft w:val="0"/>
          <w:marRight w:val="0"/>
          <w:marTop w:val="0"/>
          <w:marBottom w:val="0"/>
          <w:divBdr>
            <w:top w:val="none" w:sz="0" w:space="0" w:color="auto"/>
            <w:left w:val="none" w:sz="0" w:space="0" w:color="auto"/>
            <w:bottom w:val="none" w:sz="0" w:space="0" w:color="auto"/>
            <w:right w:val="none" w:sz="0" w:space="0" w:color="auto"/>
          </w:divBdr>
        </w:div>
        <w:div w:id="1764953820">
          <w:marLeft w:val="0"/>
          <w:marRight w:val="0"/>
          <w:marTop w:val="0"/>
          <w:marBottom w:val="0"/>
          <w:divBdr>
            <w:top w:val="none" w:sz="0" w:space="0" w:color="auto"/>
            <w:left w:val="none" w:sz="0" w:space="0" w:color="auto"/>
            <w:bottom w:val="none" w:sz="0" w:space="0" w:color="auto"/>
            <w:right w:val="none" w:sz="0" w:space="0" w:color="auto"/>
          </w:divBdr>
        </w:div>
        <w:div w:id="1995721959">
          <w:marLeft w:val="0"/>
          <w:marRight w:val="0"/>
          <w:marTop w:val="0"/>
          <w:marBottom w:val="0"/>
          <w:divBdr>
            <w:top w:val="none" w:sz="0" w:space="0" w:color="auto"/>
            <w:left w:val="none" w:sz="0" w:space="0" w:color="auto"/>
            <w:bottom w:val="none" w:sz="0" w:space="0" w:color="auto"/>
            <w:right w:val="none" w:sz="0" w:space="0" w:color="auto"/>
          </w:divBdr>
        </w:div>
        <w:div w:id="2002073322">
          <w:marLeft w:val="0"/>
          <w:marRight w:val="0"/>
          <w:marTop w:val="0"/>
          <w:marBottom w:val="0"/>
          <w:divBdr>
            <w:top w:val="none" w:sz="0" w:space="0" w:color="auto"/>
            <w:left w:val="none" w:sz="0" w:space="0" w:color="auto"/>
            <w:bottom w:val="none" w:sz="0" w:space="0" w:color="auto"/>
            <w:right w:val="none" w:sz="0" w:space="0" w:color="auto"/>
          </w:divBdr>
        </w:div>
        <w:div w:id="2044285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microsoft.com/office/2007/relationships/diagramDrawing" Target="diagrams/drawing1.xml"/><Relationship Id="rId39" Type="http://schemas.openxmlformats.org/officeDocument/2006/relationships/hyperlink" Target="https://institute.incap.org/assets/docs/CommunityPartners_Survey_2026.pdf" TargetMode="External"/><Relationship Id="rId21" Type="http://schemas.openxmlformats.org/officeDocument/2006/relationships/image" Target="media/image10.jpeg"/><Relationship Id="rId34" Type="http://schemas.openxmlformats.org/officeDocument/2006/relationships/diagramLayout" Target="diagrams/layout2.xm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diagramQuickStyle" Target="diagrams/quickStyle1.xml"/><Relationship Id="rId32" Type="http://schemas.openxmlformats.org/officeDocument/2006/relationships/image" Target="media/image11.jpeg"/><Relationship Id="rId37" Type="http://schemas.microsoft.com/office/2007/relationships/diagramDrawing" Target="diagrams/drawing2.xm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diagramLayout" Target="diagrams/layout1.xml"/><Relationship Id="rId28" Type="http://schemas.openxmlformats.org/officeDocument/2006/relationships/chart" Target="charts/chart2.xml"/><Relationship Id="rId36" Type="http://schemas.openxmlformats.org/officeDocument/2006/relationships/diagramColors" Target="diagrams/colors2.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chart" Target="charts/chart5.xm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diagramData" Target="diagrams/data1.xml"/><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diagramQuickStyle" Target="diagrams/quickStyle2.xml"/><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diagramColors" Target="diagrams/colors1.xml"/><Relationship Id="rId33" Type="http://schemas.openxmlformats.org/officeDocument/2006/relationships/diagramData" Target="diagrams/data2.xml"/><Relationship Id="rId38" Type="http://schemas.openxmlformats.org/officeDocument/2006/relationships/hyperlink" Target="https://institute.incap.org/assets/docs/Low-Income_Survey_2026.pdf" TargetMode="External"/><Relationship Id="rId46"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header" Target="header2.xml"/></Relationships>
</file>

<file path=word/_rels/endnotes.xml.rels><?xml version="1.0" encoding="UTF-8" standalone="yes"?>
<Relationships xmlns="http://schemas.openxmlformats.org/package/2006/relationships"><Relationship Id="rId8" Type="http://schemas.openxmlformats.org/officeDocument/2006/relationships/hyperlink" Target="https://doi.org/10.1001/jamanetworkopen.2024.58984" TargetMode="External"/><Relationship Id="rId13" Type="http://schemas.openxmlformats.org/officeDocument/2006/relationships/hyperlink" Target="https://eu.heraldtimesonline.com/story/news/2025/08/26/water-utility-in-monroe-county-reveals-how-much-it-wants-to-hike-rates/85834015007/" TargetMode="External"/><Relationship Id="rId18" Type="http://schemas.openxmlformats.org/officeDocument/2006/relationships/hyperlink" Target="https://doi.org/10.1017/jns.2023.64" TargetMode="External"/><Relationship Id="rId26" Type="http://schemas.openxmlformats.org/officeDocument/2006/relationships/hyperlink" Target="https://doi.org/10.1007/s12232-024-00452-z" TargetMode="External"/><Relationship Id="rId3" Type="http://schemas.openxmlformats.org/officeDocument/2006/relationships/hyperlink" Target="https://nlihc.org/sites/default/files/SHP_IN.pdf" TargetMode="External"/><Relationship Id="rId21" Type="http://schemas.openxmlformats.org/officeDocument/2006/relationships/hyperlink" Target="https://doi.org/10.1007/s11606-019-05326-7" TargetMode="External"/><Relationship Id="rId7" Type="http://schemas.openxmlformats.org/officeDocument/2006/relationships/hyperlink" Target="https://www.epa.gov/lead/what-are-some-health-effects-lead" TargetMode="External"/><Relationship Id="rId12" Type="http://schemas.openxmlformats.org/officeDocument/2006/relationships/hyperlink" Target="https://irp.cdn-website.com/33c9b1a8/files/uploaded/2025+State+of+Housing+in+Black+America+Report+Web+Based+Version.pdf" TargetMode="External"/><Relationship Id="rId17" Type="http://schemas.openxmlformats.org/officeDocument/2006/relationships/hyperlink" Target="https://www.in.gov/ihcda/homeowners-and-renters/low-income-home-energy-assistance-program-liheap/" TargetMode="External"/><Relationship Id="rId25" Type="http://schemas.openxmlformats.org/officeDocument/2006/relationships/hyperlink" Target="https://doi.org/10.1007/s12187-020-09782-0" TargetMode="External"/><Relationship Id="rId2" Type="http://schemas.openxmlformats.org/officeDocument/2006/relationships/hyperlink" Target="https://www.savi.org/where-you-live-matters-exploring-community-health-and-risk-factors-in-central-indiana/" TargetMode="External"/><Relationship Id="rId16" Type="http://schemas.openxmlformats.org/officeDocument/2006/relationships/hyperlink" Target="https://neuac.org/wp-content/uploads/2026/01/Indiana-State-Sheet-FY24.pdf" TargetMode="External"/><Relationship Id="rId20" Type="http://schemas.openxmlformats.org/officeDocument/2006/relationships/hyperlink" Target="https://doi.org/10.1111/ruso.12475" TargetMode="External"/><Relationship Id="rId29" Type="http://schemas.openxmlformats.org/officeDocument/2006/relationships/hyperlink" Target="https://upward-mobility.urban.org/framework/neighborhoods/transportation" TargetMode="External"/><Relationship Id="rId1" Type="http://schemas.openxmlformats.org/officeDocument/2006/relationships/hyperlink" Target="https://iiwfs.memberclicks.net/assets/docs/Self-Sufficiency/IN2016-2020_Demo_CA.pdf" TargetMode="External"/><Relationship Id="rId6" Type="http://schemas.openxmlformats.org/officeDocument/2006/relationships/hyperlink" Target="https://www.ncbi.nlm.nih.gov/books/NBK44199/" TargetMode="External"/><Relationship Id="rId11" Type="http://schemas.openxmlformats.org/officeDocument/2006/relationships/hyperlink" Target="https://doi.org/10.1073/pnas.2305860120" TargetMode="External"/><Relationship Id="rId24" Type="http://schemas.openxmlformats.org/officeDocument/2006/relationships/hyperlink" Target="https://doi.org/10.1007/s11205-023-03118-5" TargetMode="External"/><Relationship Id="rId5" Type="http://schemas.openxmlformats.org/officeDocument/2006/relationships/hyperlink" Target="https://doi.org/10.1186/1476-069X-9-72" TargetMode="External"/><Relationship Id="rId15" Type="http://schemas.openxmlformats.org/officeDocument/2006/relationships/hyperlink" Target="https://institute.incap.org/assets/docs/Reports/Billed%20to%20the%20Breaking%20Point%20Final.pdf" TargetMode="External"/><Relationship Id="rId23" Type="http://schemas.openxmlformats.org/officeDocument/2006/relationships/hyperlink" Target="https://doi.org/10.1007/s11205-025-03615-9" TargetMode="External"/><Relationship Id="rId28" Type="http://schemas.openxmlformats.org/officeDocument/2006/relationships/hyperlink" Target="https://doi.org/10.1007/s11205-025-03585-y" TargetMode="External"/><Relationship Id="rId10" Type="http://schemas.openxmlformats.org/officeDocument/2006/relationships/hyperlink" Target="https://doi.org/10.1001/jamanetworkopen.2025.4852" TargetMode="External"/><Relationship Id="rId19" Type="http://schemas.openxmlformats.org/officeDocument/2006/relationships/hyperlink" Target="https://ers.usda.gov/sites/default/files/_laserfiche/publications/109896/ERR-337.pdf?v=35954" TargetMode="External"/><Relationship Id="rId4" Type="http://schemas.openxmlformats.org/officeDocument/2006/relationships/hyperlink" Target="https://doi.org/10.7416/ai.2020.3391" TargetMode="External"/><Relationship Id="rId9" Type="http://schemas.openxmlformats.org/officeDocument/2006/relationships/hyperlink" Target="https://doi.org/10.1001/jamapediatrics.2024.1159" TargetMode="External"/><Relationship Id="rId14" Type="http://schemas.openxmlformats.org/officeDocument/2006/relationships/hyperlink" Target="https://ir.amwater.com/news-and-events/financial-releases/financial-release-details/2024/Indiana-American-Water-Granted-New-Rates-by-the-Indiana-Utility-Regulatory-Commission/default.aspx" TargetMode="External"/><Relationship Id="rId22" Type="http://schemas.openxmlformats.org/officeDocument/2006/relationships/hyperlink" Target="https://doi.org/10.1007/s13132-023-01128-9" TargetMode="External"/><Relationship Id="rId27" Type="http://schemas.openxmlformats.org/officeDocument/2006/relationships/hyperlink" Target="https://doi.org/10.1002/ets2.12318" TargetMode="External"/><Relationship Id="rId30" Type="http://schemas.openxmlformats.org/officeDocument/2006/relationships/hyperlink" Target="https://doi.org/10.1093/aje/kwad14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2.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118094827187697"/>
          <c:y val="1.9656019656019656E-2"/>
          <c:w val="0.63763861709067193"/>
          <c:h val="0.9606879606879607"/>
        </c:manualLayout>
      </c:layout>
      <c:doughnutChart>
        <c:varyColors val="1"/>
        <c:ser>
          <c:idx val="0"/>
          <c:order val="0"/>
          <c:tx>
            <c:strRef>
              <c:f>Sheet1!$B$1</c:f>
              <c:strCache>
                <c:ptCount val="1"/>
                <c:pt idx="0">
                  <c:v>Sales</c:v>
                </c:pt>
              </c:strCache>
            </c:strRef>
          </c:tx>
          <c:dPt>
            <c:idx val="0"/>
            <c:bubble3D val="0"/>
            <c:spPr>
              <a:solidFill>
                <a:schemeClr val="accent5"/>
              </a:solidFill>
              <a:ln w="19050">
                <a:solidFill>
                  <a:schemeClr val="lt1"/>
                </a:solidFill>
              </a:ln>
              <a:effectLst/>
            </c:spPr>
            <c:extLst>
              <c:ext xmlns:c16="http://schemas.microsoft.com/office/drawing/2014/chart" uri="{C3380CC4-5D6E-409C-BE32-E72D297353CC}">
                <c16:uniqueId val="{00000001-C577-4175-B77A-5FE6A741C081}"/>
              </c:ext>
            </c:extLst>
          </c:dPt>
          <c:dPt>
            <c:idx val="1"/>
            <c:bubble3D val="0"/>
            <c:spPr>
              <a:solidFill>
                <a:schemeClr val="bg2"/>
              </a:solidFill>
              <a:ln w="19050">
                <a:solidFill>
                  <a:schemeClr val="lt1"/>
                </a:solidFill>
              </a:ln>
              <a:effectLst/>
            </c:spPr>
            <c:extLst>
              <c:ext xmlns:c16="http://schemas.microsoft.com/office/drawing/2014/chart" uri="{C3380CC4-5D6E-409C-BE32-E72D297353CC}">
                <c16:uniqueId val="{00000003-C577-4175-B77A-5FE6A741C08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577-4175-B77A-5FE6A741C08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577-4175-B77A-5FE6A741C081}"/>
              </c:ext>
            </c:extLst>
          </c:dPt>
          <c:cat>
            <c:strRef>
              <c:f>Sheet1!$A$2:$A$5</c:f>
              <c:strCache>
                <c:ptCount val="2"/>
                <c:pt idx="0">
                  <c:v>1st Qtr</c:v>
                </c:pt>
                <c:pt idx="1">
                  <c:v>2nd Qtr</c:v>
                </c:pt>
              </c:strCache>
            </c:strRef>
          </c:cat>
          <c:val>
            <c:numRef>
              <c:f>Sheet1!$B$2:$B$5</c:f>
              <c:numCache>
                <c:formatCode>General</c:formatCode>
                <c:ptCount val="4"/>
                <c:pt idx="0">
                  <c:v>11.7</c:v>
                </c:pt>
                <c:pt idx="1">
                  <c:v>88.3</c:v>
                </c:pt>
              </c:numCache>
            </c:numRef>
          </c:val>
          <c:extLst>
            <c:ext xmlns:c16="http://schemas.microsoft.com/office/drawing/2014/chart" uri="{C3380CC4-5D6E-409C-BE32-E72D297353CC}">
              <c16:uniqueId val="{00000008-C577-4175-B77A-5FE6A741C081}"/>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118094827187697"/>
          <c:y val="1.9656019656019656E-2"/>
          <c:w val="0.63763861709067193"/>
          <c:h val="0.9606879606879607"/>
        </c:manualLayout>
      </c:layout>
      <c:doughnutChart>
        <c:varyColors val="1"/>
        <c:ser>
          <c:idx val="0"/>
          <c:order val="0"/>
          <c:tx>
            <c:strRef>
              <c:f>Sheet1!$B$1</c:f>
              <c:strCache>
                <c:ptCount val="1"/>
                <c:pt idx="0">
                  <c:v>Sales</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9EEC-4F09-B89D-65A16DCD83E8}"/>
              </c:ext>
            </c:extLst>
          </c:dPt>
          <c:dPt>
            <c:idx val="1"/>
            <c:bubble3D val="0"/>
            <c:spPr>
              <a:solidFill>
                <a:schemeClr val="bg2"/>
              </a:solidFill>
              <a:ln w="19050">
                <a:solidFill>
                  <a:schemeClr val="lt1"/>
                </a:solidFill>
              </a:ln>
              <a:effectLst/>
            </c:spPr>
            <c:extLst>
              <c:ext xmlns:c16="http://schemas.microsoft.com/office/drawing/2014/chart" uri="{C3380CC4-5D6E-409C-BE32-E72D297353CC}">
                <c16:uniqueId val="{00000003-9EEC-4F09-B89D-65A16DCD83E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EEC-4F09-B89D-65A16DCD83E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EEC-4F09-B89D-65A16DCD83E8}"/>
              </c:ext>
            </c:extLst>
          </c:dPt>
          <c:cat>
            <c:strRef>
              <c:f>Sheet1!$A$2:$A$5</c:f>
              <c:strCache>
                <c:ptCount val="2"/>
                <c:pt idx="0">
                  <c:v>1st Qtr</c:v>
                </c:pt>
                <c:pt idx="1">
                  <c:v>2nd Qtr</c:v>
                </c:pt>
              </c:strCache>
            </c:strRef>
          </c:cat>
          <c:val>
            <c:numRef>
              <c:f>Sheet1!$B$2:$B$5</c:f>
              <c:numCache>
                <c:formatCode>General</c:formatCode>
                <c:ptCount val="4"/>
                <c:pt idx="0">
                  <c:v>12.8</c:v>
                </c:pt>
                <c:pt idx="1">
                  <c:v>87.2</c:v>
                </c:pt>
              </c:numCache>
            </c:numRef>
          </c:val>
          <c:extLst>
            <c:ext xmlns:c16="http://schemas.microsoft.com/office/drawing/2014/chart" uri="{C3380CC4-5D6E-409C-BE32-E72D297353CC}">
              <c16:uniqueId val="{00000008-9EEC-4F09-B89D-65A16DCD83E8}"/>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118094827187697"/>
          <c:y val="1.9656019656019656E-2"/>
          <c:w val="0.63763861709067193"/>
          <c:h val="0.9606879606879607"/>
        </c:manualLayout>
      </c:layout>
      <c:doughnut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3E2-413E-BF8E-D4B67603555D}"/>
              </c:ext>
            </c:extLst>
          </c:dPt>
          <c:dPt>
            <c:idx val="1"/>
            <c:bubble3D val="0"/>
            <c:spPr>
              <a:solidFill>
                <a:schemeClr val="bg2"/>
              </a:solidFill>
              <a:ln w="19050">
                <a:solidFill>
                  <a:schemeClr val="lt1"/>
                </a:solidFill>
              </a:ln>
              <a:effectLst/>
            </c:spPr>
            <c:extLst>
              <c:ext xmlns:c16="http://schemas.microsoft.com/office/drawing/2014/chart" uri="{C3380CC4-5D6E-409C-BE32-E72D297353CC}">
                <c16:uniqueId val="{00000003-13E2-413E-BF8E-D4B67603555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3E2-413E-BF8E-D4B67603555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3E2-413E-BF8E-D4B67603555D}"/>
              </c:ext>
            </c:extLst>
          </c:dPt>
          <c:cat>
            <c:strRef>
              <c:f>Sheet1!$A$2:$A$5</c:f>
              <c:strCache>
                <c:ptCount val="2"/>
                <c:pt idx="0">
                  <c:v>1st Qtr</c:v>
                </c:pt>
                <c:pt idx="1">
                  <c:v>2nd Qtr</c:v>
                </c:pt>
              </c:strCache>
            </c:strRef>
          </c:cat>
          <c:val>
            <c:numRef>
              <c:f>Sheet1!$B$2:$B$5</c:f>
              <c:numCache>
                <c:formatCode>General</c:formatCode>
                <c:ptCount val="4"/>
                <c:pt idx="0">
                  <c:v>13.7</c:v>
                </c:pt>
                <c:pt idx="1">
                  <c:v>86.3</c:v>
                </c:pt>
              </c:numCache>
            </c:numRef>
          </c:val>
          <c:extLst>
            <c:ext xmlns:c16="http://schemas.microsoft.com/office/drawing/2014/chart" uri="{C3380CC4-5D6E-409C-BE32-E72D297353CC}">
              <c16:uniqueId val="{00000008-13E2-413E-BF8E-D4B67603555D}"/>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118094827187697"/>
          <c:y val="1.9656019656019656E-2"/>
          <c:w val="0.63763861709067193"/>
          <c:h val="0.9606879606879607"/>
        </c:manualLayout>
      </c:layout>
      <c:doughnutChart>
        <c:varyColors val="1"/>
        <c:ser>
          <c:idx val="0"/>
          <c:order val="0"/>
          <c:tx>
            <c:strRef>
              <c:f>Sheet1!$B$1</c:f>
              <c:strCache>
                <c:ptCount val="1"/>
                <c:pt idx="0">
                  <c:v>Sales</c:v>
                </c:pt>
              </c:strCache>
            </c:strRef>
          </c:tx>
          <c:dPt>
            <c:idx val="0"/>
            <c:bubble3D val="0"/>
            <c:spPr>
              <a:solidFill>
                <a:schemeClr val="accent5"/>
              </a:solidFill>
              <a:ln w="19050">
                <a:solidFill>
                  <a:schemeClr val="lt1"/>
                </a:solidFill>
              </a:ln>
              <a:effectLst/>
            </c:spPr>
            <c:extLst>
              <c:ext xmlns:c16="http://schemas.microsoft.com/office/drawing/2014/chart" uri="{C3380CC4-5D6E-409C-BE32-E72D297353CC}">
                <c16:uniqueId val="{00000001-604A-475A-A1C5-47784853D045}"/>
              </c:ext>
            </c:extLst>
          </c:dPt>
          <c:dPt>
            <c:idx val="1"/>
            <c:bubble3D val="0"/>
            <c:spPr>
              <a:solidFill>
                <a:schemeClr val="bg2"/>
              </a:solidFill>
              <a:ln w="19050">
                <a:solidFill>
                  <a:schemeClr val="lt1"/>
                </a:solidFill>
              </a:ln>
              <a:effectLst/>
            </c:spPr>
            <c:extLst>
              <c:ext xmlns:c16="http://schemas.microsoft.com/office/drawing/2014/chart" uri="{C3380CC4-5D6E-409C-BE32-E72D297353CC}">
                <c16:uniqueId val="{00000003-604A-475A-A1C5-47784853D04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04A-475A-A1C5-47784853D04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04A-475A-A1C5-47784853D045}"/>
              </c:ext>
            </c:extLst>
          </c:dPt>
          <c:cat>
            <c:strRef>
              <c:f>Sheet1!$A$2:$A$5</c:f>
              <c:strCache>
                <c:ptCount val="2"/>
                <c:pt idx="0">
                  <c:v>1st Qtr</c:v>
                </c:pt>
                <c:pt idx="1">
                  <c:v>2nd Qtr</c:v>
                </c:pt>
              </c:strCache>
            </c:strRef>
          </c:cat>
          <c:val>
            <c:numRef>
              <c:f>Sheet1!$B$2:$B$5</c:f>
              <c:numCache>
                <c:formatCode>General</c:formatCode>
                <c:ptCount val="4"/>
                <c:pt idx="0">
                  <c:v>13.9</c:v>
                </c:pt>
                <c:pt idx="1">
                  <c:v>86.1</c:v>
                </c:pt>
              </c:numCache>
            </c:numRef>
          </c:val>
          <c:extLst>
            <c:ext xmlns:c16="http://schemas.microsoft.com/office/drawing/2014/chart" uri="{C3380CC4-5D6E-409C-BE32-E72D297353CC}">
              <c16:uniqueId val="{00000008-604A-475A-A1C5-47784853D045}"/>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118094827187697"/>
          <c:y val="1.9656019656019656E-2"/>
          <c:w val="0.63763861709067193"/>
          <c:h val="0.9606879606879607"/>
        </c:manualLayout>
      </c:layout>
      <c:doughnutChart>
        <c:varyColors val="1"/>
        <c:ser>
          <c:idx val="0"/>
          <c:order val="0"/>
          <c:tx>
            <c:strRef>
              <c:f>Sheet1!$B$1</c:f>
              <c:strCache>
                <c:ptCount val="1"/>
                <c:pt idx="0">
                  <c:v>Sales</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57D7-4260-A128-63E096DCCADB}"/>
              </c:ext>
            </c:extLst>
          </c:dPt>
          <c:dPt>
            <c:idx val="1"/>
            <c:bubble3D val="0"/>
            <c:spPr>
              <a:solidFill>
                <a:schemeClr val="bg2"/>
              </a:solidFill>
              <a:ln w="19050">
                <a:solidFill>
                  <a:schemeClr val="lt1"/>
                </a:solidFill>
              </a:ln>
              <a:effectLst/>
            </c:spPr>
            <c:extLst>
              <c:ext xmlns:c16="http://schemas.microsoft.com/office/drawing/2014/chart" uri="{C3380CC4-5D6E-409C-BE32-E72D297353CC}">
                <c16:uniqueId val="{00000003-57D7-4260-A128-63E096DCCAD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7D7-4260-A128-63E096DCCAD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7D7-4260-A128-63E096DCCADB}"/>
              </c:ext>
            </c:extLst>
          </c:dPt>
          <c:cat>
            <c:strRef>
              <c:f>Sheet1!$A$2:$A$5</c:f>
              <c:strCache>
                <c:ptCount val="2"/>
                <c:pt idx="0">
                  <c:v>1st Qtr</c:v>
                </c:pt>
                <c:pt idx="1">
                  <c:v>2nd Qtr</c:v>
                </c:pt>
              </c:strCache>
            </c:strRef>
          </c:cat>
          <c:val>
            <c:numRef>
              <c:f>Sheet1!$B$2:$B$5</c:f>
              <c:numCache>
                <c:formatCode>General</c:formatCode>
                <c:ptCount val="4"/>
                <c:pt idx="0">
                  <c:v>13.9</c:v>
                </c:pt>
                <c:pt idx="1">
                  <c:v>86.1</c:v>
                </c:pt>
              </c:numCache>
            </c:numRef>
          </c:val>
          <c:extLst>
            <c:ext xmlns:c16="http://schemas.microsoft.com/office/drawing/2014/chart" uri="{C3380CC4-5D6E-409C-BE32-E72D297353CC}">
              <c16:uniqueId val="{00000008-57D7-4260-A128-63E096DCCADB}"/>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F1B9F1B-DB56-4E15-9403-EF17FF296105}" type="doc">
      <dgm:prSet loTypeId="urn:microsoft.com/office/officeart/2005/8/layout/venn2" loCatId="relationship" qsTypeId="urn:microsoft.com/office/officeart/2005/8/quickstyle/simple1" qsCatId="simple" csTypeId="urn:microsoft.com/office/officeart/2005/8/colors/accent3_3" csCatId="accent3" phldr="1"/>
      <dgm:spPr/>
      <dgm:t>
        <a:bodyPr/>
        <a:lstStyle/>
        <a:p>
          <a:endParaRPr lang="en-US"/>
        </a:p>
      </dgm:t>
    </dgm:pt>
    <dgm:pt modelId="{EF642CD2-9AA7-4493-9A7E-DB32EBCDBD26}">
      <dgm:prSet phldrT="[Text]"/>
      <dgm:spPr/>
      <dgm:t>
        <a:bodyPr/>
        <a:lstStyle/>
        <a:p>
          <a:r>
            <a:rPr lang="en-US">
              <a:latin typeface="Arial" panose="020B0604020202020204" pitchFamily="34" charset="0"/>
              <a:cs typeface="Arial" panose="020B0604020202020204" pitchFamily="34" charset="0"/>
            </a:rPr>
            <a:t>Historical Context</a:t>
          </a:r>
        </a:p>
      </dgm:t>
    </dgm:pt>
    <dgm:pt modelId="{BBBCFA6A-969A-4B00-8859-507D8EDA7EA3}" type="parTrans" cxnId="{5503B384-7F9B-4C7A-BDC6-BB5C647F47AE}">
      <dgm:prSet/>
      <dgm:spPr/>
      <dgm:t>
        <a:bodyPr/>
        <a:lstStyle/>
        <a:p>
          <a:endParaRPr lang="en-US"/>
        </a:p>
      </dgm:t>
    </dgm:pt>
    <dgm:pt modelId="{ED088FCB-6A65-4BC5-B0DD-B68359A8DD2A}" type="sibTrans" cxnId="{5503B384-7F9B-4C7A-BDC6-BB5C647F47AE}">
      <dgm:prSet/>
      <dgm:spPr/>
      <dgm:t>
        <a:bodyPr/>
        <a:lstStyle/>
        <a:p>
          <a:endParaRPr lang="en-US"/>
        </a:p>
      </dgm:t>
    </dgm:pt>
    <dgm:pt modelId="{F293D5EF-0DCD-4C2C-9E85-F64AF1CF1306}">
      <dgm:prSet phldrT="[Text]"/>
      <dgm:spPr/>
      <dgm:t>
        <a:bodyPr/>
        <a:lstStyle/>
        <a:p>
          <a:r>
            <a:rPr lang="en-US">
              <a:latin typeface="Arial" panose="020B0604020202020204" pitchFamily="34" charset="0"/>
              <a:cs typeface="Arial" panose="020B0604020202020204" pitchFamily="34" charset="0"/>
            </a:rPr>
            <a:t>Policies</a:t>
          </a:r>
        </a:p>
      </dgm:t>
    </dgm:pt>
    <dgm:pt modelId="{704C56C2-898E-4317-8520-C1F966A84E1C}" type="parTrans" cxnId="{6F323653-9F6A-458B-89A0-042896D2902A}">
      <dgm:prSet/>
      <dgm:spPr/>
      <dgm:t>
        <a:bodyPr/>
        <a:lstStyle/>
        <a:p>
          <a:endParaRPr lang="en-US"/>
        </a:p>
      </dgm:t>
    </dgm:pt>
    <dgm:pt modelId="{C908FEF6-4609-4AFD-AF24-77CA22AE02C1}" type="sibTrans" cxnId="{6F323653-9F6A-458B-89A0-042896D2902A}">
      <dgm:prSet/>
      <dgm:spPr/>
      <dgm:t>
        <a:bodyPr/>
        <a:lstStyle/>
        <a:p>
          <a:endParaRPr lang="en-US"/>
        </a:p>
      </dgm:t>
    </dgm:pt>
    <dgm:pt modelId="{5769C938-14A8-4CEF-A8C0-CF35BEB1EE2F}">
      <dgm:prSet phldrT="[Text]"/>
      <dgm:spPr/>
      <dgm:t>
        <a:bodyPr/>
        <a:lstStyle/>
        <a:p>
          <a:r>
            <a:rPr lang="en-US">
              <a:latin typeface="Arial" panose="020B0604020202020204" pitchFamily="34" charset="0"/>
              <a:cs typeface="Arial" panose="020B0604020202020204" pitchFamily="34" charset="0"/>
            </a:rPr>
            <a:t>Situations &amp; Opportunities </a:t>
          </a:r>
        </a:p>
      </dgm:t>
    </dgm:pt>
    <dgm:pt modelId="{16F4E690-B2BD-4DF5-896B-87BE95ABA18E}" type="parTrans" cxnId="{11EE5272-A206-42BB-9734-98CDC87F7FB9}">
      <dgm:prSet/>
      <dgm:spPr/>
      <dgm:t>
        <a:bodyPr/>
        <a:lstStyle/>
        <a:p>
          <a:endParaRPr lang="en-US"/>
        </a:p>
      </dgm:t>
    </dgm:pt>
    <dgm:pt modelId="{C776BCF5-693E-4019-93E8-B422C17364CC}" type="sibTrans" cxnId="{11EE5272-A206-42BB-9734-98CDC87F7FB9}">
      <dgm:prSet/>
      <dgm:spPr/>
      <dgm:t>
        <a:bodyPr/>
        <a:lstStyle/>
        <a:p>
          <a:endParaRPr lang="en-US"/>
        </a:p>
      </dgm:t>
    </dgm:pt>
    <dgm:pt modelId="{2E6BFD68-6859-4AC1-9C54-0E9EB775B766}">
      <dgm:prSet phldrT="[Text]"/>
      <dgm:spPr/>
      <dgm:t>
        <a:bodyPr/>
        <a:lstStyle/>
        <a:p>
          <a:r>
            <a:rPr lang="en-US">
              <a:latin typeface="Arial" panose="020B0604020202020204" pitchFamily="34" charset="0"/>
              <a:cs typeface="Arial" panose="020B0604020202020204" pitchFamily="34" charset="0"/>
            </a:rPr>
            <a:t>Indvidiual Choices</a:t>
          </a:r>
        </a:p>
      </dgm:t>
    </dgm:pt>
    <dgm:pt modelId="{9B548A1D-A04B-453E-B77A-840C7FB7C685}" type="parTrans" cxnId="{C56E3CCF-CFDF-46FE-9B38-A53456F7D370}">
      <dgm:prSet/>
      <dgm:spPr/>
      <dgm:t>
        <a:bodyPr/>
        <a:lstStyle/>
        <a:p>
          <a:endParaRPr lang="en-US"/>
        </a:p>
      </dgm:t>
    </dgm:pt>
    <dgm:pt modelId="{2432E0B5-77A8-4232-A140-FED94618002D}" type="sibTrans" cxnId="{C56E3CCF-CFDF-46FE-9B38-A53456F7D370}">
      <dgm:prSet/>
      <dgm:spPr/>
      <dgm:t>
        <a:bodyPr/>
        <a:lstStyle/>
        <a:p>
          <a:endParaRPr lang="en-US"/>
        </a:p>
      </dgm:t>
    </dgm:pt>
    <dgm:pt modelId="{A41007AF-FF65-4D05-82F9-0E3ACB714EAC}" type="pres">
      <dgm:prSet presAssocID="{EF1B9F1B-DB56-4E15-9403-EF17FF296105}" presName="Name0" presStyleCnt="0">
        <dgm:presLayoutVars>
          <dgm:chMax val="7"/>
          <dgm:resizeHandles val="exact"/>
        </dgm:presLayoutVars>
      </dgm:prSet>
      <dgm:spPr/>
    </dgm:pt>
    <dgm:pt modelId="{62EEF878-1721-4A2E-AD9C-CC0EB41814DE}" type="pres">
      <dgm:prSet presAssocID="{EF1B9F1B-DB56-4E15-9403-EF17FF296105}" presName="comp1" presStyleCnt="0"/>
      <dgm:spPr/>
    </dgm:pt>
    <dgm:pt modelId="{670EDFEB-0EAB-44CB-84A5-DB43B592422F}" type="pres">
      <dgm:prSet presAssocID="{EF1B9F1B-DB56-4E15-9403-EF17FF296105}" presName="circle1" presStyleLbl="node1" presStyleIdx="0" presStyleCnt="4" custLinFactNeighborX="298" custLinFactNeighborY="-7143"/>
      <dgm:spPr/>
    </dgm:pt>
    <dgm:pt modelId="{92EBB8CF-9FD5-4FD2-94EB-BDA00550093C}" type="pres">
      <dgm:prSet presAssocID="{EF1B9F1B-DB56-4E15-9403-EF17FF296105}" presName="c1text" presStyleLbl="node1" presStyleIdx="0" presStyleCnt="4">
        <dgm:presLayoutVars>
          <dgm:bulletEnabled val="1"/>
        </dgm:presLayoutVars>
      </dgm:prSet>
      <dgm:spPr/>
    </dgm:pt>
    <dgm:pt modelId="{3237EB1E-AFD6-4348-B7CA-754A74A685D2}" type="pres">
      <dgm:prSet presAssocID="{EF1B9F1B-DB56-4E15-9403-EF17FF296105}" presName="comp2" presStyleCnt="0"/>
      <dgm:spPr/>
    </dgm:pt>
    <dgm:pt modelId="{199E22B7-0CF9-45C7-A870-6121B1769355}" type="pres">
      <dgm:prSet presAssocID="{EF1B9F1B-DB56-4E15-9403-EF17FF296105}" presName="circle2" presStyleLbl="node1" presStyleIdx="1" presStyleCnt="4"/>
      <dgm:spPr/>
    </dgm:pt>
    <dgm:pt modelId="{6397BC3E-DEB3-4BD3-A01C-9BAEA6ED1746}" type="pres">
      <dgm:prSet presAssocID="{EF1B9F1B-DB56-4E15-9403-EF17FF296105}" presName="c2text" presStyleLbl="node1" presStyleIdx="1" presStyleCnt="4">
        <dgm:presLayoutVars>
          <dgm:bulletEnabled val="1"/>
        </dgm:presLayoutVars>
      </dgm:prSet>
      <dgm:spPr/>
    </dgm:pt>
    <dgm:pt modelId="{EF09D05A-8AE9-4D7C-BDDA-8A6A1E0A582F}" type="pres">
      <dgm:prSet presAssocID="{EF1B9F1B-DB56-4E15-9403-EF17FF296105}" presName="comp3" presStyleCnt="0"/>
      <dgm:spPr/>
    </dgm:pt>
    <dgm:pt modelId="{F57039E4-A739-4900-9DB8-998FC9D04CA3}" type="pres">
      <dgm:prSet presAssocID="{EF1B9F1B-DB56-4E15-9403-EF17FF296105}" presName="circle3" presStyleLbl="node1" presStyleIdx="2" presStyleCnt="4"/>
      <dgm:spPr/>
    </dgm:pt>
    <dgm:pt modelId="{B730362A-ED09-4CB1-847A-551C5E45333A}" type="pres">
      <dgm:prSet presAssocID="{EF1B9F1B-DB56-4E15-9403-EF17FF296105}" presName="c3text" presStyleLbl="node1" presStyleIdx="2" presStyleCnt="4">
        <dgm:presLayoutVars>
          <dgm:bulletEnabled val="1"/>
        </dgm:presLayoutVars>
      </dgm:prSet>
      <dgm:spPr/>
    </dgm:pt>
    <dgm:pt modelId="{2BACCE80-624B-4BF6-889F-32C5EBF98898}" type="pres">
      <dgm:prSet presAssocID="{EF1B9F1B-DB56-4E15-9403-EF17FF296105}" presName="comp4" presStyleCnt="0"/>
      <dgm:spPr/>
    </dgm:pt>
    <dgm:pt modelId="{9BE9C8FE-DEE8-41C9-9D51-9850BF4FE57C}" type="pres">
      <dgm:prSet presAssocID="{EF1B9F1B-DB56-4E15-9403-EF17FF296105}" presName="circle4" presStyleLbl="node1" presStyleIdx="3" presStyleCnt="4"/>
      <dgm:spPr/>
    </dgm:pt>
    <dgm:pt modelId="{D35E8F60-D9B0-4B08-8ADF-F3E41A8D41A5}" type="pres">
      <dgm:prSet presAssocID="{EF1B9F1B-DB56-4E15-9403-EF17FF296105}" presName="c4text" presStyleLbl="node1" presStyleIdx="3" presStyleCnt="4">
        <dgm:presLayoutVars>
          <dgm:bulletEnabled val="1"/>
        </dgm:presLayoutVars>
      </dgm:prSet>
      <dgm:spPr/>
    </dgm:pt>
  </dgm:ptLst>
  <dgm:cxnLst>
    <dgm:cxn modelId="{708D6460-1E1D-48A1-94EA-41EBAAED5261}" type="presOf" srcId="{F293D5EF-0DCD-4C2C-9E85-F64AF1CF1306}" destId="{199E22B7-0CF9-45C7-A870-6121B1769355}" srcOrd="0" destOrd="0" presId="urn:microsoft.com/office/officeart/2005/8/layout/venn2"/>
    <dgm:cxn modelId="{85DD344F-BD0C-4632-B09D-5361CDD4318E}" type="presOf" srcId="{EF1B9F1B-DB56-4E15-9403-EF17FF296105}" destId="{A41007AF-FF65-4D05-82F9-0E3ACB714EAC}" srcOrd="0" destOrd="0" presId="urn:microsoft.com/office/officeart/2005/8/layout/venn2"/>
    <dgm:cxn modelId="{74316450-6351-401B-8A37-E438B95A889E}" type="presOf" srcId="{5769C938-14A8-4CEF-A8C0-CF35BEB1EE2F}" destId="{B730362A-ED09-4CB1-847A-551C5E45333A}" srcOrd="1" destOrd="0" presId="urn:microsoft.com/office/officeart/2005/8/layout/venn2"/>
    <dgm:cxn modelId="{11EE5272-A206-42BB-9734-98CDC87F7FB9}" srcId="{EF1B9F1B-DB56-4E15-9403-EF17FF296105}" destId="{5769C938-14A8-4CEF-A8C0-CF35BEB1EE2F}" srcOrd="2" destOrd="0" parTransId="{16F4E690-B2BD-4DF5-896B-87BE95ABA18E}" sibTransId="{C776BCF5-693E-4019-93E8-B422C17364CC}"/>
    <dgm:cxn modelId="{6F323653-9F6A-458B-89A0-042896D2902A}" srcId="{EF1B9F1B-DB56-4E15-9403-EF17FF296105}" destId="{F293D5EF-0DCD-4C2C-9E85-F64AF1CF1306}" srcOrd="1" destOrd="0" parTransId="{704C56C2-898E-4317-8520-C1F966A84E1C}" sibTransId="{C908FEF6-4609-4AFD-AF24-77CA22AE02C1}"/>
    <dgm:cxn modelId="{61713B54-852C-4E22-A794-A4F8D3DDE8F6}" type="presOf" srcId="{F293D5EF-0DCD-4C2C-9E85-F64AF1CF1306}" destId="{6397BC3E-DEB3-4BD3-A01C-9BAEA6ED1746}" srcOrd="1" destOrd="0" presId="urn:microsoft.com/office/officeart/2005/8/layout/venn2"/>
    <dgm:cxn modelId="{8C967D7D-AEC8-4071-AE03-23A084AEC7A5}" type="presOf" srcId="{2E6BFD68-6859-4AC1-9C54-0E9EB775B766}" destId="{9BE9C8FE-DEE8-41C9-9D51-9850BF4FE57C}" srcOrd="0" destOrd="0" presId="urn:microsoft.com/office/officeart/2005/8/layout/venn2"/>
    <dgm:cxn modelId="{5503B384-7F9B-4C7A-BDC6-BB5C647F47AE}" srcId="{EF1B9F1B-DB56-4E15-9403-EF17FF296105}" destId="{EF642CD2-9AA7-4493-9A7E-DB32EBCDBD26}" srcOrd="0" destOrd="0" parTransId="{BBBCFA6A-969A-4B00-8859-507D8EDA7EA3}" sibTransId="{ED088FCB-6A65-4BC5-B0DD-B68359A8DD2A}"/>
    <dgm:cxn modelId="{4D0BDDA1-52ED-4187-9FFE-9B78E6264380}" type="presOf" srcId="{5769C938-14A8-4CEF-A8C0-CF35BEB1EE2F}" destId="{F57039E4-A739-4900-9DB8-998FC9D04CA3}" srcOrd="0" destOrd="0" presId="urn:microsoft.com/office/officeart/2005/8/layout/venn2"/>
    <dgm:cxn modelId="{8D0429BB-6268-49AD-97CD-D9D0567A44BD}" type="presOf" srcId="{EF642CD2-9AA7-4493-9A7E-DB32EBCDBD26}" destId="{92EBB8CF-9FD5-4FD2-94EB-BDA00550093C}" srcOrd="1" destOrd="0" presId="urn:microsoft.com/office/officeart/2005/8/layout/venn2"/>
    <dgm:cxn modelId="{76C7C4BB-B0F8-48C6-AB9A-18B57696F5A8}" type="presOf" srcId="{2E6BFD68-6859-4AC1-9C54-0E9EB775B766}" destId="{D35E8F60-D9B0-4B08-8ADF-F3E41A8D41A5}" srcOrd="1" destOrd="0" presId="urn:microsoft.com/office/officeart/2005/8/layout/venn2"/>
    <dgm:cxn modelId="{08EC55C1-C051-4A54-923F-1A6228E1659B}" type="presOf" srcId="{EF642CD2-9AA7-4493-9A7E-DB32EBCDBD26}" destId="{670EDFEB-0EAB-44CB-84A5-DB43B592422F}" srcOrd="0" destOrd="0" presId="urn:microsoft.com/office/officeart/2005/8/layout/venn2"/>
    <dgm:cxn modelId="{C56E3CCF-CFDF-46FE-9B38-A53456F7D370}" srcId="{EF1B9F1B-DB56-4E15-9403-EF17FF296105}" destId="{2E6BFD68-6859-4AC1-9C54-0E9EB775B766}" srcOrd="3" destOrd="0" parTransId="{9B548A1D-A04B-453E-B77A-840C7FB7C685}" sibTransId="{2432E0B5-77A8-4232-A140-FED94618002D}"/>
    <dgm:cxn modelId="{6760ADAD-A8E5-4A95-9845-98DECC2D324B}" type="presParOf" srcId="{A41007AF-FF65-4D05-82F9-0E3ACB714EAC}" destId="{62EEF878-1721-4A2E-AD9C-CC0EB41814DE}" srcOrd="0" destOrd="0" presId="urn:microsoft.com/office/officeart/2005/8/layout/venn2"/>
    <dgm:cxn modelId="{C5BD9187-07FA-45EB-9EEE-2803D1B498B8}" type="presParOf" srcId="{62EEF878-1721-4A2E-AD9C-CC0EB41814DE}" destId="{670EDFEB-0EAB-44CB-84A5-DB43B592422F}" srcOrd="0" destOrd="0" presId="urn:microsoft.com/office/officeart/2005/8/layout/venn2"/>
    <dgm:cxn modelId="{50F479BF-6CDA-47FA-B1AD-116A49C37297}" type="presParOf" srcId="{62EEF878-1721-4A2E-AD9C-CC0EB41814DE}" destId="{92EBB8CF-9FD5-4FD2-94EB-BDA00550093C}" srcOrd="1" destOrd="0" presId="urn:microsoft.com/office/officeart/2005/8/layout/venn2"/>
    <dgm:cxn modelId="{79B6D3FB-4D62-41F8-9DAD-403631CEB8DD}" type="presParOf" srcId="{A41007AF-FF65-4D05-82F9-0E3ACB714EAC}" destId="{3237EB1E-AFD6-4348-B7CA-754A74A685D2}" srcOrd="1" destOrd="0" presId="urn:microsoft.com/office/officeart/2005/8/layout/venn2"/>
    <dgm:cxn modelId="{7B7BCB08-F11A-4F04-9CDB-D3E166EE6A17}" type="presParOf" srcId="{3237EB1E-AFD6-4348-B7CA-754A74A685D2}" destId="{199E22B7-0CF9-45C7-A870-6121B1769355}" srcOrd="0" destOrd="0" presId="urn:microsoft.com/office/officeart/2005/8/layout/venn2"/>
    <dgm:cxn modelId="{E67A2561-07B1-4967-BEEC-0A05A04D254E}" type="presParOf" srcId="{3237EB1E-AFD6-4348-B7CA-754A74A685D2}" destId="{6397BC3E-DEB3-4BD3-A01C-9BAEA6ED1746}" srcOrd="1" destOrd="0" presId="urn:microsoft.com/office/officeart/2005/8/layout/venn2"/>
    <dgm:cxn modelId="{44B62DF1-99DC-4CA9-ABA0-E7222D20F087}" type="presParOf" srcId="{A41007AF-FF65-4D05-82F9-0E3ACB714EAC}" destId="{EF09D05A-8AE9-4D7C-BDDA-8A6A1E0A582F}" srcOrd="2" destOrd="0" presId="urn:microsoft.com/office/officeart/2005/8/layout/venn2"/>
    <dgm:cxn modelId="{711E62AF-63EF-442F-BD42-DE1896F4D381}" type="presParOf" srcId="{EF09D05A-8AE9-4D7C-BDDA-8A6A1E0A582F}" destId="{F57039E4-A739-4900-9DB8-998FC9D04CA3}" srcOrd="0" destOrd="0" presId="urn:microsoft.com/office/officeart/2005/8/layout/venn2"/>
    <dgm:cxn modelId="{94C76B47-078E-465D-B1BE-92A072A2C60C}" type="presParOf" srcId="{EF09D05A-8AE9-4D7C-BDDA-8A6A1E0A582F}" destId="{B730362A-ED09-4CB1-847A-551C5E45333A}" srcOrd="1" destOrd="0" presId="urn:microsoft.com/office/officeart/2005/8/layout/venn2"/>
    <dgm:cxn modelId="{E4B19A40-A0F3-4F35-AD3A-8048C8170310}" type="presParOf" srcId="{A41007AF-FF65-4D05-82F9-0E3ACB714EAC}" destId="{2BACCE80-624B-4BF6-889F-32C5EBF98898}" srcOrd="3" destOrd="0" presId="urn:microsoft.com/office/officeart/2005/8/layout/venn2"/>
    <dgm:cxn modelId="{9FBB1943-76BA-4384-A249-F5807A5BCC72}" type="presParOf" srcId="{2BACCE80-624B-4BF6-889F-32C5EBF98898}" destId="{9BE9C8FE-DEE8-41C9-9D51-9850BF4FE57C}" srcOrd="0" destOrd="0" presId="urn:microsoft.com/office/officeart/2005/8/layout/venn2"/>
    <dgm:cxn modelId="{5B20F546-D16B-41EB-94EE-AAB69363A48E}" type="presParOf" srcId="{2BACCE80-624B-4BF6-889F-32C5EBF98898}" destId="{D35E8F60-D9B0-4B08-8ADF-F3E41A8D41A5}" srcOrd="1" destOrd="0" presId="urn:microsoft.com/office/officeart/2005/8/layout/venn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23F78C8-2792-4007-89B1-A33792CA42BD}"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2A8AF241-6820-44F7-901E-E985B68548F9}">
      <dgm:prSet phldrT="[Text]" custT="1"/>
      <dgm:spPr/>
      <dgm:t>
        <a:bodyPr/>
        <a:lstStyle/>
        <a:p>
          <a:r>
            <a:rPr lang="en-US" sz="1050" b="1">
              <a:latin typeface="Arial" panose="020B0604020202020204" pitchFamily="34" charset="0"/>
              <a:cs typeface="Arial" panose="020B0604020202020204" pitchFamily="34" charset="0"/>
            </a:rPr>
            <a:t>Family</a:t>
          </a:r>
          <a:endParaRPr lang="en-US" sz="700" b="1">
            <a:latin typeface="Arial" panose="020B0604020202020204" pitchFamily="34" charset="0"/>
            <a:cs typeface="Arial" panose="020B0604020202020204" pitchFamily="34" charset="0"/>
          </a:endParaRPr>
        </a:p>
      </dgm:t>
    </dgm:pt>
    <dgm:pt modelId="{D319A13F-D0D7-4027-BD39-FDB5E3111ABF}" type="parTrans" cxnId="{FECA5E94-FCAB-486D-A362-F9F8BFC6C1A8}">
      <dgm:prSet/>
      <dgm:spPr/>
      <dgm:t>
        <a:bodyPr/>
        <a:lstStyle/>
        <a:p>
          <a:endParaRPr lang="en-US">
            <a:latin typeface="Arial" panose="020B0604020202020204" pitchFamily="34" charset="0"/>
            <a:cs typeface="Arial" panose="020B0604020202020204" pitchFamily="34" charset="0"/>
          </a:endParaRPr>
        </a:p>
      </dgm:t>
    </dgm:pt>
    <dgm:pt modelId="{153FEA79-8165-434A-9158-1AEF265C5CD5}" type="sibTrans" cxnId="{FECA5E94-FCAB-486D-A362-F9F8BFC6C1A8}">
      <dgm:prSet/>
      <dgm:spPr/>
      <dgm:t>
        <a:bodyPr/>
        <a:lstStyle/>
        <a:p>
          <a:endParaRPr lang="en-US">
            <a:latin typeface="Arial" panose="020B0604020202020204" pitchFamily="34" charset="0"/>
            <a:cs typeface="Arial" panose="020B0604020202020204" pitchFamily="34" charset="0"/>
          </a:endParaRPr>
        </a:p>
      </dgm:t>
    </dgm:pt>
    <dgm:pt modelId="{E731E06C-AFCE-4452-90C8-46FF491E98B4}">
      <dgm:prSet phldrT="[Text]" custT="1"/>
      <dgm:spPr/>
      <dgm:t>
        <a:bodyPr/>
        <a:lstStyle/>
        <a:p>
          <a:r>
            <a:rPr lang="en-US" sz="1050" b="1">
              <a:latin typeface="Arial" panose="020B0604020202020204" pitchFamily="34" charset="0"/>
              <a:cs typeface="Arial" panose="020B0604020202020204" pitchFamily="34" charset="0"/>
            </a:rPr>
            <a:t>Agency</a:t>
          </a:r>
          <a:endParaRPr lang="en-US" sz="900" b="1">
            <a:latin typeface="Arial" panose="020B0604020202020204" pitchFamily="34" charset="0"/>
            <a:cs typeface="Arial" panose="020B0604020202020204" pitchFamily="34" charset="0"/>
          </a:endParaRPr>
        </a:p>
      </dgm:t>
    </dgm:pt>
    <dgm:pt modelId="{EC0211B5-A0CF-4B00-8817-D44B5BAA427E}" type="parTrans" cxnId="{3C09F0E5-E574-4B9D-BD0D-8311751B7393}">
      <dgm:prSet/>
      <dgm:spPr/>
      <dgm:t>
        <a:bodyPr/>
        <a:lstStyle/>
        <a:p>
          <a:endParaRPr lang="en-US">
            <a:latin typeface="Arial" panose="020B0604020202020204" pitchFamily="34" charset="0"/>
            <a:cs typeface="Arial" panose="020B0604020202020204" pitchFamily="34" charset="0"/>
          </a:endParaRPr>
        </a:p>
      </dgm:t>
    </dgm:pt>
    <dgm:pt modelId="{E93E6B8E-FE3B-4555-96B2-4E63E903C989}" type="sibTrans" cxnId="{3C09F0E5-E574-4B9D-BD0D-8311751B7393}">
      <dgm:prSet/>
      <dgm:spPr/>
      <dgm:t>
        <a:bodyPr/>
        <a:lstStyle/>
        <a:p>
          <a:endParaRPr lang="en-US">
            <a:latin typeface="Arial" panose="020B0604020202020204" pitchFamily="34" charset="0"/>
            <a:cs typeface="Arial" panose="020B0604020202020204" pitchFamily="34" charset="0"/>
          </a:endParaRPr>
        </a:p>
      </dgm:t>
    </dgm:pt>
    <dgm:pt modelId="{A0BE860C-EC90-46F2-9481-1E8EB9CC3564}">
      <dgm:prSet phldrT="[Text]" custT="1"/>
      <dgm:spPr/>
      <dgm:t>
        <a:bodyPr/>
        <a:lstStyle/>
        <a:p>
          <a:r>
            <a:rPr lang="en-US" sz="1050" b="1">
              <a:latin typeface="Arial" panose="020B0604020202020204" pitchFamily="34" charset="0"/>
              <a:cs typeface="Arial" panose="020B0604020202020204" pitchFamily="34" charset="0"/>
            </a:rPr>
            <a:t>Community</a:t>
          </a:r>
          <a:endParaRPr lang="en-US" sz="700" b="1">
            <a:latin typeface="Arial" panose="020B0604020202020204" pitchFamily="34" charset="0"/>
            <a:cs typeface="Arial" panose="020B0604020202020204" pitchFamily="34" charset="0"/>
          </a:endParaRPr>
        </a:p>
      </dgm:t>
    </dgm:pt>
    <dgm:pt modelId="{274A5AF7-32C8-445F-9581-CD75D0206DC1}" type="parTrans" cxnId="{B67DE905-8F55-45C1-8E01-99E44BC789A5}">
      <dgm:prSet/>
      <dgm:spPr/>
      <dgm:t>
        <a:bodyPr/>
        <a:lstStyle/>
        <a:p>
          <a:endParaRPr lang="en-US">
            <a:latin typeface="Arial" panose="020B0604020202020204" pitchFamily="34" charset="0"/>
            <a:cs typeface="Arial" panose="020B0604020202020204" pitchFamily="34" charset="0"/>
          </a:endParaRPr>
        </a:p>
      </dgm:t>
    </dgm:pt>
    <dgm:pt modelId="{4B7C56D8-49FD-4B45-A973-AB2525C6C02F}" type="sibTrans" cxnId="{B67DE905-8F55-45C1-8E01-99E44BC789A5}">
      <dgm:prSet/>
      <dgm:spPr/>
      <dgm:t>
        <a:bodyPr/>
        <a:lstStyle/>
        <a:p>
          <a:endParaRPr lang="en-US">
            <a:latin typeface="Arial" panose="020B0604020202020204" pitchFamily="34" charset="0"/>
            <a:cs typeface="Arial" panose="020B0604020202020204" pitchFamily="34" charset="0"/>
          </a:endParaRPr>
        </a:p>
      </dgm:t>
    </dgm:pt>
    <dgm:pt modelId="{DDEEE3F3-E5FD-4E29-BA6B-CB70A3D2E866}">
      <dgm:prSet custT="1"/>
      <dgm:spPr/>
      <dgm:t>
        <a:bodyPr/>
        <a:lstStyle/>
        <a:p>
          <a:r>
            <a:rPr lang="en-US" sz="1000">
              <a:latin typeface="Arial" panose="020B0604020202020204" pitchFamily="34" charset="0"/>
              <a:cs typeface="Arial" panose="020B0604020202020204" pitchFamily="34" charset="0"/>
            </a:rPr>
            <a:t>Resources to better meet basic needs such as nutrition, housing, and transportation</a:t>
          </a:r>
        </a:p>
      </dgm:t>
    </dgm:pt>
    <dgm:pt modelId="{4B30BB12-EE77-41D4-877F-A1F0D7BFD5F3}" type="parTrans" cxnId="{A5B49BA5-BB89-4B27-9937-3182894E0C9A}">
      <dgm:prSet/>
      <dgm:spPr/>
      <dgm:t>
        <a:bodyPr/>
        <a:lstStyle/>
        <a:p>
          <a:endParaRPr lang="en-US">
            <a:latin typeface="Arial" panose="020B0604020202020204" pitchFamily="34" charset="0"/>
            <a:cs typeface="Arial" panose="020B0604020202020204" pitchFamily="34" charset="0"/>
          </a:endParaRPr>
        </a:p>
      </dgm:t>
    </dgm:pt>
    <dgm:pt modelId="{96985FEA-BC7C-4936-89A1-55CE0D0F257A}" type="sibTrans" cxnId="{A5B49BA5-BB89-4B27-9937-3182894E0C9A}">
      <dgm:prSet/>
      <dgm:spPr/>
      <dgm:t>
        <a:bodyPr/>
        <a:lstStyle/>
        <a:p>
          <a:endParaRPr lang="en-US">
            <a:latin typeface="Arial" panose="020B0604020202020204" pitchFamily="34" charset="0"/>
            <a:cs typeface="Arial" panose="020B0604020202020204" pitchFamily="34" charset="0"/>
          </a:endParaRPr>
        </a:p>
      </dgm:t>
    </dgm:pt>
    <dgm:pt modelId="{FEB034B0-DA02-453B-A026-0C0D5A4A3D10}">
      <dgm:prSet phldrT="[Text]" custT="1"/>
      <dgm:spPr/>
      <dgm:t>
        <a:bodyPr/>
        <a:lstStyle/>
        <a:p>
          <a:r>
            <a:rPr lang="en-US" sz="1000">
              <a:latin typeface="Arial" panose="020B0604020202020204" pitchFamily="34" charset="0"/>
              <a:cs typeface="Arial" panose="020B0604020202020204" pitchFamily="34" charset="0"/>
            </a:rPr>
            <a:t>Funding to expand services</a:t>
          </a:r>
        </a:p>
      </dgm:t>
    </dgm:pt>
    <dgm:pt modelId="{7D6FE89E-19B6-4EA3-B553-667F37472655}" type="parTrans" cxnId="{8EAD0A92-4693-4158-91EB-9A24AA3B4C84}">
      <dgm:prSet/>
      <dgm:spPr/>
      <dgm:t>
        <a:bodyPr/>
        <a:lstStyle/>
        <a:p>
          <a:endParaRPr lang="en-US">
            <a:latin typeface="Arial" panose="020B0604020202020204" pitchFamily="34" charset="0"/>
            <a:cs typeface="Arial" panose="020B0604020202020204" pitchFamily="34" charset="0"/>
          </a:endParaRPr>
        </a:p>
      </dgm:t>
    </dgm:pt>
    <dgm:pt modelId="{6BCE4393-E529-4219-89BA-D9E884E9F5B2}" type="sibTrans" cxnId="{8EAD0A92-4693-4158-91EB-9A24AA3B4C84}">
      <dgm:prSet/>
      <dgm:spPr/>
      <dgm:t>
        <a:bodyPr/>
        <a:lstStyle/>
        <a:p>
          <a:endParaRPr lang="en-US">
            <a:latin typeface="Arial" panose="020B0604020202020204" pitchFamily="34" charset="0"/>
            <a:cs typeface="Arial" panose="020B0604020202020204" pitchFamily="34" charset="0"/>
          </a:endParaRPr>
        </a:p>
      </dgm:t>
    </dgm:pt>
    <dgm:pt modelId="{4DF151E9-4E26-488C-ABDA-9EA7AE964450}">
      <dgm:prSet phldrT="[Text]" custT="1"/>
      <dgm:spPr/>
      <dgm:t>
        <a:bodyPr/>
        <a:lstStyle/>
        <a:p>
          <a:r>
            <a:rPr lang="en-US" sz="1000">
              <a:latin typeface="Arial" panose="020B0604020202020204" pitchFamily="34" charset="0"/>
              <a:cs typeface="Arial" panose="020B0604020202020204" pitchFamily="34" charset="0"/>
            </a:rPr>
            <a:t>Partnerships to meet top community needs </a:t>
          </a:r>
        </a:p>
      </dgm:t>
    </dgm:pt>
    <dgm:pt modelId="{2126F407-3926-456F-8F86-13303B99306D}" type="parTrans" cxnId="{B9DD6155-4D00-495D-B272-EF03AC701015}">
      <dgm:prSet/>
      <dgm:spPr/>
      <dgm:t>
        <a:bodyPr/>
        <a:lstStyle/>
        <a:p>
          <a:endParaRPr lang="en-US">
            <a:latin typeface="Arial" panose="020B0604020202020204" pitchFamily="34" charset="0"/>
            <a:cs typeface="Arial" panose="020B0604020202020204" pitchFamily="34" charset="0"/>
          </a:endParaRPr>
        </a:p>
      </dgm:t>
    </dgm:pt>
    <dgm:pt modelId="{FDCC8423-2293-4BAC-A31B-485B719E0E5D}" type="sibTrans" cxnId="{B9DD6155-4D00-495D-B272-EF03AC701015}">
      <dgm:prSet/>
      <dgm:spPr/>
      <dgm:t>
        <a:bodyPr/>
        <a:lstStyle/>
        <a:p>
          <a:endParaRPr lang="en-US">
            <a:latin typeface="Arial" panose="020B0604020202020204" pitchFamily="34" charset="0"/>
            <a:cs typeface="Arial" panose="020B0604020202020204" pitchFamily="34" charset="0"/>
          </a:endParaRPr>
        </a:p>
      </dgm:t>
    </dgm:pt>
    <dgm:pt modelId="{D23DD26C-1CAB-47B7-926A-D02CF57C3D00}">
      <dgm:prSet phldrT="[Text]" custT="1"/>
      <dgm:spPr/>
      <dgm:t>
        <a:bodyPr/>
        <a:lstStyle/>
        <a:p>
          <a:r>
            <a:rPr lang="en-US" sz="1000">
              <a:latin typeface="Arial" panose="020B0604020202020204" pitchFamily="34" charset="0"/>
              <a:cs typeface="Arial" panose="020B0604020202020204" pitchFamily="34" charset="0"/>
            </a:rPr>
            <a:t>Professional development and networking opportunities to build staff capacity</a:t>
          </a:r>
        </a:p>
      </dgm:t>
    </dgm:pt>
    <dgm:pt modelId="{CF19B120-BDA1-4339-A063-1DB610C37C53}" type="parTrans" cxnId="{537B1763-BB07-46A5-95DA-C673F7CA5621}">
      <dgm:prSet/>
      <dgm:spPr/>
      <dgm:t>
        <a:bodyPr/>
        <a:lstStyle/>
        <a:p>
          <a:endParaRPr lang="en-US">
            <a:latin typeface="Arial" panose="020B0604020202020204" pitchFamily="34" charset="0"/>
            <a:cs typeface="Arial" panose="020B0604020202020204" pitchFamily="34" charset="0"/>
          </a:endParaRPr>
        </a:p>
      </dgm:t>
    </dgm:pt>
    <dgm:pt modelId="{DB6DD9B9-AFB6-4DCA-954B-F887AD424BA7}" type="sibTrans" cxnId="{537B1763-BB07-46A5-95DA-C673F7CA5621}">
      <dgm:prSet/>
      <dgm:spPr/>
      <dgm:t>
        <a:bodyPr/>
        <a:lstStyle/>
        <a:p>
          <a:endParaRPr lang="en-US">
            <a:latin typeface="Arial" panose="020B0604020202020204" pitchFamily="34" charset="0"/>
            <a:cs typeface="Arial" panose="020B0604020202020204" pitchFamily="34" charset="0"/>
          </a:endParaRPr>
        </a:p>
      </dgm:t>
    </dgm:pt>
    <dgm:pt modelId="{10CDBBE4-7916-4492-90D0-A4660A35DC23}">
      <dgm:prSet phldrT="[Text]" custT="1"/>
      <dgm:spPr/>
      <dgm:t>
        <a:bodyPr/>
        <a:lstStyle/>
        <a:p>
          <a:r>
            <a:rPr lang="en-US" sz="1000">
              <a:latin typeface="Arial" panose="020B0604020202020204" pitchFamily="34" charset="0"/>
              <a:cs typeface="Arial" panose="020B0604020202020204" pitchFamily="34" charset="0"/>
            </a:rPr>
            <a:t>Greater supply of affordable housing and housing supports</a:t>
          </a:r>
        </a:p>
      </dgm:t>
    </dgm:pt>
    <dgm:pt modelId="{C0B041CA-8994-433E-B847-E2FBC3BFBF84}" type="parTrans" cxnId="{031D8C37-4632-400B-8621-4099706A7426}">
      <dgm:prSet/>
      <dgm:spPr/>
      <dgm:t>
        <a:bodyPr/>
        <a:lstStyle/>
        <a:p>
          <a:endParaRPr lang="en-US">
            <a:latin typeface="Arial" panose="020B0604020202020204" pitchFamily="34" charset="0"/>
            <a:cs typeface="Arial" panose="020B0604020202020204" pitchFamily="34" charset="0"/>
          </a:endParaRPr>
        </a:p>
      </dgm:t>
    </dgm:pt>
    <dgm:pt modelId="{7ADB7B12-EFAD-42EA-BE77-71C2A93764EF}" type="sibTrans" cxnId="{031D8C37-4632-400B-8621-4099706A7426}">
      <dgm:prSet/>
      <dgm:spPr/>
      <dgm:t>
        <a:bodyPr/>
        <a:lstStyle/>
        <a:p>
          <a:endParaRPr lang="en-US">
            <a:latin typeface="Arial" panose="020B0604020202020204" pitchFamily="34" charset="0"/>
            <a:cs typeface="Arial" panose="020B0604020202020204" pitchFamily="34" charset="0"/>
          </a:endParaRPr>
        </a:p>
      </dgm:t>
    </dgm:pt>
    <dgm:pt modelId="{F5DCA2CA-6174-478F-BF44-0EEF2FB96986}">
      <dgm:prSet phldrT="[Text]" custT="1"/>
      <dgm:spPr/>
      <dgm:t>
        <a:bodyPr/>
        <a:lstStyle/>
        <a:p>
          <a:r>
            <a:rPr lang="en-US" sz="1000">
              <a:latin typeface="Arial" panose="020B0604020202020204" pitchFamily="34" charset="0"/>
              <a:cs typeface="Arial" panose="020B0604020202020204" pitchFamily="34" charset="0"/>
            </a:rPr>
            <a:t>Employers offering family-sustaining wages/benefits and education/skills pathways to good jobs</a:t>
          </a:r>
        </a:p>
      </dgm:t>
    </dgm:pt>
    <dgm:pt modelId="{9F4BC1F1-4DDB-4B09-85D3-B72522563626}" type="parTrans" cxnId="{4E384570-A109-41A4-A8E4-9913989FB774}">
      <dgm:prSet/>
      <dgm:spPr/>
      <dgm:t>
        <a:bodyPr/>
        <a:lstStyle/>
        <a:p>
          <a:endParaRPr lang="en-US">
            <a:latin typeface="Arial" panose="020B0604020202020204" pitchFamily="34" charset="0"/>
            <a:cs typeface="Arial" panose="020B0604020202020204" pitchFamily="34" charset="0"/>
          </a:endParaRPr>
        </a:p>
      </dgm:t>
    </dgm:pt>
    <dgm:pt modelId="{5F2A52D7-6797-43E1-8F57-D1D96DACDF90}" type="sibTrans" cxnId="{4E384570-A109-41A4-A8E4-9913989FB774}">
      <dgm:prSet/>
      <dgm:spPr/>
      <dgm:t>
        <a:bodyPr/>
        <a:lstStyle/>
        <a:p>
          <a:endParaRPr lang="en-US">
            <a:latin typeface="Arial" panose="020B0604020202020204" pitchFamily="34" charset="0"/>
            <a:cs typeface="Arial" panose="020B0604020202020204" pitchFamily="34" charset="0"/>
          </a:endParaRPr>
        </a:p>
      </dgm:t>
    </dgm:pt>
    <dgm:pt modelId="{62BCBE8F-7DB4-4904-B7B7-E0A19F2481FE}">
      <dgm:prSet phldrT="[Text]" custT="1"/>
      <dgm:spPr/>
      <dgm:t>
        <a:bodyPr/>
        <a:lstStyle/>
        <a:p>
          <a:r>
            <a:rPr lang="en-US" sz="1000">
              <a:latin typeface="Arial" panose="020B0604020202020204" pitchFamily="34" charset="0"/>
              <a:cs typeface="Arial" panose="020B0604020202020204" pitchFamily="34" charset="0"/>
            </a:rPr>
            <a:t>Programs and services to provide greater access to nutrition, transportation, and employment services</a:t>
          </a:r>
        </a:p>
      </dgm:t>
    </dgm:pt>
    <dgm:pt modelId="{08B19464-8A75-409E-8688-A5EF5D6CAE99}" type="parTrans" cxnId="{C91549D2-211B-41AD-B4D2-4DF0771B0492}">
      <dgm:prSet/>
      <dgm:spPr/>
      <dgm:t>
        <a:bodyPr/>
        <a:lstStyle/>
        <a:p>
          <a:endParaRPr lang="en-US">
            <a:latin typeface="Arial" panose="020B0604020202020204" pitchFamily="34" charset="0"/>
            <a:cs typeface="Arial" panose="020B0604020202020204" pitchFamily="34" charset="0"/>
          </a:endParaRPr>
        </a:p>
      </dgm:t>
    </dgm:pt>
    <dgm:pt modelId="{29741369-A4DC-461E-9359-0A6CC4DF394E}" type="sibTrans" cxnId="{C91549D2-211B-41AD-B4D2-4DF0771B0492}">
      <dgm:prSet/>
      <dgm:spPr/>
      <dgm:t>
        <a:bodyPr/>
        <a:lstStyle/>
        <a:p>
          <a:endParaRPr lang="en-US">
            <a:latin typeface="Arial" panose="020B0604020202020204" pitchFamily="34" charset="0"/>
            <a:cs typeface="Arial" panose="020B0604020202020204" pitchFamily="34" charset="0"/>
          </a:endParaRPr>
        </a:p>
      </dgm:t>
    </dgm:pt>
    <dgm:pt modelId="{5AA65B80-8743-4958-8321-DB05FC0047A4}">
      <dgm:prSet phldrT="[Text]" custT="1"/>
      <dgm:spPr/>
      <dgm:t>
        <a:bodyPr/>
        <a:lstStyle/>
        <a:p>
          <a:r>
            <a:rPr lang="en-US" sz="1000">
              <a:latin typeface="Arial" panose="020B0604020202020204" pitchFamily="34" charset="0"/>
              <a:cs typeface="Arial" panose="020B0604020202020204" pitchFamily="34" charset="0"/>
            </a:rPr>
            <a:t>Events and partnerships to educate policymakers and advocate for community-wide change </a:t>
          </a:r>
        </a:p>
      </dgm:t>
    </dgm:pt>
    <dgm:pt modelId="{C7E3F3EF-C7CB-4C6E-BC05-32E9DDCAB42C}" type="parTrans" cxnId="{E599FABA-DC48-4618-8E49-8FC14D3B1D6B}">
      <dgm:prSet/>
      <dgm:spPr/>
      <dgm:t>
        <a:bodyPr/>
        <a:lstStyle/>
        <a:p>
          <a:endParaRPr lang="en-US">
            <a:latin typeface="Arial" panose="020B0604020202020204" pitchFamily="34" charset="0"/>
            <a:cs typeface="Arial" panose="020B0604020202020204" pitchFamily="34" charset="0"/>
          </a:endParaRPr>
        </a:p>
      </dgm:t>
    </dgm:pt>
    <dgm:pt modelId="{4E1E5963-964E-4104-BEFA-EEB04FEC6890}" type="sibTrans" cxnId="{E599FABA-DC48-4618-8E49-8FC14D3B1D6B}">
      <dgm:prSet/>
      <dgm:spPr/>
      <dgm:t>
        <a:bodyPr/>
        <a:lstStyle/>
        <a:p>
          <a:endParaRPr lang="en-US">
            <a:latin typeface="Arial" panose="020B0604020202020204" pitchFamily="34" charset="0"/>
            <a:cs typeface="Arial" panose="020B0604020202020204" pitchFamily="34" charset="0"/>
          </a:endParaRPr>
        </a:p>
      </dgm:t>
    </dgm:pt>
    <dgm:pt modelId="{04BBF4B4-7CA1-4F49-B792-941E55DD3F10}">
      <dgm:prSet custT="1"/>
      <dgm:spPr/>
      <dgm:t>
        <a:bodyPr/>
        <a:lstStyle/>
        <a:p>
          <a:r>
            <a:rPr lang="en-US" sz="1000">
              <a:latin typeface="Arial" panose="020B0604020202020204" pitchFamily="34" charset="0"/>
              <a:cs typeface="Arial" panose="020B0604020202020204" pitchFamily="34" charset="0"/>
            </a:rPr>
            <a:t>Connection to existing resources and training opportunities to obtain good jobs</a:t>
          </a:r>
        </a:p>
      </dgm:t>
    </dgm:pt>
    <dgm:pt modelId="{28EE7E07-6308-4ADC-A388-A56D8AA8C81F}" type="parTrans" cxnId="{505D944F-0B70-464C-A9E6-2FBA8FB3A91A}">
      <dgm:prSet/>
      <dgm:spPr/>
      <dgm:t>
        <a:bodyPr/>
        <a:lstStyle/>
        <a:p>
          <a:endParaRPr lang="en-US"/>
        </a:p>
      </dgm:t>
    </dgm:pt>
    <dgm:pt modelId="{5D485FBD-F07D-4D8D-A5A4-6593887C7CC8}" type="sibTrans" cxnId="{505D944F-0B70-464C-A9E6-2FBA8FB3A91A}">
      <dgm:prSet/>
      <dgm:spPr/>
      <dgm:t>
        <a:bodyPr/>
        <a:lstStyle/>
        <a:p>
          <a:endParaRPr lang="en-US"/>
        </a:p>
      </dgm:t>
    </dgm:pt>
    <dgm:pt modelId="{A19A5922-64F3-44D7-961C-48E731A6D0F0}">
      <dgm:prSet custT="1"/>
      <dgm:spPr/>
      <dgm:t>
        <a:bodyPr/>
        <a:lstStyle/>
        <a:p>
          <a:r>
            <a:rPr lang="en-US" sz="1000">
              <a:latin typeface="Arial" panose="020B0604020202020204" pitchFamily="34" charset="0"/>
              <a:cs typeface="Arial" panose="020B0604020202020204" pitchFamily="34" charset="0"/>
            </a:rPr>
            <a:t>Wrap-around supports and education</a:t>
          </a:r>
        </a:p>
      </dgm:t>
    </dgm:pt>
    <dgm:pt modelId="{7695895F-B466-4B04-A7FF-5DB8C1D0F4B9}" type="parTrans" cxnId="{339678CD-1C55-4257-A60D-3E833FE01664}">
      <dgm:prSet/>
      <dgm:spPr/>
      <dgm:t>
        <a:bodyPr/>
        <a:lstStyle/>
        <a:p>
          <a:endParaRPr lang="en-US"/>
        </a:p>
      </dgm:t>
    </dgm:pt>
    <dgm:pt modelId="{222BE843-63FB-4778-8D70-E20288D5ECA6}" type="sibTrans" cxnId="{339678CD-1C55-4257-A60D-3E833FE01664}">
      <dgm:prSet/>
      <dgm:spPr/>
      <dgm:t>
        <a:bodyPr/>
        <a:lstStyle/>
        <a:p>
          <a:endParaRPr lang="en-US"/>
        </a:p>
      </dgm:t>
    </dgm:pt>
    <dgm:pt modelId="{9AC482E2-96E9-48A7-AB73-2F492D8E7194}">
      <dgm:prSet custT="1"/>
      <dgm:spPr/>
      <dgm:t>
        <a:bodyPr/>
        <a:lstStyle/>
        <a:p>
          <a:r>
            <a:rPr lang="en-US" sz="1000">
              <a:latin typeface="Arial" panose="020B0604020202020204" pitchFamily="34" charset="0"/>
              <a:cs typeface="Arial" panose="020B0604020202020204" pitchFamily="34" charset="0"/>
            </a:rPr>
            <a:t>Knowledge of legal rights and responsibilities</a:t>
          </a:r>
        </a:p>
      </dgm:t>
    </dgm:pt>
    <dgm:pt modelId="{2CFCB83B-10E9-483F-8204-3758E77E1B89}" type="parTrans" cxnId="{2C6B2425-13DD-4E1E-8EAD-096FD4323C67}">
      <dgm:prSet/>
      <dgm:spPr/>
      <dgm:t>
        <a:bodyPr/>
        <a:lstStyle/>
        <a:p>
          <a:endParaRPr lang="en-US"/>
        </a:p>
      </dgm:t>
    </dgm:pt>
    <dgm:pt modelId="{6F43F6BC-DE14-4EAA-BA38-EA937681CD14}" type="sibTrans" cxnId="{2C6B2425-13DD-4E1E-8EAD-096FD4323C67}">
      <dgm:prSet/>
      <dgm:spPr/>
      <dgm:t>
        <a:bodyPr/>
        <a:lstStyle/>
        <a:p>
          <a:endParaRPr lang="en-US"/>
        </a:p>
      </dgm:t>
    </dgm:pt>
    <dgm:pt modelId="{2453ED65-37B8-4718-9F81-3EC3F339A251}">
      <dgm:prSet phldrT="[Text]" custT="1"/>
      <dgm:spPr/>
      <dgm:t>
        <a:bodyPr/>
        <a:lstStyle/>
        <a:p>
          <a:r>
            <a:rPr lang="en-US" sz="1000">
              <a:latin typeface="Arial" panose="020B0604020202020204" pitchFamily="34" charset="0"/>
              <a:cs typeface="Arial" panose="020B0604020202020204" pitchFamily="34" charset="0"/>
            </a:rPr>
            <a:t>Energy support and efficiency programs </a:t>
          </a:r>
        </a:p>
      </dgm:t>
    </dgm:pt>
    <dgm:pt modelId="{96E2A75B-0400-4B35-8B74-F8347E60754C}" type="parTrans" cxnId="{B7C26DFD-991E-4847-B6C7-4F7715DA8B5D}">
      <dgm:prSet/>
      <dgm:spPr/>
      <dgm:t>
        <a:bodyPr/>
        <a:lstStyle/>
        <a:p>
          <a:endParaRPr lang="en-US"/>
        </a:p>
      </dgm:t>
    </dgm:pt>
    <dgm:pt modelId="{6DA5D5EC-A7A1-4BE6-86DD-9E035E273FF1}" type="sibTrans" cxnId="{B7C26DFD-991E-4847-B6C7-4F7715DA8B5D}">
      <dgm:prSet/>
      <dgm:spPr/>
      <dgm:t>
        <a:bodyPr/>
        <a:lstStyle/>
        <a:p>
          <a:endParaRPr lang="en-US"/>
        </a:p>
      </dgm:t>
    </dgm:pt>
    <dgm:pt modelId="{F6390B24-420C-480C-8AC4-75F2B608DD93}" type="pres">
      <dgm:prSet presAssocID="{F23F78C8-2792-4007-89B1-A33792CA42BD}" presName="linear" presStyleCnt="0">
        <dgm:presLayoutVars>
          <dgm:dir/>
          <dgm:animLvl val="lvl"/>
          <dgm:resizeHandles val="exact"/>
        </dgm:presLayoutVars>
      </dgm:prSet>
      <dgm:spPr/>
    </dgm:pt>
    <dgm:pt modelId="{9732C2E5-82B0-4961-8A5E-8B28A16FB341}" type="pres">
      <dgm:prSet presAssocID="{2A8AF241-6820-44F7-901E-E985B68548F9}" presName="parentLin" presStyleCnt="0"/>
      <dgm:spPr/>
    </dgm:pt>
    <dgm:pt modelId="{095F6D1E-854D-48CE-8907-EB63DCADCC80}" type="pres">
      <dgm:prSet presAssocID="{2A8AF241-6820-44F7-901E-E985B68548F9}" presName="parentLeftMargin" presStyleLbl="node1" presStyleIdx="0" presStyleCnt="3"/>
      <dgm:spPr/>
    </dgm:pt>
    <dgm:pt modelId="{727E4E0A-1196-436D-AEE8-00D1A42CF8AE}" type="pres">
      <dgm:prSet presAssocID="{2A8AF241-6820-44F7-901E-E985B68548F9}" presName="parentText" presStyleLbl="node1" presStyleIdx="0" presStyleCnt="3">
        <dgm:presLayoutVars>
          <dgm:chMax val="0"/>
          <dgm:bulletEnabled val="1"/>
        </dgm:presLayoutVars>
      </dgm:prSet>
      <dgm:spPr/>
    </dgm:pt>
    <dgm:pt modelId="{6F604300-B53E-455A-A83A-75F7C0B91C54}" type="pres">
      <dgm:prSet presAssocID="{2A8AF241-6820-44F7-901E-E985B68548F9}" presName="negativeSpace" presStyleCnt="0"/>
      <dgm:spPr/>
    </dgm:pt>
    <dgm:pt modelId="{AC90D805-40DF-49C4-8418-BE63DDBEDE38}" type="pres">
      <dgm:prSet presAssocID="{2A8AF241-6820-44F7-901E-E985B68548F9}" presName="childText" presStyleLbl="conFgAcc1" presStyleIdx="0" presStyleCnt="3">
        <dgm:presLayoutVars>
          <dgm:bulletEnabled val="1"/>
        </dgm:presLayoutVars>
      </dgm:prSet>
      <dgm:spPr/>
    </dgm:pt>
    <dgm:pt modelId="{C7B5EF4B-4D9E-4F74-A575-959F3FC8B5EF}" type="pres">
      <dgm:prSet presAssocID="{153FEA79-8165-434A-9158-1AEF265C5CD5}" presName="spaceBetweenRectangles" presStyleCnt="0"/>
      <dgm:spPr/>
    </dgm:pt>
    <dgm:pt modelId="{A7A9197A-F249-4729-A842-D70978FD8F1E}" type="pres">
      <dgm:prSet presAssocID="{E731E06C-AFCE-4452-90C8-46FF491E98B4}" presName="parentLin" presStyleCnt="0"/>
      <dgm:spPr/>
    </dgm:pt>
    <dgm:pt modelId="{F306402B-23F1-4BCD-A6FC-76B4FC2FA8C1}" type="pres">
      <dgm:prSet presAssocID="{E731E06C-AFCE-4452-90C8-46FF491E98B4}" presName="parentLeftMargin" presStyleLbl="node1" presStyleIdx="0" presStyleCnt="3"/>
      <dgm:spPr/>
    </dgm:pt>
    <dgm:pt modelId="{4EA18554-342F-4059-A527-78711887A85A}" type="pres">
      <dgm:prSet presAssocID="{E731E06C-AFCE-4452-90C8-46FF491E98B4}" presName="parentText" presStyleLbl="node1" presStyleIdx="1" presStyleCnt="3">
        <dgm:presLayoutVars>
          <dgm:chMax val="0"/>
          <dgm:bulletEnabled val="1"/>
        </dgm:presLayoutVars>
      </dgm:prSet>
      <dgm:spPr/>
    </dgm:pt>
    <dgm:pt modelId="{34232B1A-71D6-4299-8467-9984637C02E3}" type="pres">
      <dgm:prSet presAssocID="{E731E06C-AFCE-4452-90C8-46FF491E98B4}" presName="negativeSpace" presStyleCnt="0"/>
      <dgm:spPr/>
    </dgm:pt>
    <dgm:pt modelId="{02269049-11FD-4B8E-9D75-8988ADC16827}" type="pres">
      <dgm:prSet presAssocID="{E731E06C-AFCE-4452-90C8-46FF491E98B4}" presName="childText" presStyleLbl="conFgAcc1" presStyleIdx="1" presStyleCnt="3" custLinFactNeighborX="123">
        <dgm:presLayoutVars>
          <dgm:bulletEnabled val="1"/>
        </dgm:presLayoutVars>
      </dgm:prSet>
      <dgm:spPr/>
    </dgm:pt>
    <dgm:pt modelId="{7FDF59E8-0B13-4635-A91C-49E1312538E4}" type="pres">
      <dgm:prSet presAssocID="{E93E6B8E-FE3B-4555-96B2-4E63E903C989}" presName="spaceBetweenRectangles" presStyleCnt="0"/>
      <dgm:spPr/>
    </dgm:pt>
    <dgm:pt modelId="{BBBD182A-EDEA-4AB5-9F54-0939380CD84B}" type="pres">
      <dgm:prSet presAssocID="{A0BE860C-EC90-46F2-9481-1E8EB9CC3564}" presName="parentLin" presStyleCnt="0"/>
      <dgm:spPr/>
    </dgm:pt>
    <dgm:pt modelId="{0EE312EB-D51C-4E45-B416-38C9A4F3C31C}" type="pres">
      <dgm:prSet presAssocID="{A0BE860C-EC90-46F2-9481-1E8EB9CC3564}" presName="parentLeftMargin" presStyleLbl="node1" presStyleIdx="1" presStyleCnt="3"/>
      <dgm:spPr/>
    </dgm:pt>
    <dgm:pt modelId="{D0528DC6-28AA-4EF9-B0E0-CF077E5D6A8E}" type="pres">
      <dgm:prSet presAssocID="{A0BE860C-EC90-46F2-9481-1E8EB9CC3564}" presName="parentText" presStyleLbl="node1" presStyleIdx="2" presStyleCnt="3">
        <dgm:presLayoutVars>
          <dgm:chMax val="0"/>
          <dgm:bulletEnabled val="1"/>
        </dgm:presLayoutVars>
      </dgm:prSet>
      <dgm:spPr/>
    </dgm:pt>
    <dgm:pt modelId="{5F56E77E-0A43-4D1A-998A-74D3EA81E4E1}" type="pres">
      <dgm:prSet presAssocID="{A0BE860C-EC90-46F2-9481-1E8EB9CC3564}" presName="negativeSpace" presStyleCnt="0"/>
      <dgm:spPr/>
    </dgm:pt>
    <dgm:pt modelId="{221755BB-9BFA-4C33-ABE1-377458150E46}" type="pres">
      <dgm:prSet presAssocID="{A0BE860C-EC90-46F2-9481-1E8EB9CC3564}" presName="childText" presStyleLbl="conFgAcc1" presStyleIdx="2" presStyleCnt="3">
        <dgm:presLayoutVars>
          <dgm:bulletEnabled val="1"/>
        </dgm:presLayoutVars>
      </dgm:prSet>
      <dgm:spPr/>
    </dgm:pt>
  </dgm:ptLst>
  <dgm:cxnLst>
    <dgm:cxn modelId="{B67DE905-8F55-45C1-8E01-99E44BC789A5}" srcId="{F23F78C8-2792-4007-89B1-A33792CA42BD}" destId="{A0BE860C-EC90-46F2-9481-1E8EB9CC3564}" srcOrd="2" destOrd="0" parTransId="{274A5AF7-32C8-445F-9581-CD75D0206DC1}" sibTransId="{4B7C56D8-49FD-4B45-A973-AB2525C6C02F}"/>
    <dgm:cxn modelId="{25569217-E8EF-4AB5-8CC5-9A26A6506806}" type="presOf" srcId="{2A8AF241-6820-44F7-901E-E985B68548F9}" destId="{727E4E0A-1196-436D-AEE8-00D1A42CF8AE}" srcOrd="1" destOrd="0" presId="urn:microsoft.com/office/officeart/2005/8/layout/list1"/>
    <dgm:cxn modelId="{9B26EF18-BB38-4960-B1E3-65E7D4562C3A}" type="presOf" srcId="{E731E06C-AFCE-4452-90C8-46FF491E98B4}" destId="{4EA18554-342F-4059-A527-78711887A85A}" srcOrd="1" destOrd="0" presId="urn:microsoft.com/office/officeart/2005/8/layout/list1"/>
    <dgm:cxn modelId="{48914B1D-2CAC-41A7-B241-7127F07E7580}" type="presOf" srcId="{DDEEE3F3-E5FD-4E29-BA6B-CB70A3D2E866}" destId="{AC90D805-40DF-49C4-8418-BE63DDBEDE38}" srcOrd="0" destOrd="0" presId="urn:microsoft.com/office/officeart/2005/8/layout/list1"/>
    <dgm:cxn modelId="{7C56C224-1B95-4D17-B126-0985836C470A}" type="presOf" srcId="{2A8AF241-6820-44F7-901E-E985B68548F9}" destId="{095F6D1E-854D-48CE-8907-EB63DCADCC80}" srcOrd="0" destOrd="0" presId="urn:microsoft.com/office/officeart/2005/8/layout/list1"/>
    <dgm:cxn modelId="{2C6B2425-13DD-4E1E-8EAD-096FD4323C67}" srcId="{2A8AF241-6820-44F7-901E-E985B68548F9}" destId="{9AC482E2-96E9-48A7-AB73-2F492D8E7194}" srcOrd="3" destOrd="0" parTransId="{2CFCB83B-10E9-483F-8204-3758E77E1B89}" sibTransId="{6F43F6BC-DE14-4EAA-BA38-EA937681CD14}"/>
    <dgm:cxn modelId="{031D8C37-4632-400B-8621-4099706A7426}" srcId="{A0BE860C-EC90-46F2-9481-1E8EB9CC3564}" destId="{10CDBBE4-7916-4492-90D0-A4660A35DC23}" srcOrd="1" destOrd="0" parTransId="{C0B041CA-8994-433E-B847-E2FBC3BFBF84}" sibTransId="{7ADB7B12-EFAD-42EA-BE77-71C2A93764EF}"/>
    <dgm:cxn modelId="{F67D6139-D457-4BB1-A327-A1D6E02F833F}" type="presOf" srcId="{A0BE860C-EC90-46F2-9481-1E8EB9CC3564}" destId="{D0528DC6-28AA-4EF9-B0E0-CF077E5D6A8E}" srcOrd="1" destOrd="0" presId="urn:microsoft.com/office/officeart/2005/8/layout/list1"/>
    <dgm:cxn modelId="{537B1763-BB07-46A5-95DA-C673F7CA5621}" srcId="{E731E06C-AFCE-4452-90C8-46FF491E98B4}" destId="{D23DD26C-1CAB-47B7-926A-D02CF57C3D00}" srcOrd="2" destOrd="0" parTransId="{CF19B120-BDA1-4339-A063-1DB610C37C53}" sibTransId="{DB6DD9B9-AFB6-4DCA-954B-F887AD424BA7}"/>
    <dgm:cxn modelId="{9C9C5844-B7C4-4C37-866A-101A7BAC34E1}" type="presOf" srcId="{A19A5922-64F3-44D7-961C-48E731A6D0F0}" destId="{AC90D805-40DF-49C4-8418-BE63DDBEDE38}" srcOrd="0" destOrd="2" presId="urn:microsoft.com/office/officeart/2005/8/layout/list1"/>
    <dgm:cxn modelId="{505D944F-0B70-464C-A9E6-2FBA8FB3A91A}" srcId="{2A8AF241-6820-44F7-901E-E985B68548F9}" destId="{04BBF4B4-7CA1-4F49-B792-941E55DD3F10}" srcOrd="1" destOrd="0" parTransId="{28EE7E07-6308-4ADC-A388-A56D8AA8C81F}" sibTransId="{5D485FBD-F07D-4D8D-A5A4-6593887C7CC8}"/>
    <dgm:cxn modelId="{4E384570-A109-41A4-A8E4-9913989FB774}" srcId="{A0BE860C-EC90-46F2-9481-1E8EB9CC3564}" destId="{F5DCA2CA-6174-478F-BF44-0EEF2FB96986}" srcOrd="2" destOrd="0" parTransId="{9F4BC1F1-4DDB-4B09-85D3-B72522563626}" sibTransId="{5F2A52D7-6797-43E1-8F57-D1D96DACDF90}"/>
    <dgm:cxn modelId="{F6739971-8DA4-4F83-B3F6-0D154A28E778}" type="presOf" srcId="{E731E06C-AFCE-4452-90C8-46FF491E98B4}" destId="{F306402B-23F1-4BCD-A6FC-76B4FC2FA8C1}" srcOrd="0" destOrd="0" presId="urn:microsoft.com/office/officeart/2005/8/layout/list1"/>
    <dgm:cxn modelId="{B9DD6155-4D00-495D-B272-EF03AC701015}" srcId="{E731E06C-AFCE-4452-90C8-46FF491E98B4}" destId="{4DF151E9-4E26-488C-ABDA-9EA7AE964450}" srcOrd="1" destOrd="0" parTransId="{2126F407-3926-456F-8F86-13303B99306D}" sibTransId="{FDCC8423-2293-4BAC-A31B-485B719E0E5D}"/>
    <dgm:cxn modelId="{8EAD0A92-4693-4158-91EB-9A24AA3B4C84}" srcId="{E731E06C-AFCE-4452-90C8-46FF491E98B4}" destId="{FEB034B0-DA02-453B-A026-0C0D5A4A3D10}" srcOrd="0" destOrd="0" parTransId="{7D6FE89E-19B6-4EA3-B553-667F37472655}" sibTransId="{6BCE4393-E529-4219-89BA-D9E884E9F5B2}"/>
    <dgm:cxn modelId="{FECA5E94-FCAB-486D-A362-F9F8BFC6C1A8}" srcId="{F23F78C8-2792-4007-89B1-A33792CA42BD}" destId="{2A8AF241-6820-44F7-901E-E985B68548F9}" srcOrd="0" destOrd="0" parTransId="{D319A13F-D0D7-4027-BD39-FDB5E3111ABF}" sibTransId="{153FEA79-8165-434A-9158-1AEF265C5CD5}"/>
    <dgm:cxn modelId="{A5B49BA5-BB89-4B27-9937-3182894E0C9A}" srcId="{2A8AF241-6820-44F7-901E-E985B68548F9}" destId="{DDEEE3F3-E5FD-4E29-BA6B-CB70A3D2E866}" srcOrd="0" destOrd="0" parTransId="{4B30BB12-EE77-41D4-877F-A1F0D7BFD5F3}" sibTransId="{96985FEA-BC7C-4936-89A1-55CE0D0F257A}"/>
    <dgm:cxn modelId="{54FFB4A5-3AFC-46D5-BA8C-A1248A650267}" type="presOf" srcId="{04BBF4B4-7CA1-4F49-B792-941E55DD3F10}" destId="{AC90D805-40DF-49C4-8418-BE63DDBEDE38}" srcOrd="0" destOrd="1" presId="urn:microsoft.com/office/officeart/2005/8/layout/list1"/>
    <dgm:cxn modelId="{D64083A9-0866-439A-86CF-42CC67D3EEB4}" type="presOf" srcId="{FEB034B0-DA02-453B-A026-0C0D5A4A3D10}" destId="{02269049-11FD-4B8E-9D75-8988ADC16827}" srcOrd="0" destOrd="0" presId="urn:microsoft.com/office/officeart/2005/8/layout/list1"/>
    <dgm:cxn modelId="{059864AA-693C-4C69-90A9-B40DFC031185}" type="presOf" srcId="{F23F78C8-2792-4007-89B1-A33792CA42BD}" destId="{F6390B24-420C-480C-8AC4-75F2B608DD93}" srcOrd="0" destOrd="0" presId="urn:microsoft.com/office/officeart/2005/8/layout/list1"/>
    <dgm:cxn modelId="{6DBCAAAF-5D8D-4BB1-A404-1A2F21948FC9}" type="presOf" srcId="{10CDBBE4-7916-4492-90D0-A4660A35DC23}" destId="{221755BB-9BFA-4C33-ABE1-377458150E46}" srcOrd="0" destOrd="1" presId="urn:microsoft.com/office/officeart/2005/8/layout/list1"/>
    <dgm:cxn modelId="{E599FABA-DC48-4618-8E49-8FC14D3B1D6B}" srcId="{A0BE860C-EC90-46F2-9481-1E8EB9CC3564}" destId="{5AA65B80-8743-4958-8321-DB05FC0047A4}" srcOrd="4" destOrd="0" parTransId="{C7E3F3EF-C7CB-4C6E-BC05-32E9DDCAB42C}" sibTransId="{4E1E5963-964E-4104-BEFA-EEB04FEC6890}"/>
    <dgm:cxn modelId="{2FE8B1BC-30C5-48AE-B8E1-A0068504BFEE}" type="presOf" srcId="{62BCBE8F-7DB4-4904-B7B7-E0A19F2481FE}" destId="{221755BB-9BFA-4C33-ABE1-377458150E46}" srcOrd="0" destOrd="3" presId="urn:microsoft.com/office/officeart/2005/8/layout/list1"/>
    <dgm:cxn modelId="{3272E2BD-AAB5-4E33-A8D3-67A70202A661}" type="presOf" srcId="{4DF151E9-4E26-488C-ABDA-9EA7AE964450}" destId="{02269049-11FD-4B8E-9D75-8988ADC16827}" srcOrd="0" destOrd="1" presId="urn:microsoft.com/office/officeart/2005/8/layout/list1"/>
    <dgm:cxn modelId="{6207BFC1-C1CE-4FD8-A3B5-E57B556EC34E}" type="presOf" srcId="{D23DD26C-1CAB-47B7-926A-D02CF57C3D00}" destId="{02269049-11FD-4B8E-9D75-8988ADC16827}" srcOrd="0" destOrd="2" presId="urn:microsoft.com/office/officeart/2005/8/layout/list1"/>
    <dgm:cxn modelId="{00EECBC3-CA91-4C4D-BF81-03E75DF26F7C}" type="presOf" srcId="{2453ED65-37B8-4718-9F81-3EC3F339A251}" destId="{221755BB-9BFA-4C33-ABE1-377458150E46}" srcOrd="0" destOrd="0" presId="urn:microsoft.com/office/officeart/2005/8/layout/list1"/>
    <dgm:cxn modelId="{339678CD-1C55-4257-A60D-3E833FE01664}" srcId="{2A8AF241-6820-44F7-901E-E985B68548F9}" destId="{A19A5922-64F3-44D7-961C-48E731A6D0F0}" srcOrd="2" destOrd="0" parTransId="{7695895F-B466-4B04-A7FF-5DB8C1D0F4B9}" sibTransId="{222BE843-63FB-4778-8D70-E20288D5ECA6}"/>
    <dgm:cxn modelId="{119383CF-C216-4D55-9156-31CA1667567A}" type="presOf" srcId="{A0BE860C-EC90-46F2-9481-1E8EB9CC3564}" destId="{0EE312EB-D51C-4E45-B416-38C9A4F3C31C}" srcOrd="0" destOrd="0" presId="urn:microsoft.com/office/officeart/2005/8/layout/list1"/>
    <dgm:cxn modelId="{C91549D2-211B-41AD-B4D2-4DF0771B0492}" srcId="{A0BE860C-EC90-46F2-9481-1E8EB9CC3564}" destId="{62BCBE8F-7DB4-4904-B7B7-E0A19F2481FE}" srcOrd="3" destOrd="0" parTransId="{08B19464-8A75-409E-8688-A5EF5D6CAE99}" sibTransId="{29741369-A4DC-461E-9359-0A6CC4DF394E}"/>
    <dgm:cxn modelId="{1032F9DD-9CFA-425B-9499-9E5CD64FD64F}" type="presOf" srcId="{9AC482E2-96E9-48A7-AB73-2F492D8E7194}" destId="{AC90D805-40DF-49C4-8418-BE63DDBEDE38}" srcOrd="0" destOrd="3" presId="urn:microsoft.com/office/officeart/2005/8/layout/list1"/>
    <dgm:cxn modelId="{3C09F0E5-E574-4B9D-BD0D-8311751B7393}" srcId="{F23F78C8-2792-4007-89B1-A33792CA42BD}" destId="{E731E06C-AFCE-4452-90C8-46FF491E98B4}" srcOrd="1" destOrd="0" parTransId="{EC0211B5-A0CF-4B00-8817-D44B5BAA427E}" sibTransId="{E93E6B8E-FE3B-4555-96B2-4E63E903C989}"/>
    <dgm:cxn modelId="{63A206FC-127F-4910-914A-AFE9A69A8BB0}" type="presOf" srcId="{5AA65B80-8743-4958-8321-DB05FC0047A4}" destId="{221755BB-9BFA-4C33-ABE1-377458150E46}" srcOrd="0" destOrd="4" presId="urn:microsoft.com/office/officeart/2005/8/layout/list1"/>
    <dgm:cxn modelId="{B7C26DFD-991E-4847-B6C7-4F7715DA8B5D}" srcId="{A0BE860C-EC90-46F2-9481-1E8EB9CC3564}" destId="{2453ED65-37B8-4718-9F81-3EC3F339A251}" srcOrd="0" destOrd="0" parTransId="{96E2A75B-0400-4B35-8B74-F8347E60754C}" sibTransId="{6DA5D5EC-A7A1-4BE6-86DD-9E035E273FF1}"/>
    <dgm:cxn modelId="{BBEFA5FF-86D0-48CB-81DE-65A7B142E47C}" type="presOf" srcId="{F5DCA2CA-6174-478F-BF44-0EEF2FB96986}" destId="{221755BB-9BFA-4C33-ABE1-377458150E46}" srcOrd="0" destOrd="2" presId="urn:microsoft.com/office/officeart/2005/8/layout/list1"/>
    <dgm:cxn modelId="{9C36445C-B186-4E74-9032-BEEE465616A1}" type="presParOf" srcId="{F6390B24-420C-480C-8AC4-75F2B608DD93}" destId="{9732C2E5-82B0-4961-8A5E-8B28A16FB341}" srcOrd="0" destOrd="0" presId="urn:microsoft.com/office/officeart/2005/8/layout/list1"/>
    <dgm:cxn modelId="{4AD687E0-276C-4E45-B6D7-4154364161ED}" type="presParOf" srcId="{9732C2E5-82B0-4961-8A5E-8B28A16FB341}" destId="{095F6D1E-854D-48CE-8907-EB63DCADCC80}" srcOrd="0" destOrd="0" presId="urn:microsoft.com/office/officeart/2005/8/layout/list1"/>
    <dgm:cxn modelId="{5FC0FEB4-97C1-408A-BDA8-7B4954DCF5C6}" type="presParOf" srcId="{9732C2E5-82B0-4961-8A5E-8B28A16FB341}" destId="{727E4E0A-1196-436D-AEE8-00D1A42CF8AE}" srcOrd="1" destOrd="0" presId="urn:microsoft.com/office/officeart/2005/8/layout/list1"/>
    <dgm:cxn modelId="{228EA93F-182F-4652-8C87-F08CFE3C4691}" type="presParOf" srcId="{F6390B24-420C-480C-8AC4-75F2B608DD93}" destId="{6F604300-B53E-455A-A83A-75F7C0B91C54}" srcOrd="1" destOrd="0" presId="urn:microsoft.com/office/officeart/2005/8/layout/list1"/>
    <dgm:cxn modelId="{F71EC523-3666-4236-BBB6-D3FCE0E297E1}" type="presParOf" srcId="{F6390B24-420C-480C-8AC4-75F2B608DD93}" destId="{AC90D805-40DF-49C4-8418-BE63DDBEDE38}" srcOrd="2" destOrd="0" presId="urn:microsoft.com/office/officeart/2005/8/layout/list1"/>
    <dgm:cxn modelId="{B17122B3-9ECE-4E4E-B35A-69AFB070C8E4}" type="presParOf" srcId="{F6390B24-420C-480C-8AC4-75F2B608DD93}" destId="{C7B5EF4B-4D9E-4F74-A575-959F3FC8B5EF}" srcOrd="3" destOrd="0" presId="urn:microsoft.com/office/officeart/2005/8/layout/list1"/>
    <dgm:cxn modelId="{F916BA67-90CC-46D3-9AF3-A0E9E9A5967B}" type="presParOf" srcId="{F6390B24-420C-480C-8AC4-75F2B608DD93}" destId="{A7A9197A-F249-4729-A842-D70978FD8F1E}" srcOrd="4" destOrd="0" presId="urn:microsoft.com/office/officeart/2005/8/layout/list1"/>
    <dgm:cxn modelId="{9805CF47-6172-47C9-AB8D-9CB5FA25AA92}" type="presParOf" srcId="{A7A9197A-F249-4729-A842-D70978FD8F1E}" destId="{F306402B-23F1-4BCD-A6FC-76B4FC2FA8C1}" srcOrd="0" destOrd="0" presId="urn:microsoft.com/office/officeart/2005/8/layout/list1"/>
    <dgm:cxn modelId="{F37DC2F0-9BD9-4477-AF1F-2D762C2F7101}" type="presParOf" srcId="{A7A9197A-F249-4729-A842-D70978FD8F1E}" destId="{4EA18554-342F-4059-A527-78711887A85A}" srcOrd="1" destOrd="0" presId="urn:microsoft.com/office/officeart/2005/8/layout/list1"/>
    <dgm:cxn modelId="{4C7CB8CF-7568-45C5-B6DB-250FD475EDA6}" type="presParOf" srcId="{F6390B24-420C-480C-8AC4-75F2B608DD93}" destId="{34232B1A-71D6-4299-8467-9984637C02E3}" srcOrd="5" destOrd="0" presId="urn:microsoft.com/office/officeart/2005/8/layout/list1"/>
    <dgm:cxn modelId="{01BF7B6B-43E4-4AF8-84A3-CCEEB7019285}" type="presParOf" srcId="{F6390B24-420C-480C-8AC4-75F2B608DD93}" destId="{02269049-11FD-4B8E-9D75-8988ADC16827}" srcOrd="6" destOrd="0" presId="urn:microsoft.com/office/officeart/2005/8/layout/list1"/>
    <dgm:cxn modelId="{CA630AC9-30F3-44DB-99BC-53797C1C3B15}" type="presParOf" srcId="{F6390B24-420C-480C-8AC4-75F2B608DD93}" destId="{7FDF59E8-0B13-4635-A91C-49E1312538E4}" srcOrd="7" destOrd="0" presId="urn:microsoft.com/office/officeart/2005/8/layout/list1"/>
    <dgm:cxn modelId="{3CE323EE-D0E2-40C1-BC87-D1D36B094C0D}" type="presParOf" srcId="{F6390B24-420C-480C-8AC4-75F2B608DD93}" destId="{BBBD182A-EDEA-4AB5-9F54-0939380CD84B}" srcOrd="8" destOrd="0" presId="urn:microsoft.com/office/officeart/2005/8/layout/list1"/>
    <dgm:cxn modelId="{8C293253-F0D9-482C-937B-F56137C885A7}" type="presParOf" srcId="{BBBD182A-EDEA-4AB5-9F54-0939380CD84B}" destId="{0EE312EB-D51C-4E45-B416-38C9A4F3C31C}" srcOrd="0" destOrd="0" presId="urn:microsoft.com/office/officeart/2005/8/layout/list1"/>
    <dgm:cxn modelId="{D2AAE913-69D2-41AC-B89B-14C4758278FF}" type="presParOf" srcId="{BBBD182A-EDEA-4AB5-9F54-0939380CD84B}" destId="{D0528DC6-28AA-4EF9-B0E0-CF077E5D6A8E}" srcOrd="1" destOrd="0" presId="urn:microsoft.com/office/officeart/2005/8/layout/list1"/>
    <dgm:cxn modelId="{D41556F7-681C-4636-9334-0994EAD2FAE3}" type="presParOf" srcId="{F6390B24-420C-480C-8AC4-75F2B608DD93}" destId="{5F56E77E-0A43-4D1A-998A-74D3EA81E4E1}" srcOrd="9" destOrd="0" presId="urn:microsoft.com/office/officeart/2005/8/layout/list1"/>
    <dgm:cxn modelId="{17000CB3-A95B-4258-838C-766AA4B3B883}" type="presParOf" srcId="{F6390B24-420C-480C-8AC4-75F2B608DD93}" destId="{221755BB-9BFA-4C33-ABE1-377458150E46}" srcOrd="10" destOrd="0" presId="urn:microsoft.com/office/officeart/2005/8/layout/list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0EDFEB-0EAB-44CB-84A5-DB43B592422F}">
      <dsp:nvSpPr>
        <dsp:cNvPr id="0" name=""/>
        <dsp:cNvSpPr/>
      </dsp:nvSpPr>
      <dsp:spPr>
        <a:xfrm>
          <a:off x="980065" y="0"/>
          <a:ext cx="2857500" cy="2857500"/>
        </a:xfrm>
        <a:prstGeom prst="ellipse">
          <a:avLst/>
        </a:prstGeom>
        <a:solidFill>
          <a:schemeClr val="accent3">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Arial" panose="020B0604020202020204" pitchFamily="34" charset="0"/>
              <a:cs typeface="Arial" panose="020B0604020202020204" pitchFamily="34" charset="0"/>
            </a:rPr>
            <a:t>Historical Context</a:t>
          </a:r>
        </a:p>
      </dsp:txBody>
      <dsp:txXfrm>
        <a:off x="2009336" y="142874"/>
        <a:ext cx="798957" cy="428625"/>
      </dsp:txXfrm>
    </dsp:sp>
    <dsp:sp modelId="{199E22B7-0CF9-45C7-A870-6121B1769355}">
      <dsp:nvSpPr>
        <dsp:cNvPr id="0" name=""/>
        <dsp:cNvSpPr/>
      </dsp:nvSpPr>
      <dsp:spPr>
        <a:xfrm>
          <a:off x="1257299" y="571500"/>
          <a:ext cx="2286000" cy="2286000"/>
        </a:xfrm>
        <a:prstGeom prst="ellipse">
          <a:avLst/>
        </a:prstGeom>
        <a:solidFill>
          <a:schemeClr val="accent3">
            <a:shade val="80000"/>
            <a:hueOff val="-56029"/>
            <a:satOff val="-4731"/>
            <a:lumOff val="938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Arial" panose="020B0604020202020204" pitchFamily="34" charset="0"/>
              <a:cs typeface="Arial" panose="020B0604020202020204" pitchFamily="34" charset="0"/>
            </a:rPr>
            <a:t>Policies</a:t>
          </a:r>
        </a:p>
      </dsp:txBody>
      <dsp:txXfrm>
        <a:off x="2000821" y="708660"/>
        <a:ext cx="798957" cy="411480"/>
      </dsp:txXfrm>
    </dsp:sp>
    <dsp:sp modelId="{F57039E4-A739-4900-9DB8-998FC9D04CA3}">
      <dsp:nvSpPr>
        <dsp:cNvPr id="0" name=""/>
        <dsp:cNvSpPr/>
      </dsp:nvSpPr>
      <dsp:spPr>
        <a:xfrm>
          <a:off x="1543049" y="1142999"/>
          <a:ext cx="1714500" cy="1714500"/>
        </a:xfrm>
        <a:prstGeom prst="ellipse">
          <a:avLst/>
        </a:prstGeom>
        <a:solidFill>
          <a:schemeClr val="accent3">
            <a:shade val="80000"/>
            <a:hueOff val="-112057"/>
            <a:satOff val="-9462"/>
            <a:lumOff val="1876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Arial" panose="020B0604020202020204" pitchFamily="34" charset="0"/>
              <a:cs typeface="Arial" panose="020B0604020202020204" pitchFamily="34" charset="0"/>
            </a:rPr>
            <a:t>Situations &amp; Opportunities </a:t>
          </a:r>
        </a:p>
      </dsp:txBody>
      <dsp:txXfrm>
        <a:off x="2000821" y="1271587"/>
        <a:ext cx="798957" cy="385762"/>
      </dsp:txXfrm>
    </dsp:sp>
    <dsp:sp modelId="{9BE9C8FE-DEE8-41C9-9D51-9850BF4FE57C}">
      <dsp:nvSpPr>
        <dsp:cNvPr id="0" name=""/>
        <dsp:cNvSpPr/>
      </dsp:nvSpPr>
      <dsp:spPr>
        <a:xfrm>
          <a:off x="1828800" y="1714500"/>
          <a:ext cx="1143000" cy="1143000"/>
        </a:xfrm>
        <a:prstGeom prst="ellipse">
          <a:avLst/>
        </a:prstGeom>
        <a:solidFill>
          <a:schemeClr val="accent3">
            <a:shade val="80000"/>
            <a:hueOff val="-168086"/>
            <a:satOff val="-14193"/>
            <a:lumOff val="281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latin typeface="Arial" panose="020B0604020202020204" pitchFamily="34" charset="0"/>
              <a:cs typeface="Arial" panose="020B0604020202020204" pitchFamily="34" charset="0"/>
            </a:rPr>
            <a:t>Indvidiual Choices</a:t>
          </a:r>
        </a:p>
      </dsp:txBody>
      <dsp:txXfrm>
        <a:off x="1996188" y="2000250"/>
        <a:ext cx="808223" cy="5715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90D805-40DF-49C4-8418-BE63DDBEDE38}">
      <dsp:nvSpPr>
        <dsp:cNvPr id="0" name=""/>
        <dsp:cNvSpPr/>
      </dsp:nvSpPr>
      <dsp:spPr>
        <a:xfrm>
          <a:off x="0" y="132206"/>
          <a:ext cx="5740106" cy="8316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5496" tIns="166624" rIns="445496" bIns="7112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Resources to better meet basic needs such as nutrition, housing, and transportation</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Connection to existing resources and training opportunities to obtain good jobs</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Wrap-around supports and education</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Knowledge of legal rights and responsibilities</a:t>
          </a:r>
        </a:p>
      </dsp:txBody>
      <dsp:txXfrm>
        <a:off x="0" y="132206"/>
        <a:ext cx="5740106" cy="831600"/>
      </dsp:txXfrm>
    </dsp:sp>
    <dsp:sp modelId="{727E4E0A-1196-436D-AEE8-00D1A42CF8AE}">
      <dsp:nvSpPr>
        <dsp:cNvPr id="0" name=""/>
        <dsp:cNvSpPr/>
      </dsp:nvSpPr>
      <dsp:spPr>
        <a:xfrm>
          <a:off x="287005" y="14126"/>
          <a:ext cx="4018074" cy="2361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1874" tIns="0" rIns="151874" bIns="0" numCol="1" spcCol="1270" anchor="ctr" anchorCtr="0">
          <a:noAutofit/>
        </a:bodyPr>
        <a:lstStyle/>
        <a:p>
          <a:pPr marL="0" lvl="0" indent="0" algn="l" defTabSz="466725">
            <a:lnSpc>
              <a:spcPct val="90000"/>
            </a:lnSpc>
            <a:spcBef>
              <a:spcPct val="0"/>
            </a:spcBef>
            <a:spcAft>
              <a:spcPct val="35000"/>
            </a:spcAft>
            <a:buNone/>
          </a:pPr>
          <a:r>
            <a:rPr lang="en-US" sz="1050" b="1" kern="1200">
              <a:latin typeface="Arial" panose="020B0604020202020204" pitchFamily="34" charset="0"/>
              <a:cs typeface="Arial" panose="020B0604020202020204" pitchFamily="34" charset="0"/>
            </a:rPr>
            <a:t>Family</a:t>
          </a:r>
          <a:endParaRPr lang="en-US" sz="700" b="1" kern="1200">
            <a:latin typeface="Arial" panose="020B0604020202020204" pitchFamily="34" charset="0"/>
            <a:cs typeface="Arial" panose="020B0604020202020204" pitchFamily="34" charset="0"/>
          </a:endParaRPr>
        </a:p>
      </dsp:txBody>
      <dsp:txXfrm>
        <a:off x="298533" y="25654"/>
        <a:ext cx="3995018" cy="213104"/>
      </dsp:txXfrm>
    </dsp:sp>
    <dsp:sp modelId="{02269049-11FD-4B8E-9D75-8988ADC16827}">
      <dsp:nvSpPr>
        <dsp:cNvPr id="0" name=""/>
        <dsp:cNvSpPr/>
      </dsp:nvSpPr>
      <dsp:spPr>
        <a:xfrm>
          <a:off x="0" y="1125086"/>
          <a:ext cx="5740106" cy="6804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5496" tIns="166624" rIns="445496" bIns="7112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Funding to expand services</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Partnerships to meet top community needs </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Professional development and networking opportunities to build staff capacity</a:t>
          </a:r>
        </a:p>
      </dsp:txBody>
      <dsp:txXfrm>
        <a:off x="0" y="1125086"/>
        <a:ext cx="5740106" cy="680400"/>
      </dsp:txXfrm>
    </dsp:sp>
    <dsp:sp modelId="{4EA18554-342F-4059-A527-78711887A85A}">
      <dsp:nvSpPr>
        <dsp:cNvPr id="0" name=""/>
        <dsp:cNvSpPr/>
      </dsp:nvSpPr>
      <dsp:spPr>
        <a:xfrm>
          <a:off x="287005" y="1007006"/>
          <a:ext cx="4018074" cy="2361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1874" tIns="0" rIns="151874" bIns="0" numCol="1" spcCol="1270" anchor="ctr" anchorCtr="0">
          <a:noAutofit/>
        </a:bodyPr>
        <a:lstStyle/>
        <a:p>
          <a:pPr marL="0" lvl="0" indent="0" algn="l" defTabSz="466725">
            <a:lnSpc>
              <a:spcPct val="90000"/>
            </a:lnSpc>
            <a:spcBef>
              <a:spcPct val="0"/>
            </a:spcBef>
            <a:spcAft>
              <a:spcPct val="35000"/>
            </a:spcAft>
            <a:buNone/>
          </a:pPr>
          <a:r>
            <a:rPr lang="en-US" sz="1050" b="1" kern="1200">
              <a:latin typeface="Arial" panose="020B0604020202020204" pitchFamily="34" charset="0"/>
              <a:cs typeface="Arial" panose="020B0604020202020204" pitchFamily="34" charset="0"/>
            </a:rPr>
            <a:t>Agency</a:t>
          </a:r>
          <a:endParaRPr lang="en-US" sz="900" b="1" kern="1200">
            <a:latin typeface="Arial" panose="020B0604020202020204" pitchFamily="34" charset="0"/>
            <a:cs typeface="Arial" panose="020B0604020202020204" pitchFamily="34" charset="0"/>
          </a:endParaRPr>
        </a:p>
      </dsp:txBody>
      <dsp:txXfrm>
        <a:off x="298533" y="1018534"/>
        <a:ext cx="3995018" cy="213104"/>
      </dsp:txXfrm>
    </dsp:sp>
    <dsp:sp modelId="{221755BB-9BFA-4C33-ABE1-377458150E46}">
      <dsp:nvSpPr>
        <dsp:cNvPr id="0" name=""/>
        <dsp:cNvSpPr/>
      </dsp:nvSpPr>
      <dsp:spPr>
        <a:xfrm>
          <a:off x="0" y="1966767"/>
          <a:ext cx="5740106" cy="1386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5496" tIns="166624" rIns="445496" bIns="7112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Energy support and efficiency programs </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Greater supply of affordable housing and housing supports</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Employers offering family-sustaining wages/benefits and education/skills pathways to good jobs</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Programs and services to provide greater access to nutrition, transportation, and employment services</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Events and partnerships to educate policymakers and advocate for community-wide change </a:t>
          </a:r>
        </a:p>
      </dsp:txBody>
      <dsp:txXfrm>
        <a:off x="0" y="1966767"/>
        <a:ext cx="5740106" cy="1386000"/>
      </dsp:txXfrm>
    </dsp:sp>
    <dsp:sp modelId="{D0528DC6-28AA-4EF9-B0E0-CF077E5D6A8E}">
      <dsp:nvSpPr>
        <dsp:cNvPr id="0" name=""/>
        <dsp:cNvSpPr/>
      </dsp:nvSpPr>
      <dsp:spPr>
        <a:xfrm>
          <a:off x="287005" y="1848687"/>
          <a:ext cx="4018074" cy="2361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1874" tIns="0" rIns="151874" bIns="0" numCol="1" spcCol="1270" anchor="ctr" anchorCtr="0">
          <a:noAutofit/>
        </a:bodyPr>
        <a:lstStyle/>
        <a:p>
          <a:pPr marL="0" lvl="0" indent="0" algn="l" defTabSz="466725">
            <a:lnSpc>
              <a:spcPct val="90000"/>
            </a:lnSpc>
            <a:spcBef>
              <a:spcPct val="0"/>
            </a:spcBef>
            <a:spcAft>
              <a:spcPct val="35000"/>
            </a:spcAft>
            <a:buNone/>
          </a:pPr>
          <a:r>
            <a:rPr lang="en-US" sz="1050" b="1" kern="1200">
              <a:latin typeface="Arial" panose="020B0604020202020204" pitchFamily="34" charset="0"/>
              <a:cs typeface="Arial" panose="020B0604020202020204" pitchFamily="34" charset="0"/>
            </a:rPr>
            <a:t>Community</a:t>
          </a:r>
          <a:endParaRPr lang="en-US" sz="700" b="1" kern="1200">
            <a:latin typeface="Arial" panose="020B0604020202020204" pitchFamily="34" charset="0"/>
            <a:cs typeface="Arial" panose="020B0604020202020204" pitchFamily="34" charset="0"/>
          </a:endParaRPr>
        </a:p>
      </dsp:txBody>
      <dsp:txXfrm>
        <a:off x="298533" y="1860215"/>
        <a:ext cx="3995018" cy="213104"/>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0.08894</cdr:x>
      <cdr:y>0.34867</cdr:y>
    </cdr:from>
    <cdr:to>
      <cdr:x>0.89149</cdr:x>
      <cdr:y>0.8863</cdr:y>
    </cdr:to>
    <cdr:sp macro="" textlink="">
      <cdr:nvSpPr>
        <cdr:cNvPr id="2" name="Text Box 7"/>
        <cdr:cNvSpPr txBox="1"/>
      </cdr:nvSpPr>
      <cdr:spPr>
        <a:xfrm xmlns:a="http://schemas.openxmlformats.org/drawingml/2006/main">
          <a:off x="132715" y="408940"/>
          <a:ext cx="1197610" cy="63055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gn="ctr">
            <a:lnSpc>
              <a:spcPct val="100000"/>
            </a:lnSpc>
            <a:spcAft>
              <a:spcPts val="0"/>
            </a:spcAft>
            <a:buNone/>
          </a:pPr>
          <a:r>
            <a:rPr lang="en-US" sz="1200" b="1">
              <a:solidFill>
                <a:schemeClr val="accent2"/>
              </a:solidFill>
              <a:effectLst/>
              <a:latin typeface="Arial" panose="020B0604020202020204" pitchFamily="34" charset="0"/>
              <a:ea typeface="Times New Roman" panose="02020603050405020304" pitchFamily="18" charset="0"/>
              <a:cs typeface="Arial" panose="020B0604020202020204" pitchFamily="34" charset="0"/>
            </a:rPr>
            <a:t>St. Joseph</a:t>
          </a:r>
          <a:endParaRPr lang="en-US" sz="1100" b="0">
            <a:solidFill>
              <a:schemeClr val="accent2"/>
            </a:solidFill>
            <a:effectLst/>
            <a:latin typeface="Arial" panose="020B0604020202020204" pitchFamily="34" charset="0"/>
            <a:ea typeface="Calibri" panose="020F0502020204030204" pitchFamily="34" charset="0"/>
            <a:cs typeface="Arial" panose="020B0604020202020204" pitchFamily="34" charset="0"/>
          </a:endParaRPr>
        </a:p>
        <a:p xmlns:a="http://schemas.openxmlformats.org/drawingml/2006/main">
          <a:pPr marL="0" marR="0" algn="ctr">
            <a:lnSpc>
              <a:spcPct val="100000"/>
            </a:lnSpc>
            <a:spcAft>
              <a:spcPts val="0"/>
            </a:spcAft>
            <a:buNone/>
          </a:pPr>
          <a:r>
            <a:rPr lang="en-US" sz="1200" b="1">
              <a:solidFill>
                <a:schemeClr val="accent2"/>
              </a:solidFill>
              <a:effectLst/>
              <a:latin typeface="Arial" panose="020B0604020202020204" pitchFamily="34" charset="0"/>
              <a:ea typeface="Times New Roman" panose="02020603050405020304" pitchFamily="18" charset="0"/>
              <a:cs typeface="Arial" panose="020B0604020202020204" pitchFamily="34" charset="0"/>
            </a:rPr>
            <a:t>14.2%</a:t>
          </a:r>
          <a:endParaRPr lang="en-US" sz="1100">
            <a:solidFill>
              <a:schemeClr val="accent2"/>
            </a:solidFill>
            <a:effectLst/>
            <a:latin typeface="Arial" panose="020B0604020202020204" pitchFamily="34" charset="0"/>
            <a:ea typeface="Calibri" panose="020F0502020204030204" pitchFamily="34" charset="0"/>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REAL Services">
      <a:dk1>
        <a:srgbClr val="59595A"/>
      </a:dk1>
      <a:lt1>
        <a:sysClr val="window" lastClr="FFFFFF"/>
      </a:lt1>
      <a:dk2>
        <a:srgbClr val="2C2C2D"/>
      </a:dk2>
      <a:lt2>
        <a:srgbClr val="F2F2F2"/>
      </a:lt2>
      <a:accent1>
        <a:srgbClr val="3D83C4"/>
      </a:accent1>
      <a:accent2>
        <a:srgbClr val="D93A35"/>
      </a:accent2>
      <a:accent3>
        <a:srgbClr val="4AA058"/>
      </a:accent3>
      <a:accent4>
        <a:srgbClr val="EEC347"/>
      </a:accent4>
      <a:accent5>
        <a:srgbClr val="F47F29"/>
      </a:accent5>
      <a:accent6>
        <a:srgbClr val="193C64"/>
      </a:accent6>
      <a:hlink>
        <a:srgbClr val="3D83C4"/>
      </a:hlink>
      <a:folHlink>
        <a:srgbClr val="F47F2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5875 Castle Creek Pkwy N Drive, Indianapolis, IN 46250</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733F377ACDEE4D8167BD39851DD047" ma:contentTypeVersion="16" ma:contentTypeDescription="Create a new document." ma:contentTypeScope="" ma:versionID="be6a1816345bb07425eb38e0af45faad">
  <xsd:schema xmlns:xsd="http://www.w3.org/2001/XMLSchema" xmlns:xs="http://www.w3.org/2001/XMLSchema" xmlns:p="http://schemas.microsoft.com/office/2006/metadata/properties" xmlns:ns3="43e31d60-e26a-4d0d-96d6-66a34a9b29c7" xmlns:ns4="8c9b80b1-2914-48bc-b452-46fb6931924c" targetNamespace="http://schemas.microsoft.com/office/2006/metadata/properties" ma:root="true" ma:fieldsID="e58c08609a7efdce370f016b161cd217" ns3:_="" ns4:_="">
    <xsd:import namespace="43e31d60-e26a-4d0d-96d6-66a34a9b29c7"/>
    <xsd:import namespace="8c9b80b1-2914-48bc-b452-46fb6931924c"/>
    <xsd:element name="properties">
      <xsd:complexType>
        <xsd:sequence>
          <xsd:element name="documentManagement">
            <xsd:complexType>
              <xsd:all>
                <xsd:element ref="ns3:_activity" minOccurs="0"/>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31d60-e26a-4d0d-96d6-66a34a9b29c7"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9b80b1-2914-48bc-b452-46fb6931924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activity xmlns="43e31d60-e26a-4d0d-96d6-66a34a9b29c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684A25-502B-4B3A-916C-787CE44FD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31d60-e26a-4d0d-96d6-66a34a9b29c7"/>
    <ds:schemaRef ds:uri="8c9b80b1-2914-48bc-b452-46fb69319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1C3E9D-AB08-454D-99B1-79EB7922399E}">
  <ds:schemaRefs>
    <ds:schemaRef ds:uri="http://schemas.microsoft.com/sharepoint/v3/contenttype/forms"/>
  </ds:schemaRefs>
</ds:datastoreItem>
</file>

<file path=customXml/itemProps4.xml><?xml version="1.0" encoding="utf-8"?>
<ds:datastoreItem xmlns:ds="http://schemas.openxmlformats.org/officeDocument/2006/customXml" ds:itemID="{114D70EC-5B70-4E97-B55D-BD2D04F16154}">
  <ds:schemaRefs>
    <ds:schemaRef ds:uri="http://schemas.openxmlformats.org/officeDocument/2006/bibliography"/>
  </ds:schemaRefs>
</ds:datastoreItem>
</file>

<file path=customXml/itemProps5.xml><?xml version="1.0" encoding="utf-8"?>
<ds:datastoreItem xmlns:ds="http://schemas.openxmlformats.org/officeDocument/2006/customXml" ds:itemID="{4661EAF9-B8C7-4E1E-99D8-788B4943C9BF}">
  <ds:schemaRefs>
    <ds:schemaRef ds:uri="http://schemas.microsoft.com/office/2006/metadata/properties"/>
    <ds:schemaRef ds:uri="http://schemas.microsoft.com/office/infopath/2007/PartnerControls"/>
    <ds:schemaRef ds:uri="43e31d60-e26a-4d0d-96d6-66a34a9b29c7"/>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38</Pages>
  <Words>7645</Words>
  <Characters>44191</Characters>
  <Application>Microsoft Office Word</Application>
  <DocSecurity>0</DocSecurity>
  <Lines>1425</Lines>
  <Paragraphs>925</Paragraphs>
  <ScaleCrop>false</ScaleCrop>
  <HeadingPairs>
    <vt:vector size="2" baseType="variant">
      <vt:variant>
        <vt:lpstr>Title</vt:lpstr>
      </vt:variant>
      <vt:variant>
        <vt:i4>1</vt:i4>
      </vt:variant>
    </vt:vector>
  </HeadingPairs>
  <TitlesOfParts>
    <vt:vector size="1" baseType="lpstr">
      <vt:lpstr>Community Needs Assessment</vt:lpstr>
    </vt:vector>
  </TitlesOfParts>
  <Company>[COMPANY]</Company>
  <LinksUpToDate>false</LinksUpToDate>
  <CharactersWithSpaces>50911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Needs Assessment</dc:title>
  <dc:subject>[</dc:subject>
  <dc:creator>creativesqrl@outlook.com</dc:creator>
  <cp:keywords/>
  <dc:description/>
  <cp:lastModifiedBy>Erin Macey</cp:lastModifiedBy>
  <cp:revision>5</cp:revision>
  <cp:lastPrinted>2023-07-05T19:25:00Z</cp:lastPrinted>
  <dcterms:created xsi:type="dcterms:W3CDTF">2026-07-29T16:28:00Z</dcterms:created>
  <dcterms:modified xsi:type="dcterms:W3CDTF">2026-07-30T19:51:00Z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0x01010051733F377ACDEE4D8167BD39851DD047</vt:lpwstr>
  </property>
  <property fmtid="{D5CDD505-2E9C-101B-9397-08002B2CF9AE}" pid="3" name="_dlc_DocIdItemGuid">
    <vt:lpwstr>74005645-363f-4e74-9399-133a9b0a1b1a</vt:lpwstr>
  </property>
  <property fmtid="{D5CDD505-2E9C-101B-9397-08002B2CF9AE}" pid="4" name="GrammarlyDocumentId">
    <vt:lpwstr>7ac75ea3be5481266021ddd4c914e17e07f282ac2a0253a0182038adc77c8d71</vt:lpwstr>
  </property>
</Properties>
</file>